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90A6E" w:rsidRDefault="00890A6E" w:rsidP="00890A6E">
      <w:r w:rsidRPr="00890A6E">
        <w:rPr>
          <w:rFonts w:ascii="Times New Roman" w:eastAsia="Arial Narrow" w:hAnsi="Times New Roman" w:cs="Times New Roman"/>
          <w:b/>
          <w:bCs/>
          <w:color w:val="000000"/>
          <w:kern w:val="0"/>
          <w:sz w:val="24"/>
          <w:lang w:val="uk-UA" w:eastAsia="uk-UA" w:bidi="uk-UA"/>
        </w:rPr>
        <w:t>Петренко Наталія Олегівна</w:t>
      </w:r>
      <w:r w:rsidRPr="00890A6E">
        <w:rPr>
          <w:rFonts w:ascii="Times New Roman" w:eastAsia="Arial Narrow" w:hAnsi="Times New Roman" w:cs="Times New Roman"/>
          <w:color w:val="000000"/>
          <w:kern w:val="0"/>
          <w:sz w:val="24"/>
          <w:lang w:val="uk-UA" w:eastAsia="uk-UA" w:bidi="uk-UA"/>
        </w:rPr>
        <w:t>, тимчасово не працює: «Під</w:t>
      </w:r>
      <w:r w:rsidRPr="00890A6E">
        <w:rPr>
          <w:rFonts w:ascii="Times New Roman" w:eastAsia="Arial Narrow" w:hAnsi="Times New Roman" w:cs="Times New Roman"/>
          <w:color w:val="000000"/>
          <w:kern w:val="0"/>
          <w:sz w:val="24"/>
          <w:lang w:val="uk-UA" w:eastAsia="uk-UA" w:bidi="uk-UA"/>
        </w:rPr>
        <w:softHyphen/>
        <w:t xml:space="preserve">судність справ господарським судам України» (12.00.04 - господарське право, господарсько-процесуальне право). Спецрада </w:t>
      </w:r>
      <w:r w:rsidRPr="00890A6E">
        <w:rPr>
          <w:rFonts w:ascii="Times New Roman" w:eastAsia="Arial Narrow" w:hAnsi="Times New Roman" w:cs="Times New Roman"/>
          <w:color w:val="000000"/>
          <w:kern w:val="0"/>
          <w:sz w:val="24"/>
          <w:lang w:eastAsia="ru-RU" w:bidi="ru-RU"/>
        </w:rPr>
        <w:t xml:space="preserve">К </w:t>
      </w:r>
      <w:r w:rsidRPr="00890A6E">
        <w:rPr>
          <w:rFonts w:ascii="Times New Roman" w:eastAsia="Arial Narrow" w:hAnsi="Times New Roman" w:cs="Times New Roman"/>
          <w:color w:val="000000"/>
          <w:kern w:val="0"/>
          <w:sz w:val="24"/>
          <w:lang w:val="uk-UA" w:eastAsia="uk-UA" w:bidi="uk-UA"/>
        </w:rPr>
        <w:t>11.051.12 у Донецькому національному універси</w:t>
      </w:r>
      <w:r w:rsidRPr="00890A6E">
        <w:rPr>
          <w:rFonts w:ascii="Times New Roman" w:eastAsia="Arial Narrow" w:hAnsi="Times New Roman" w:cs="Times New Roman"/>
          <w:color w:val="000000"/>
          <w:kern w:val="0"/>
          <w:sz w:val="24"/>
          <w:lang w:val="uk-UA" w:eastAsia="uk-UA" w:bidi="uk-UA"/>
        </w:rPr>
        <w:softHyphen/>
        <w:t>теті імені Василя Стуса</w:t>
      </w:r>
    </w:p>
    <w:sectPr w:rsidR="0037774C" w:rsidRPr="00890A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935D5-7A91-429C-8A49-76FD52D0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2020-05-23T07:17:00Z</dcterms:created>
  <dcterms:modified xsi:type="dcterms:W3CDTF">2020-05-23T19:20:00Z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