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7E6E8"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Ахмедов, Давронали.</w:t>
      </w:r>
    </w:p>
    <w:p w14:paraId="4EE23483"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Получение и исследование гетероструктур и приборов на основе твердых растворов InGaAsP : диссертация ... кандидата физико-математических наук : 01.04.10. - Ленинград, 1982. - 148 с. : ил.</w:t>
      </w:r>
    </w:p>
    <w:p w14:paraId="57056486"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Оглавление диссертациикандидат физико-математических наук Ахмедов, Давронали</w:t>
      </w:r>
    </w:p>
    <w:p w14:paraId="04EE47D8"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ВВЕДЕНИЕ . S</w:t>
      </w:r>
    </w:p>
    <w:p w14:paraId="4446D0CE"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Глава I - ЧЕТВЕРНЫЕ ТВЕРДЫЕ РАСТВОРЫ InGci/IsP . Ю</w:t>
      </w:r>
    </w:p>
    <w:p w14:paraId="6BC55689"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 I.I.I. Многокомпонентные твердые растворы на основе соединений А^В^ . ^</w:t>
      </w:r>
    </w:p>
    <w:p w14:paraId="0C95AE99"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 I.I.2. Физико-химические свойства твердых растворов In &amp;cl As Р</w:t>
      </w:r>
    </w:p>
    <w:p w14:paraId="6557DB8D"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 1.2. Методы получения твердых растворов In&amp;aflsP</w:t>
      </w:r>
    </w:p>
    <w:p w14:paraId="768EA45C"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 I.2.I. Метод жидкостной эпитаксии</w:t>
      </w:r>
    </w:p>
    <w:p w14:paraId="59444C17"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 1.2.2. Метод газовой и молекулярной эпитаксии</w:t>
      </w:r>
    </w:p>
    <w:p w14:paraId="2C27F323"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 1.3. Приборы на основе гетероструктур твердых растворов InScL/lsP . 2.</w:t>
      </w:r>
    </w:p>
    <w:p w14:paraId="13A744F5"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 I.3.I. Излучательные приборы на основе твердых растворов In&amp;aftsP а) Гетеролазеры в системе б) Гетеролазеры в системе и In6-a.AsP-&amp;aAsP. в) Светодиоды в системе I п(г&amp;Я$Р —In Р и 1п£сиЛ&lt;&gt;Р -6-CLfisP.</w:t>
      </w:r>
    </w:p>
    <w:p w14:paraId="130D2A2C"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 1.3.2. Фотоприемники на основе твердых растворов</w:t>
      </w:r>
    </w:p>
    <w:p w14:paraId="7B17922D"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In G-cu AsP</w:t>
      </w:r>
    </w:p>
    <w:p w14:paraId="524FD164"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Глава П - ПОЛУЧЕНИЕ И ИССЛЕДОВАНИЕ ЭПИТАКСИАЛЬНЫХ ТВЕРДЫХ РАСТВОРОВ Irl(rCu#sP у 1/7 &amp;аР и In (га As . ъо</w:t>
      </w:r>
    </w:p>
    <w:p w14:paraId="5B20CBB5"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 2.1. Установка для выращивания эпитаксиальных слоев твердых растворов tn ёа. /)$ Р; 1л£а.Р и Tn&amp;aAs</w:t>
      </w:r>
    </w:p>
    <w:p w14:paraId="1433CB8E"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 2.2. Методика выращивания твердых растворов</w:t>
      </w:r>
    </w:p>
    <w:p w14:paraId="2214B02C"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InfazfisP, и</w:t>
      </w:r>
    </w:p>
    <w:p w14:paraId="0EB75A8F"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 2.3. Электронно-зондовый метод контроля параметров полупроводниковых гетероструктур</w:t>
      </w:r>
    </w:p>
    <w:p w14:paraId="2B19D9DF"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 2.4. Особенности выращивания эпитаксиальных слоев &lt;zAsP и Тп&amp;аР на подложках Gcl/Is.</w:t>
      </w:r>
    </w:p>
    <w:p w14:paraId="19C80326"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 2.5. Особенности выращивания эпитаксиальных слоев</w:t>
      </w:r>
    </w:p>
    <w:p w14:paraId="292D990E"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Infc&amp;As и In£a.AsP на подложках In Р</w:t>
      </w:r>
    </w:p>
    <w:p w14:paraId="5555762A"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 2.6. Получение многослойных гетероструктур на основе твердых растворов Tri£cL/lsP на под-ложах ZtuP</w:t>
      </w:r>
    </w:p>
    <w:p w14:paraId="4AA31F6B"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Глава Ш - ИССЛЕДОВАНИЕ ЛШИНЕСЦЕНТНЫХ СВОЙСТВ ЭПИТАКСИАЛЬНЫХ СЛОЕВ ТВЕРДЫХ РАСТВОРОВ 1пвл/ЬбР</w:t>
      </w:r>
    </w:p>
    <w:p w14:paraId="6EF936DE"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И ПРИБОРОВ НА ИХ ОСНОВЕ</w:t>
      </w:r>
    </w:p>
    <w:p w14:paraId="69BACB2C"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lastRenderedPageBreak/>
        <w:t>§ 3.1. Методика регистрации и исследования спектральных характеристик излучения эпитаксиальных твердых растворов In6-a.AsРf Irifa^P и In&amp;CL#$ .S</w:t>
      </w:r>
    </w:p>
    <w:p w14:paraId="3E113FCF"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§3.2. Влияние величины несоответствия постоянных решетки и коэффициентов термического расширения на люминесцентные свойства гетероструктур 1пб-а^Р - &amp;a,As</w:t>
      </w:r>
    </w:p>
    <w:p w14:paraId="36C9C676"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§3.3. Влияние внутренних деформаций на поляризацию излучения в гегеролазерных структурах In&amp;a. AsP - ZnP.</w:t>
      </w:r>
    </w:p>
    <w:p w14:paraId="75CF63AC"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§3.4. Показатель преломления твердых растворов</w:t>
      </w:r>
    </w:p>
    <w:p w14:paraId="302FB047"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InG-cbAsP</w:t>
      </w:r>
    </w:p>
    <w:p w14:paraId="308A51C3"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 3.5. Гегеролазеры в системе Ir\G-OLflsP - In Р • • •</w:t>
      </w:r>
    </w:p>
    <w:p w14:paraId="456F61A2"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 3.6. Гетеролазеры InGa-AsP - InP с гофрированным волноводом .///</w:t>
      </w:r>
    </w:p>
    <w:p w14:paraId="5D015BBE" w14:textId="77777777" w:rsidR="006E780A" w:rsidRPr="006E780A" w:rsidRDefault="006E780A" w:rsidP="006E780A">
      <w:pPr>
        <w:rPr>
          <w:rFonts w:ascii="Helvetica" w:eastAsia="Symbol" w:hAnsi="Helvetica" w:cs="Helvetica"/>
          <w:b/>
          <w:bCs/>
          <w:color w:val="222222"/>
          <w:kern w:val="0"/>
          <w:sz w:val="21"/>
          <w:szCs w:val="21"/>
          <w:lang w:eastAsia="ru-RU"/>
        </w:rPr>
      </w:pPr>
      <w:r w:rsidRPr="006E780A">
        <w:rPr>
          <w:rFonts w:ascii="Helvetica" w:eastAsia="Symbol" w:hAnsi="Helvetica" w:cs="Helvetica"/>
          <w:b/>
          <w:bCs/>
          <w:color w:val="222222"/>
          <w:kern w:val="0"/>
          <w:sz w:val="21"/>
          <w:szCs w:val="21"/>
          <w:lang w:eastAsia="ru-RU"/>
        </w:rPr>
        <w:t>§ 3.7. Гетерофоготранзисторы в системе InfcaflsP • . НА</w:t>
      </w:r>
    </w:p>
    <w:p w14:paraId="3869883D" w14:textId="6CDEF84B" w:rsidR="00F11235" w:rsidRPr="006E780A" w:rsidRDefault="00F11235" w:rsidP="006E780A"/>
    <w:sectPr w:rsidR="00F11235" w:rsidRPr="006E780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1E20C" w14:textId="77777777" w:rsidR="003874C4" w:rsidRDefault="003874C4">
      <w:pPr>
        <w:spacing w:after="0" w:line="240" w:lineRule="auto"/>
      </w:pPr>
      <w:r>
        <w:separator/>
      </w:r>
    </w:p>
  </w:endnote>
  <w:endnote w:type="continuationSeparator" w:id="0">
    <w:p w14:paraId="4365FF41" w14:textId="77777777" w:rsidR="003874C4" w:rsidRDefault="0038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4DBBE" w14:textId="77777777" w:rsidR="003874C4" w:rsidRDefault="003874C4"/>
    <w:p w14:paraId="07BEC8EA" w14:textId="77777777" w:rsidR="003874C4" w:rsidRDefault="003874C4"/>
    <w:p w14:paraId="3D2E7806" w14:textId="77777777" w:rsidR="003874C4" w:rsidRDefault="003874C4"/>
    <w:p w14:paraId="3ABF4ECE" w14:textId="77777777" w:rsidR="003874C4" w:rsidRDefault="003874C4"/>
    <w:p w14:paraId="583EF965" w14:textId="77777777" w:rsidR="003874C4" w:rsidRDefault="003874C4"/>
    <w:p w14:paraId="02F27941" w14:textId="77777777" w:rsidR="003874C4" w:rsidRDefault="003874C4"/>
    <w:p w14:paraId="2B2252C2" w14:textId="77777777" w:rsidR="003874C4" w:rsidRDefault="003874C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123877" wp14:editId="1E0D22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282D2" w14:textId="77777777" w:rsidR="003874C4" w:rsidRDefault="003874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1238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3282D2" w14:textId="77777777" w:rsidR="003874C4" w:rsidRDefault="003874C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CDB365" w14:textId="77777777" w:rsidR="003874C4" w:rsidRDefault="003874C4"/>
    <w:p w14:paraId="14680F26" w14:textId="77777777" w:rsidR="003874C4" w:rsidRDefault="003874C4"/>
    <w:p w14:paraId="7719D608" w14:textId="77777777" w:rsidR="003874C4" w:rsidRDefault="003874C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F6DF9E" wp14:editId="31ED9B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A2C98" w14:textId="77777777" w:rsidR="003874C4" w:rsidRDefault="003874C4"/>
                          <w:p w14:paraId="22ED92B8" w14:textId="77777777" w:rsidR="003874C4" w:rsidRDefault="003874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F6DF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DA2C98" w14:textId="77777777" w:rsidR="003874C4" w:rsidRDefault="003874C4"/>
                    <w:p w14:paraId="22ED92B8" w14:textId="77777777" w:rsidR="003874C4" w:rsidRDefault="003874C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34D7B5" w14:textId="77777777" w:rsidR="003874C4" w:rsidRDefault="003874C4"/>
    <w:p w14:paraId="47441CAF" w14:textId="77777777" w:rsidR="003874C4" w:rsidRDefault="003874C4">
      <w:pPr>
        <w:rPr>
          <w:sz w:val="2"/>
          <w:szCs w:val="2"/>
        </w:rPr>
      </w:pPr>
    </w:p>
    <w:p w14:paraId="1B0D4EED" w14:textId="77777777" w:rsidR="003874C4" w:rsidRDefault="003874C4"/>
    <w:p w14:paraId="68999C68" w14:textId="77777777" w:rsidR="003874C4" w:rsidRDefault="003874C4">
      <w:pPr>
        <w:spacing w:after="0" w:line="240" w:lineRule="auto"/>
      </w:pPr>
    </w:p>
  </w:footnote>
  <w:footnote w:type="continuationSeparator" w:id="0">
    <w:p w14:paraId="0947CA0F" w14:textId="77777777" w:rsidR="003874C4" w:rsidRDefault="00387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4"/>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164503</TotalTime>
  <Pages>2</Pages>
  <Words>351</Words>
  <Characters>2001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5028</cp:revision>
  <cp:lastPrinted>2009-02-06T05:36:00Z</cp:lastPrinted>
  <dcterms:created xsi:type="dcterms:W3CDTF">2024-01-07T13:43:00Z</dcterms:created>
  <dcterms:modified xsi:type="dcterms:W3CDTF">2025-09-14T17:59:00Z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