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C7B7" w14:textId="77777777" w:rsidR="00CE3176" w:rsidRPr="00CE3176" w:rsidRDefault="00CE3176" w:rsidP="00CE3176">
      <w:pPr>
        <w:rPr>
          <w:rFonts w:ascii="Helvetica" w:eastAsia="Symbol" w:hAnsi="Helvetica" w:cs="Helvetica"/>
          <w:b/>
          <w:bCs/>
          <w:color w:val="222222"/>
          <w:kern w:val="0"/>
          <w:sz w:val="21"/>
          <w:szCs w:val="21"/>
          <w:lang w:eastAsia="ru-RU"/>
        </w:rPr>
      </w:pPr>
      <w:r w:rsidRPr="00CE3176">
        <w:rPr>
          <w:rFonts w:ascii="Helvetica" w:eastAsia="Symbol" w:hAnsi="Helvetica" w:cs="Helvetica"/>
          <w:b/>
          <w:bCs/>
          <w:color w:val="222222"/>
          <w:kern w:val="0"/>
          <w:sz w:val="21"/>
          <w:szCs w:val="21"/>
          <w:lang w:eastAsia="ru-RU"/>
        </w:rPr>
        <w:t>Ятимов, Саймумин Сатторович.</w:t>
      </w:r>
    </w:p>
    <w:p w14:paraId="785C9DE8" w14:textId="77777777" w:rsidR="00CE3176" w:rsidRPr="00CE3176" w:rsidRDefault="00CE3176" w:rsidP="00CE3176">
      <w:pPr>
        <w:rPr>
          <w:rFonts w:ascii="Helvetica" w:eastAsia="Symbol" w:hAnsi="Helvetica" w:cs="Helvetica"/>
          <w:b/>
          <w:bCs/>
          <w:color w:val="222222"/>
          <w:kern w:val="0"/>
          <w:sz w:val="21"/>
          <w:szCs w:val="21"/>
          <w:lang w:eastAsia="ru-RU"/>
        </w:rPr>
      </w:pPr>
      <w:r w:rsidRPr="00CE3176">
        <w:rPr>
          <w:rFonts w:ascii="Helvetica" w:eastAsia="Symbol" w:hAnsi="Helvetica" w:cs="Helvetica"/>
          <w:b/>
          <w:bCs/>
          <w:color w:val="222222"/>
          <w:kern w:val="0"/>
          <w:sz w:val="21"/>
          <w:szCs w:val="21"/>
          <w:lang w:eastAsia="ru-RU"/>
        </w:rPr>
        <w:t xml:space="preserve">Хомейнизм и внешнеполитическая идеология Исламской Республики Иран в новой системе международных </w:t>
      </w:r>
      <w:proofErr w:type="gramStart"/>
      <w:r w:rsidRPr="00CE3176">
        <w:rPr>
          <w:rFonts w:ascii="Helvetica" w:eastAsia="Symbol" w:hAnsi="Helvetica" w:cs="Helvetica"/>
          <w:b/>
          <w:bCs/>
          <w:color w:val="222222"/>
          <w:kern w:val="0"/>
          <w:sz w:val="21"/>
          <w:szCs w:val="21"/>
          <w:lang w:eastAsia="ru-RU"/>
        </w:rPr>
        <w:t>отношений :</w:t>
      </w:r>
      <w:proofErr w:type="gramEnd"/>
      <w:r w:rsidRPr="00CE3176">
        <w:rPr>
          <w:rFonts w:ascii="Helvetica" w:eastAsia="Symbol" w:hAnsi="Helvetica" w:cs="Helvetica"/>
          <w:b/>
          <w:bCs/>
          <w:color w:val="222222"/>
          <w:kern w:val="0"/>
          <w:sz w:val="21"/>
          <w:szCs w:val="21"/>
          <w:lang w:eastAsia="ru-RU"/>
        </w:rPr>
        <w:t xml:space="preserve"> диссертация ... доктора политических наук : 23.00.04. - Душанбе, 2002. - 309 с.</w:t>
      </w:r>
    </w:p>
    <w:p w14:paraId="1422B2BD" w14:textId="77777777" w:rsidR="00CE3176" w:rsidRPr="00CE3176" w:rsidRDefault="00CE3176" w:rsidP="00CE3176">
      <w:pPr>
        <w:rPr>
          <w:rFonts w:ascii="Helvetica" w:eastAsia="Symbol" w:hAnsi="Helvetica" w:cs="Helvetica"/>
          <w:b/>
          <w:bCs/>
          <w:color w:val="222222"/>
          <w:kern w:val="0"/>
          <w:sz w:val="21"/>
          <w:szCs w:val="21"/>
          <w:lang w:eastAsia="ru-RU"/>
        </w:rPr>
      </w:pPr>
      <w:r w:rsidRPr="00CE3176">
        <w:rPr>
          <w:rFonts w:ascii="Helvetica" w:eastAsia="Symbol" w:hAnsi="Helvetica" w:cs="Helvetica"/>
          <w:b/>
          <w:bCs/>
          <w:color w:val="222222"/>
          <w:kern w:val="0"/>
          <w:sz w:val="21"/>
          <w:szCs w:val="21"/>
          <w:lang w:eastAsia="ru-RU"/>
        </w:rPr>
        <w:t>Оглавление диссертациидоктор политических наук Ятимов, Саймумин Сатторович</w:t>
      </w:r>
    </w:p>
    <w:p w14:paraId="122FAE0B" w14:textId="77777777" w:rsidR="00CE3176" w:rsidRPr="00CE3176" w:rsidRDefault="00CE3176" w:rsidP="00CE3176">
      <w:pPr>
        <w:rPr>
          <w:rFonts w:ascii="Helvetica" w:eastAsia="Symbol" w:hAnsi="Helvetica" w:cs="Helvetica"/>
          <w:b/>
          <w:bCs/>
          <w:color w:val="222222"/>
          <w:kern w:val="0"/>
          <w:sz w:val="21"/>
          <w:szCs w:val="21"/>
          <w:lang w:eastAsia="ru-RU"/>
        </w:rPr>
      </w:pPr>
      <w:r w:rsidRPr="00CE3176">
        <w:rPr>
          <w:rFonts w:ascii="Helvetica" w:eastAsia="Symbol" w:hAnsi="Helvetica" w:cs="Helvetica"/>
          <w:b/>
          <w:bCs/>
          <w:color w:val="222222"/>
          <w:kern w:val="0"/>
          <w:sz w:val="21"/>
          <w:szCs w:val="21"/>
          <w:lang w:eastAsia="ru-RU"/>
        </w:rPr>
        <w:t>Введение.</w:t>
      </w:r>
    </w:p>
    <w:p w14:paraId="4A348402" w14:textId="77777777" w:rsidR="00CE3176" w:rsidRPr="00CE3176" w:rsidRDefault="00CE3176" w:rsidP="00CE3176">
      <w:pPr>
        <w:rPr>
          <w:rFonts w:ascii="Helvetica" w:eastAsia="Symbol" w:hAnsi="Helvetica" w:cs="Helvetica"/>
          <w:b/>
          <w:bCs/>
          <w:color w:val="222222"/>
          <w:kern w:val="0"/>
          <w:sz w:val="21"/>
          <w:szCs w:val="21"/>
          <w:lang w:eastAsia="ru-RU"/>
        </w:rPr>
      </w:pPr>
      <w:r w:rsidRPr="00CE3176">
        <w:rPr>
          <w:rFonts w:ascii="Helvetica" w:eastAsia="Symbol" w:hAnsi="Helvetica" w:cs="Helvetica"/>
          <w:b/>
          <w:bCs/>
          <w:color w:val="222222"/>
          <w:kern w:val="0"/>
          <w:sz w:val="21"/>
          <w:szCs w:val="21"/>
          <w:lang w:eastAsia="ru-RU"/>
        </w:rPr>
        <w:t>Глава I. Теоретико - методологические основы исследования идеологического аспекта внешней политики ИРИ</w:t>
      </w:r>
    </w:p>
    <w:p w14:paraId="5BB91A6A" w14:textId="77777777" w:rsidR="00CE3176" w:rsidRPr="00CE3176" w:rsidRDefault="00CE3176" w:rsidP="00CE3176">
      <w:pPr>
        <w:rPr>
          <w:rFonts w:ascii="Helvetica" w:eastAsia="Symbol" w:hAnsi="Helvetica" w:cs="Helvetica"/>
          <w:b/>
          <w:bCs/>
          <w:color w:val="222222"/>
          <w:kern w:val="0"/>
          <w:sz w:val="21"/>
          <w:szCs w:val="21"/>
          <w:lang w:eastAsia="ru-RU"/>
        </w:rPr>
      </w:pPr>
      <w:r w:rsidRPr="00CE3176">
        <w:rPr>
          <w:rFonts w:ascii="Helvetica" w:eastAsia="Symbol" w:hAnsi="Helvetica" w:cs="Helvetica"/>
          <w:b/>
          <w:bCs/>
          <w:color w:val="222222"/>
          <w:kern w:val="0"/>
          <w:sz w:val="21"/>
          <w:szCs w:val="21"/>
          <w:lang w:eastAsia="ru-RU"/>
        </w:rPr>
        <w:t>§ 1. Принципы исследования особенностей внешнеидеологической деятельности ИРИ в условиях формирования новой системы международных отношений.</w:t>
      </w:r>
    </w:p>
    <w:p w14:paraId="67373E9B" w14:textId="77777777" w:rsidR="00CE3176" w:rsidRPr="00CE3176" w:rsidRDefault="00CE3176" w:rsidP="00CE3176">
      <w:pPr>
        <w:rPr>
          <w:rFonts w:ascii="Helvetica" w:eastAsia="Symbol" w:hAnsi="Helvetica" w:cs="Helvetica"/>
          <w:b/>
          <w:bCs/>
          <w:color w:val="222222"/>
          <w:kern w:val="0"/>
          <w:sz w:val="21"/>
          <w:szCs w:val="21"/>
          <w:lang w:eastAsia="ru-RU"/>
        </w:rPr>
      </w:pPr>
      <w:r w:rsidRPr="00CE3176">
        <w:rPr>
          <w:rFonts w:ascii="Helvetica" w:eastAsia="Symbol" w:hAnsi="Helvetica" w:cs="Helvetica"/>
          <w:b/>
          <w:bCs/>
          <w:color w:val="222222"/>
          <w:kern w:val="0"/>
          <w:sz w:val="21"/>
          <w:szCs w:val="21"/>
          <w:lang w:eastAsia="ru-RU"/>
        </w:rPr>
        <w:t>§ 2. Религиозно-идеологический фактор и внешняя политика ИРИ.</w:t>
      </w:r>
    </w:p>
    <w:p w14:paraId="4D69A1F1" w14:textId="77777777" w:rsidR="00CE3176" w:rsidRPr="00CE3176" w:rsidRDefault="00CE3176" w:rsidP="00CE3176">
      <w:pPr>
        <w:rPr>
          <w:rFonts w:ascii="Helvetica" w:eastAsia="Symbol" w:hAnsi="Helvetica" w:cs="Helvetica"/>
          <w:b/>
          <w:bCs/>
          <w:color w:val="222222"/>
          <w:kern w:val="0"/>
          <w:sz w:val="21"/>
          <w:szCs w:val="21"/>
          <w:lang w:eastAsia="ru-RU"/>
        </w:rPr>
      </w:pPr>
      <w:r w:rsidRPr="00CE3176">
        <w:rPr>
          <w:rFonts w:ascii="Helvetica" w:eastAsia="Symbol" w:hAnsi="Helvetica" w:cs="Helvetica"/>
          <w:b/>
          <w:bCs/>
          <w:color w:val="222222"/>
          <w:kern w:val="0"/>
          <w:sz w:val="21"/>
          <w:szCs w:val="21"/>
          <w:lang w:eastAsia="ru-RU"/>
        </w:rPr>
        <w:t>§ 3. Эволюция принципов внешнеполитической концепции Исламской Республики Иран.</w:t>
      </w:r>
    </w:p>
    <w:p w14:paraId="68766806" w14:textId="77777777" w:rsidR="00CE3176" w:rsidRPr="00CE3176" w:rsidRDefault="00CE3176" w:rsidP="00CE3176">
      <w:pPr>
        <w:rPr>
          <w:rFonts w:ascii="Helvetica" w:eastAsia="Symbol" w:hAnsi="Helvetica" w:cs="Helvetica"/>
          <w:b/>
          <w:bCs/>
          <w:color w:val="222222"/>
          <w:kern w:val="0"/>
          <w:sz w:val="21"/>
          <w:szCs w:val="21"/>
          <w:lang w:eastAsia="ru-RU"/>
        </w:rPr>
      </w:pPr>
      <w:r w:rsidRPr="00CE3176">
        <w:rPr>
          <w:rFonts w:ascii="Helvetica" w:eastAsia="Symbol" w:hAnsi="Helvetica" w:cs="Helvetica"/>
          <w:b/>
          <w:bCs/>
          <w:color w:val="222222"/>
          <w:kern w:val="0"/>
          <w:sz w:val="21"/>
          <w:szCs w:val="21"/>
          <w:lang w:eastAsia="ru-RU"/>
        </w:rPr>
        <w:t>Глава II. Религиозно-идеологическая основа внешнеполитической деятельности ИРИ в период ее революционной ориентации</w:t>
      </w:r>
    </w:p>
    <w:p w14:paraId="2181A757" w14:textId="77777777" w:rsidR="00CE3176" w:rsidRPr="00CE3176" w:rsidRDefault="00CE3176" w:rsidP="00CE3176">
      <w:pPr>
        <w:rPr>
          <w:rFonts w:ascii="Helvetica" w:eastAsia="Symbol" w:hAnsi="Helvetica" w:cs="Helvetica"/>
          <w:b/>
          <w:bCs/>
          <w:color w:val="222222"/>
          <w:kern w:val="0"/>
          <w:sz w:val="21"/>
          <w:szCs w:val="21"/>
          <w:lang w:eastAsia="ru-RU"/>
        </w:rPr>
      </w:pPr>
      <w:r w:rsidRPr="00CE3176">
        <w:rPr>
          <w:rFonts w:ascii="Helvetica" w:eastAsia="Symbol" w:hAnsi="Helvetica" w:cs="Helvetica"/>
          <w:b/>
          <w:bCs/>
          <w:color w:val="222222"/>
          <w:kern w:val="0"/>
          <w:sz w:val="21"/>
          <w:szCs w:val="21"/>
          <w:lang w:eastAsia="ru-RU"/>
        </w:rPr>
        <w:t>§ 1. Религиозно-концептуальные основы внешнеидеологической деятельности Исламской Республики Иран.</w:t>
      </w:r>
    </w:p>
    <w:p w14:paraId="05FD836F" w14:textId="77777777" w:rsidR="00CE3176" w:rsidRPr="00CE3176" w:rsidRDefault="00CE3176" w:rsidP="00CE3176">
      <w:pPr>
        <w:rPr>
          <w:rFonts w:ascii="Helvetica" w:eastAsia="Symbol" w:hAnsi="Helvetica" w:cs="Helvetica"/>
          <w:b/>
          <w:bCs/>
          <w:color w:val="222222"/>
          <w:kern w:val="0"/>
          <w:sz w:val="21"/>
          <w:szCs w:val="21"/>
          <w:lang w:eastAsia="ru-RU"/>
        </w:rPr>
      </w:pPr>
      <w:r w:rsidRPr="00CE3176">
        <w:rPr>
          <w:rFonts w:ascii="Helvetica" w:eastAsia="Symbol" w:hAnsi="Helvetica" w:cs="Helvetica"/>
          <w:b/>
          <w:bCs/>
          <w:color w:val="222222"/>
          <w:kern w:val="0"/>
          <w:sz w:val="21"/>
          <w:szCs w:val="21"/>
          <w:lang w:eastAsia="ru-RU"/>
        </w:rPr>
        <w:t>§ 2. Хомейнизм и внешнеидеологическая политика Исламской Республики Иран.</w:t>
      </w:r>
    </w:p>
    <w:p w14:paraId="69A7F018" w14:textId="77777777" w:rsidR="00CE3176" w:rsidRPr="00CE3176" w:rsidRDefault="00CE3176" w:rsidP="00CE3176">
      <w:pPr>
        <w:rPr>
          <w:rFonts w:ascii="Helvetica" w:eastAsia="Symbol" w:hAnsi="Helvetica" w:cs="Helvetica"/>
          <w:b/>
          <w:bCs/>
          <w:color w:val="222222"/>
          <w:kern w:val="0"/>
          <w:sz w:val="21"/>
          <w:szCs w:val="21"/>
          <w:lang w:eastAsia="ru-RU"/>
        </w:rPr>
      </w:pPr>
      <w:r w:rsidRPr="00CE3176">
        <w:rPr>
          <w:rFonts w:ascii="Helvetica" w:eastAsia="Symbol" w:hAnsi="Helvetica" w:cs="Helvetica"/>
          <w:b/>
          <w:bCs/>
          <w:color w:val="222222"/>
          <w:kern w:val="0"/>
          <w:sz w:val="21"/>
          <w:szCs w:val="21"/>
          <w:lang w:eastAsia="ru-RU"/>
        </w:rPr>
        <w:t>§ 3. Исламский мессианизм и внешнеполитическая деятельность Исламской Республики Иран.</w:t>
      </w:r>
    </w:p>
    <w:p w14:paraId="6AB2C074" w14:textId="77777777" w:rsidR="00CE3176" w:rsidRPr="00CE3176" w:rsidRDefault="00CE3176" w:rsidP="00CE3176">
      <w:pPr>
        <w:rPr>
          <w:rFonts w:ascii="Helvetica" w:eastAsia="Symbol" w:hAnsi="Helvetica" w:cs="Helvetica"/>
          <w:b/>
          <w:bCs/>
          <w:color w:val="222222"/>
          <w:kern w:val="0"/>
          <w:sz w:val="21"/>
          <w:szCs w:val="21"/>
          <w:lang w:eastAsia="ru-RU"/>
        </w:rPr>
      </w:pPr>
      <w:r w:rsidRPr="00CE3176">
        <w:rPr>
          <w:rFonts w:ascii="Helvetica" w:eastAsia="Symbol" w:hAnsi="Helvetica" w:cs="Helvetica"/>
          <w:b/>
          <w:bCs/>
          <w:color w:val="222222"/>
          <w:kern w:val="0"/>
          <w:sz w:val="21"/>
          <w:szCs w:val="21"/>
          <w:lang w:eastAsia="ru-RU"/>
        </w:rPr>
        <w:t>ГЛАВА III. Хомейнизм и исламизация международных отношений как фактор новой идеологизации современного миропорядка</w:t>
      </w:r>
    </w:p>
    <w:p w14:paraId="668E0605" w14:textId="77777777" w:rsidR="00CE3176" w:rsidRPr="00CE3176" w:rsidRDefault="00CE3176" w:rsidP="00CE3176">
      <w:pPr>
        <w:rPr>
          <w:rFonts w:ascii="Helvetica" w:eastAsia="Symbol" w:hAnsi="Helvetica" w:cs="Helvetica"/>
          <w:b/>
          <w:bCs/>
          <w:color w:val="222222"/>
          <w:kern w:val="0"/>
          <w:sz w:val="21"/>
          <w:szCs w:val="21"/>
          <w:lang w:eastAsia="ru-RU"/>
        </w:rPr>
      </w:pPr>
      <w:r w:rsidRPr="00CE3176">
        <w:rPr>
          <w:rFonts w:ascii="Helvetica" w:eastAsia="Symbol" w:hAnsi="Helvetica" w:cs="Helvetica"/>
          <w:b/>
          <w:bCs/>
          <w:color w:val="222222"/>
          <w:kern w:val="0"/>
          <w:sz w:val="21"/>
          <w:szCs w:val="21"/>
          <w:lang w:eastAsia="ru-RU"/>
        </w:rPr>
        <w:t>§ 1. Хомейнизм и антиимперская сущность внешнеполитической идеологии ИРИ.</w:t>
      </w:r>
    </w:p>
    <w:p w14:paraId="7189CC86" w14:textId="77777777" w:rsidR="00CE3176" w:rsidRPr="00CE3176" w:rsidRDefault="00CE3176" w:rsidP="00CE3176">
      <w:pPr>
        <w:rPr>
          <w:rFonts w:ascii="Helvetica" w:eastAsia="Symbol" w:hAnsi="Helvetica" w:cs="Helvetica"/>
          <w:b/>
          <w:bCs/>
          <w:color w:val="222222"/>
          <w:kern w:val="0"/>
          <w:sz w:val="21"/>
          <w:szCs w:val="21"/>
          <w:lang w:eastAsia="ru-RU"/>
        </w:rPr>
      </w:pPr>
      <w:r w:rsidRPr="00CE3176">
        <w:rPr>
          <w:rFonts w:ascii="Helvetica" w:eastAsia="Symbol" w:hAnsi="Helvetica" w:cs="Helvetica"/>
          <w:b/>
          <w:bCs/>
          <w:color w:val="222222"/>
          <w:kern w:val="0"/>
          <w:sz w:val="21"/>
          <w:szCs w:val="21"/>
          <w:lang w:eastAsia="ru-RU"/>
        </w:rPr>
        <w:t>§ 2. Хомейнистская концепция поляризации международных отношений и внешняя политика ИРИ.</w:t>
      </w:r>
    </w:p>
    <w:p w14:paraId="4E78214C" w14:textId="77777777" w:rsidR="00CE3176" w:rsidRPr="00CE3176" w:rsidRDefault="00CE3176" w:rsidP="00CE3176">
      <w:pPr>
        <w:rPr>
          <w:rFonts w:ascii="Helvetica" w:eastAsia="Symbol" w:hAnsi="Helvetica" w:cs="Helvetica"/>
          <w:b/>
          <w:bCs/>
          <w:color w:val="222222"/>
          <w:kern w:val="0"/>
          <w:sz w:val="21"/>
          <w:szCs w:val="21"/>
          <w:lang w:eastAsia="ru-RU"/>
        </w:rPr>
      </w:pPr>
      <w:r w:rsidRPr="00CE3176">
        <w:rPr>
          <w:rFonts w:ascii="Helvetica" w:eastAsia="Symbol" w:hAnsi="Helvetica" w:cs="Helvetica"/>
          <w:b/>
          <w:bCs/>
          <w:color w:val="222222"/>
          <w:kern w:val="0"/>
          <w:sz w:val="21"/>
          <w:szCs w:val="21"/>
          <w:lang w:eastAsia="ru-RU"/>
        </w:rPr>
        <w:t xml:space="preserve">§ 3. Хомейнистская геополитическая идеология в постбиполярной системе международных </w:t>
      </w:r>
      <w:proofErr w:type="gramStart"/>
      <w:r w:rsidRPr="00CE3176">
        <w:rPr>
          <w:rFonts w:ascii="Helvetica" w:eastAsia="Symbol" w:hAnsi="Helvetica" w:cs="Helvetica"/>
          <w:b/>
          <w:bCs/>
          <w:color w:val="222222"/>
          <w:kern w:val="0"/>
          <w:sz w:val="21"/>
          <w:szCs w:val="21"/>
          <w:lang w:eastAsia="ru-RU"/>
        </w:rPr>
        <w:t>отношений,.</w:t>
      </w:r>
      <w:proofErr w:type="gramEnd"/>
    </w:p>
    <w:p w14:paraId="4FDAD129" w14:textId="052E72CE" w:rsidR="00BD642D" w:rsidRPr="00CE3176" w:rsidRDefault="00BD642D" w:rsidP="00CE3176"/>
    <w:sectPr w:rsidR="00BD642D" w:rsidRPr="00CE31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3E6E" w14:textId="77777777" w:rsidR="001B1CD8" w:rsidRDefault="001B1CD8">
      <w:pPr>
        <w:spacing w:after="0" w:line="240" w:lineRule="auto"/>
      </w:pPr>
      <w:r>
        <w:separator/>
      </w:r>
    </w:p>
  </w:endnote>
  <w:endnote w:type="continuationSeparator" w:id="0">
    <w:p w14:paraId="0702D2BD" w14:textId="77777777" w:rsidR="001B1CD8" w:rsidRDefault="001B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AF51" w14:textId="77777777" w:rsidR="001B1CD8" w:rsidRDefault="001B1CD8"/>
    <w:p w14:paraId="4D8FB009" w14:textId="77777777" w:rsidR="001B1CD8" w:rsidRDefault="001B1CD8"/>
    <w:p w14:paraId="1C611B8B" w14:textId="77777777" w:rsidR="001B1CD8" w:rsidRDefault="001B1CD8"/>
    <w:p w14:paraId="546A67E8" w14:textId="77777777" w:rsidR="001B1CD8" w:rsidRDefault="001B1CD8"/>
    <w:p w14:paraId="112102E8" w14:textId="77777777" w:rsidR="001B1CD8" w:rsidRDefault="001B1CD8"/>
    <w:p w14:paraId="3A7926AB" w14:textId="77777777" w:rsidR="001B1CD8" w:rsidRDefault="001B1CD8"/>
    <w:p w14:paraId="54CD444A" w14:textId="77777777" w:rsidR="001B1CD8" w:rsidRDefault="001B1C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9A9A0B" wp14:editId="721464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61E22" w14:textId="77777777" w:rsidR="001B1CD8" w:rsidRDefault="001B1C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9A9A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B61E22" w14:textId="77777777" w:rsidR="001B1CD8" w:rsidRDefault="001B1C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C1A060" w14:textId="77777777" w:rsidR="001B1CD8" w:rsidRDefault="001B1CD8"/>
    <w:p w14:paraId="5C326661" w14:textId="77777777" w:rsidR="001B1CD8" w:rsidRDefault="001B1CD8"/>
    <w:p w14:paraId="148E7979" w14:textId="77777777" w:rsidR="001B1CD8" w:rsidRDefault="001B1C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604770" wp14:editId="6FA14B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A2104" w14:textId="77777777" w:rsidR="001B1CD8" w:rsidRDefault="001B1CD8"/>
                          <w:p w14:paraId="0A514AE8" w14:textId="77777777" w:rsidR="001B1CD8" w:rsidRDefault="001B1C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6047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7A2104" w14:textId="77777777" w:rsidR="001B1CD8" w:rsidRDefault="001B1CD8"/>
                    <w:p w14:paraId="0A514AE8" w14:textId="77777777" w:rsidR="001B1CD8" w:rsidRDefault="001B1C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D6CF74" w14:textId="77777777" w:rsidR="001B1CD8" w:rsidRDefault="001B1CD8"/>
    <w:p w14:paraId="23E16D55" w14:textId="77777777" w:rsidR="001B1CD8" w:rsidRDefault="001B1CD8">
      <w:pPr>
        <w:rPr>
          <w:sz w:val="2"/>
          <w:szCs w:val="2"/>
        </w:rPr>
      </w:pPr>
    </w:p>
    <w:p w14:paraId="1A2C27B4" w14:textId="77777777" w:rsidR="001B1CD8" w:rsidRDefault="001B1CD8"/>
    <w:p w14:paraId="2AFBE55B" w14:textId="77777777" w:rsidR="001B1CD8" w:rsidRDefault="001B1CD8">
      <w:pPr>
        <w:spacing w:after="0" w:line="240" w:lineRule="auto"/>
      </w:pPr>
    </w:p>
  </w:footnote>
  <w:footnote w:type="continuationSeparator" w:id="0">
    <w:p w14:paraId="16BC98E1" w14:textId="77777777" w:rsidR="001B1CD8" w:rsidRDefault="001B1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CD8"/>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91853</TotalTime>
  <Pages>1</Pages>
  <Words>214</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3611</cp:revision>
  <cp:lastPrinted>2009-02-06T05:36:00Z</cp:lastPrinted>
  <dcterms:created xsi:type="dcterms:W3CDTF">2024-01-07T13:43:00Z</dcterms:created>
  <dcterms:modified xsi:type="dcterms:W3CDTF">2025-05-08T17:49:00Z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