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4BD498B" w:rsidR="009E7123" w:rsidRPr="00CB3B7E" w:rsidRDefault="00CB3B7E" w:rsidP="00CB3B7E">
      <w:r>
        <w:rPr>
          <w:rFonts w:ascii="Verdana" w:hAnsi="Verdana"/>
          <w:b/>
          <w:bCs/>
          <w:color w:val="000000"/>
          <w:shd w:val="clear" w:color="auto" w:fill="FFFFFF"/>
        </w:rPr>
        <w:t>Бортницький Володимир Анатолійович. Методи формування та реалізації державних інноваційних пріоритетів розвитку економіки України (на прикладі фармацевтичної галузі).- Дисертація канд. екон. наук: 08.00.03, Ін-т законодавства Верховної Ради України. - К, 2013.- 203 с.</w:t>
      </w:r>
    </w:p>
    <w:sectPr w:rsidR="009E7123" w:rsidRPr="00CB3B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382C" w14:textId="77777777" w:rsidR="00845DFE" w:rsidRDefault="00845DFE">
      <w:pPr>
        <w:spacing w:after="0" w:line="240" w:lineRule="auto"/>
      </w:pPr>
      <w:r>
        <w:separator/>
      </w:r>
    </w:p>
  </w:endnote>
  <w:endnote w:type="continuationSeparator" w:id="0">
    <w:p w14:paraId="15292EDC" w14:textId="77777777" w:rsidR="00845DFE" w:rsidRDefault="0084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FEEE" w14:textId="77777777" w:rsidR="00845DFE" w:rsidRDefault="00845DFE">
      <w:pPr>
        <w:spacing w:after="0" w:line="240" w:lineRule="auto"/>
      </w:pPr>
      <w:r>
        <w:separator/>
      </w:r>
    </w:p>
  </w:footnote>
  <w:footnote w:type="continuationSeparator" w:id="0">
    <w:p w14:paraId="57A14E9A" w14:textId="77777777" w:rsidR="00845DFE" w:rsidRDefault="0084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D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DF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5111</cp:revision>
  <dcterms:created xsi:type="dcterms:W3CDTF">2024-06-20T08:51:00Z</dcterms:created>
  <dcterms:modified xsi:type="dcterms:W3CDTF">2024-10-01T22:09:00Z</dcterms:modified>
  <cp:category/>
</cp:coreProperties>
</file>