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0E3B1" w14:textId="77777777" w:rsidR="00750028" w:rsidRPr="00750028" w:rsidRDefault="00750028" w:rsidP="00750028">
      <w:pPr>
        <w:rPr>
          <w:rFonts w:ascii="Helvetica" w:eastAsia="Symbol" w:hAnsi="Helvetica" w:cs="Helvetica"/>
          <w:b/>
          <w:bCs/>
          <w:color w:val="222222"/>
          <w:kern w:val="0"/>
          <w:sz w:val="21"/>
          <w:szCs w:val="21"/>
          <w:lang w:eastAsia="ru-RU"/>
        </w:rPr>
      </w:pPr>
      <w:r w:rsidRPr="00750028">
        <w:rPr>
          <w:rFonts w:ascii="Helvetica" w:eastAsia="Symbol" w:hAnsi="Helvetica" w:cs="Helvetica"/>
          <w:b/>
          <w:bCs/>
          <w:color w:val="222222"/>
          <w:kern w:val="0"/>
          <w:sz w:val="21"/>
          <w:szCs w:val="21"/>
          <w:lang w:eastAsia="ru-RU"/>
        </w:rPr>
        <w:t>Колдаев, Михаил Владимирович.</w:t>
      </w:r>
    </w:p>
    <w:p w14:paraId="096BD831" w14:textId="77777777" w:rsidR="00750028" w:rsidRPr="00750028" w:rsidRDefault="00750028" w:rsidP="00750028">
      <w:pPr>
        <w:rPr>
          <w:rFonts w:ascii="Helvetica" w:eastAsia="Symbol" w:hAnsi="Helvetica" w:cs="Helvetica"/>
          <w:b/>
          <w:bCs/>
          <w:color w:val="222222"/>
          <w:kern w:val="0"/>
          <w:sz w:val="21"/>
          <w:szCs w:val="21"/>
          <w:lang w:eastAsia="ru-RU"/>
        </w:rPr>
      </w:pPr>
      <w:r w:rsidRPr="00750028">
        <w:rPr>
          <w:rFonts w:ascii="Helvetica" w:eastAsia="Symbol" w:hAnsi="Helvetica" w:cs="Helvetica"/>
          <w:b/>
          <w:bCs/>
          <w:color w:val="222222"/>
          <w:kern w:val="0"/>
          <w:sz w:val="21"/>
          <w:szCs w:val="21"/>
          <w:lang w:eastAsia="ru-RU"/>
        </w:rPr>
        <w:t>Свойства локализованных состояний адронов в ядерном веществе и атомных ядрах : диссертация ... кандидата физико-математических наук : 01.04.16. - Москва, 1984. - 110 с. : ил.</w:t>
      </w:r>
    </w:p>
    <w:p w14:paraId="09518FF1" w14:textId="77777777" w:rsidR="00750028" w:rsidRPr="00750028" w:rsidRDefault="00750028" w:rsidP="00750028">
      <w:pPr>
        <w:rPr>
          <w:rFonts w:ascii="Helvetica" w:eastAsia="Symbol" w:hAnsi="Helvetica" w:cs="Helvetica"/>
          <w:b/>
          <w:bCs/>
          <w:color w:val="222222"/>
          <w:kern w:val="0"/>
          <w:sz w:val="21"/>
          <w:szCs w:val="21"/>
          <w:lang w:eastAsia="ru-RU"/>
        </w:rPr>
      </w:pPr>
      <w:r w:rsidRPr="00750028">
        <w:rPr>
          <w:rFonts w:ascii="Helvetica" w:eastAsia="Symbol" w:hAnsi="Helvetica" w:cs="Helvetica"/>
          <w:b/>
          <w:bCs/>
          <w:color w:val="222222"/>
          <w:kern w:val="0"/>
          <w:sz w:val="21"/>
          <w:szCs w:val="21"/>
          <w:lang w:eastAsia="ru-RU"/>
        </w:rPr>
        <w:t>Оглавление диссертациикандидат физико-математических наук Колдаев, Михаил Владимирович</w:t>
      </w:r>
    </w:p>
    <w:p w14:paraId="190BD69D" w14:textId="77777777" w:rsidR="00750028" w:rsidRPr="00750028" w:rsidRDefault="00750028" w:rsidP="00750028">
      <w:pPr>
        <w:rPr>
          <w:rFonts w:ascii="Helvetica" w:eastAsia="Symbol" w:hAnsi="Helvetica" w:cs="Helvetica"/>
          <w:b/>
          <w:bCs/>
          <w:color w:val="222222"/>
          <w:kern w:val="0"/>
          <w:sz w:val="21"/>
          <w:szCs w:val="21"/>
          <w:lang w:eastAsia="ru-RU"/>
        </w:rPr>
      </w:pPr>
      <w:r w:rsidRPr="00750028">
        <w:rPr>
          <w:rFonts w:ascii="Helvetica" w:eastAsia="Symbol" w:hAnsi="Helvetica" w:cs="Helvetica"/>
          <w:b/>
          <w:bCs/>
          <w:color w:val="222222"/>
          <w:kern w:val="0"/>
          <w:sz w:val="21"/>
          <w:szCs w:val="21"/>
          <w:lang w:eastAsia="ru-RU"/>
        </w:rPr>
        <w:t>ВВЕДЕНИЕ</w:t>
      </w:r>
    </w:p>
    <w:p w14:paraId="7634F224" w14:textId="77777777" w:rsidR="00750028" w:rsidRPr="00750028" w:rsidRDefault="00750028" w:rsidP="00750028">
      <w:pPr>
        <w:rPr>
          <w:rFonts w:ascii="Helvetica" w:eastAsia="Symbol" w:hAnsi="Helvetica" w:cs="Helvetica"/>
          <w:b/>
          <w:bCs/>
          <w:color w:val="222222"/>
          <w:kern w:val="0"/>
          <w:sz w:val="21"/>
          <w:szCs w:val="21"/>
          <w:lang w:eastAsia="ru-RU"/>
        </w:rPr>
      </w:pPr>
      <w:r w:rsidRPr="00750028">
        <w:rPr>
          <w:rFonts w:ascii="Helvetica" w:eastAsia="Symbol" w:hAnsi="Helvetica" w:cs="Helvetica"/>
          <w:b/>
          <w:bCs/>
          <w:color w:val="222222"/>
          <w:kern w:val="0"/>
          <w:sz w:val="21"/>
          <w:szCs w:val="21"/>
          <w:lang w:eastAsia="ru-RU"/>
        </w:rPr>
        <w:t>ГЛАВА I. ЯВЛЕНИЕ АВТ0Л0КАЖЗАЩЙ ПРИМЕСНЫХ ЧАСТИЦ</w:t>
      </w:r>
    </w:p>
    <w:p w14:paraId="683A3641" w14:textId="77777777" w:rsidR="00750028" w:rsidRPr="00750028" w:rsidRDefault="00750028" w:rsidP="00750028">
      <w:pPr>
        <w:rPr>
          <w:rFonts w:ascii="Helvetica" w:eastAsia="Symbol" w:hAnsi="Helvetica" w:cs="Helvetica"/>
          <w:b/>
          <w:bCs/>
          <w:color w:val="222222"/>
          <w:kern w:val="0"/>
          <w:sz w:val="21"/>
          <w:szCs w:val="21"/>
          <w:lang w:eastAsia="ru-RU"/>
        </w:rPr>
      </w:pPr>
      <w:r w:rsidRPr="00750028">
        <w:rPr>
          <w:rFonts w:ascii="Helvetica" w:eastAsia="Symbol" w:hAnsi="Helvetica" w:cs="Helvetica"/>
          <w:b/>
          <w:bCs/>
          <w:color w:val="222222"/>
          <w:kern w:val="0"/>
          <w:sz w:val="21"/>
          <w:szCs w:val="21"/>
          <w:lang w:eastAsia="ru-RU"/>
        </w:rPr>
        <w:t>В ОБЩЕЙ И ЯДЕРНОЙ ШИЗИКЕ .II</w:t>
      </w:r>
    </w:p>
    <w:p w14:paraId="1C403A1A" w14:textId="77777777" w:rsidR="00750028" w:rsidRPr="00750028" w:rsidRDefault="00750028" w:rsidP="00750028">
      <w:pPr>
        <w:rPr>
          <w:rFonts w:ascii="Helvetica" w:eastAsia="Symbol" w:hAnsi="Helvetica" w:cs="Helvetica"/>
          <w:b/>
          <w:bCs/>
          <w:color w:val="222222"/>
          <w:kern w:val="0"/>
          <w:sz w:val="21"/>
          <w:szCs w:val="21"/>
          <w:lang w:eastAsia="ru-RU"/>
        </w:rPr>
      </w:pPr>
      <w:r w:rsidRPr="00750028">
        <w:rPr>
          <w:rFonts w:ascii="Helvetica" w:eastAsia="Symbol" w:hAnsi="Helvetica" w:cs="Helvetica"/>
          <w:b/>
          <w:bCs/>
          <w:color w:val="222222"/>
          <w:kern w:val="0"/>
          <w:sz w:val="21"/>
          <w:szCs w:val="21"/>
          <w:lang w:eastAsia="ru-RU"/>
        </w:rPr>
        <w:t>Введение . II</w:t>
      </w:r>
    </w:p>
    <w:p w14:paraId="6701ACCB" w14:textId="77777777" w:rsidR="00750028" w:rsidRPr="00750028" w:rsidRDefault="00750028" w:rsidP="00750028">
      <w:pPr>
        <w:rPr>
          <w:rFonts w:ascii="Helvetica" w:eastAsia="Symbol" w:hAnsi="Helvetica" w:cs="Helvetica"/>
          <w:b/>
          <w:bCs/>
          <w:color w:val="222222"/>
          <w:kern w:val="0"/>
          <w:sz w:val="21"/>
          <w:szCs w:val="21"/>
          <w:lang w:eastAsia="ru-RU"/>
        </w:rPr>
      </w:pPr>
      <w:r w:rsidRPr="00750028">
        <w:rPr>
          <w:rFonts w:ascii="Helvetica" w:eastAsia="Symbol" w:hAnsi="Helvetica" w:cs="Helvetica"/>
          <w:b/>
          <w:bCs/>
          <w:color w:val="222222"/>
          <w:kern w:val="0"/>
          <w:sz w:val="21"/>
          <w:szCs w:val="21"/>
          <w:lang w:eastAsia="ru-RU"/>
        </w:rPr>
        <w:t>1.1 Пузырьки и калли в жидком и плотном газообразном гелии</w:t>
      </w:r>
    </w:p>
    <w:p w14:paraId="464ECE2C" w14:textId="77777777" w:rsidR="00750028" w:rsidRPr="00750028" w:rsidRDefault="00750028" w:rsidP="00750028">
      <w:pPr>
        <w:rPr>
          <w:rFonts w:ascii="Helvetica" w:eastAsia="Symbol" w:hAnsi="Helvetica" w:cs="Helvetica"/>
          <w:b/>
          <w:bCs/>
          <w:color w:val="222222"/>
          <w:kern w:val="0"/>
          <w:sz w:val="21"/>
          <w:szCs w:val="21"/>
          <w:lang w:eastAsia="ru-RU"/>
        </w:rPr>
      </w:pPr>
      <w:r w:rsidRPr="00750028">
        <w:rPr>
          <w:rFonts w:ascii="Helvetica" w:eastAsia="Symbol" w:hAnsi="Helvetica" w:cs="Helvetica"/>
          <w:b/>
          <w:bCs/>
          <w:color w:val="222222"/>
          <w:kern w:val="0"/>
          <w:sz w:val="21"/>
          <w:szCs w:val="21"/>
          <w:lang w:eastAsia="ru-RU"/>
        </w:rPr>
        <w:t>1.2 Простая модель локализации адронов в нуклонной среде</w:t>
      </w:r>
    </w:p>
    <w:p w14:paraId="58485370" w14:textId="77777777" w:rsidR="00750028" w:rsidRPr="00750028" w:rsidRDefault="00750028" w:rsidP="00750028">
      <w:pPr>
        <w:rPr>
          <w:rFonts w:ascii="Helvetica" w:eastAsia="Symbol" w:hAnsi="Helvetica" w:cs="Helvetica"/>
          <w:b/>
          <w:bCs/>
          <w:color w:val="222222"/>
          <w:kern w:val="0"/>
          <w:sz w:val="21"/>
          <w:szCs w:val="21"/>
          <w:lang w:eastAsia="ru-RU"/>
        </w:rPr>
      </w:pPr>
      <w:r w:rsidRPr="00750028">
        <w:rPr>
          <w:rFonts w:ascii="Helvetica" w:eastAsia="Symbol" w:hAnsi="Helvetica" w:cs="Helvetica"/>
          <w:b/>
          <w:bCs/>
          <w:color w:val="222222"/>
          <w:kern w:val="0"/>
          <w:sz w:val="21"/>
          <w:szCs w:val="21"/>
          <w:lang w:eastAsia="ru-RU"/>
        </w:rPr>
        <w:t>1.3 Локализованные адронные состояния солитоны</w:t>
      </w:r>
    </w:p>
    <w:p w14:paraId="69B5C747" w14:textId="77777777" w:rsidR="00750028" w:rsidRPr="00750028" w:rsidRDefault="00750028" w:rsidP="00750028">
      <w:pPr>
        <w:rPr>
          <w:rFonts w:ascii="Helvetica" w:eastAsia="Symbol" w:hAnsi="Helvetica" w:cs="Helvetica"/>
          <w:b/>
          <w:bCs/>
          <w:color w:val="222222"/>
          <w:kern w:val="0"/>
          <w:sz w:val="21"/>
          <w:szCs w:val="21"/>
          <w:lang w:eastAsia="ru-RU"/>
        </w:rPr>
      </w:pPr>
      <w:r w:rsidRPr="00750028">
        <w:rPr>
          <w:rFonts w:ascii="Helvetica" w:eastAsia="Symbol" w:hAnsi="Helvetica" w:cs="Helvetica"/>
          <w:b/>
          <w:bCs/>
          <w:color w:val="222222"/>
          <w:kern w:val="0"/>
          <w:sz w:val="21"/>
          <w:szCs w:val="21"/>
          <w:lang w:eastAsia="ru-RU"/>
        </w:rPr>
        <w:t>1.4 Адрон-ядерное взаимодействие</w:t>
      </w:r>
    </w:p>
    <w:p w14:paraId="7DAAD597" w14:textId="77777777" w:rsidR="00750028" w:rsidRPr="00750028" w:rsidRDefault="00750028" w:rsidP="00750028">
      <w:pPr>
        <w:rPr>
          <w:rFonts w:ascii="Helvetica" w:eastAsia="Symbol" w:hAnsi="Helvetica" w:cs="Helvetica"/>
          <w:b/>
          <w:bCs/>
          <w:color w:val="222222"/>
          <w:kern w:val="0"/>
          <w:sz w:val="21"/>
          <w:szCs w:val="21"/>
          <w:lang w:eastAsia="ru-RU"/>
        </w:rPr>
      </w:pPr>
      <w:r w:rsidRPr="00750028">
        <w:rPr>
          <w:rFonts w:ascii="Helvetica" w:eastAsia="Symbol" w:hAnsi="Helvetica" w:cs="Helvetica"/>
          <w:b/>
          <w:bCs/>
          <w:color w:val="222222"/>
          <w:kern w:val="0"/>
          <w:sz w:val="21"/>
          <w:szCs w:val="21"/>
          <w:lang w:eastAsia="ru-RU"/>
        </w:rPr>
        <w:t>1.5 Экспериментальные данные об адрон-нуклонном и адрон-ядерном взаимодействии</w:t>
      </w:r>
    </w:p>
    <w:p w14:paraId="3869883D" w14:textId="4F308979" w:rsidR="00F11235" w:rsidRPr="00750028" w:rsidRDefault="00F11235" w:rsidP="00750028"/>
    <w:sectPr w:rsidR="00F11235" w:rsidRPr="0075002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E00D1" w14:textId="77777777" w:rsidR="008E6B32" w:rsidRDefault="008E6B32">
      <w:pPr>
        <w:spacing w:after="0" w:line="240" w:lineRule="auto"/>
      </w:pPr>
      <w:r>
        <w:separator/>
      </w:r>
    </w:p>
  </w:endnote>
  <w:endnote w:type="continuationSeparator" w:id="0">
    <w:p w14:paraId="7F638756" w14:textId="77777777" w:rsidR="008E6B32" w:rsidRDefault="008E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E4767" w14:textId="77777777" w:rsidR="008E6B32" w:rsidRDefault="008E6B32"/>
    <w:p w14:paraId="7F960EDC" w14:textId="77777777" w:rsidR="008E6B32" w:rsidRDefault="008E6B32"/>
    <w:p w14:paraId="3AC502F6" w14:textId="77777777" w:rsidR="008E6B32" w:rsidRDefault="008E6B32"/>
    <w:p w14:paraId="330F66B8" w14:textId="77777777" w:rsidR="008E6B32" w:rsidRDefault="008E6B32"/>
    <w:p w14:paraId="70E46207" w14:textId="77777777" w:rsidR="008E6B32" w:rsidRDefault="008E6B32"/>
    <w:p w14:paraId="0491A7CC" w14:textId="77777777" w:rsidR="008E6B32" w:rsidRDefault="008E6B32"/>
    <w:p w14:paraId="62DEFD52" w14:textId="77777777" w:rsidR="008E6B32" w:rsidRDefault="008E6B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618C98" wp14:editId="575B7E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FFB73" w14:textId="77777777" w:rsidR="008E6B32" w:rsidRDefault="008E6B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618C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FFFB73" w14:textId="77777777" w:rsidR="008E6B32" w:rsidRDefault="008E6B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A9262E" w14:textId="77777777" w:rsidR="008E6B32" w:rsidRDefault="008E6B32"/>
    <w:p w14:paraId="372A8210" w14:textId="77777777" w:rsidR="008E6B32" w:rsidRDefault="008E6B32"/>
    <w:p w14:paraId="74CC60FF" w14:textId="77777777" w:rsidR="008E6B32" w:rsidRDefault="008E6B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01B84F" wp14:editId="19089B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52CDD" w14:textId="77777777" w:rsidR="008E6B32" w:rsidRDefault="008E6B32"/>
                          <w:p w14:paraId="3996EDAE" w14:textId="77777777" w:rsidR="008E6B32" w:rsidRDefault="008E6B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01B8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052CDD" w14:textId="77777777" w:rsidR="008E6B32" w:rsidRDefault="008E6B32"/>
                    <w:p w14:paraId="3996EDAE" w14:textId="77777777" w:rsidR="008E6B32" w:rsidRDefault="008E6B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B217E3" w14:textId="77777777" w:rsidR="008E6B32" w:rsidRDefault="008E6B32"/>
    <w:p w14:paraId="4E4B460B" w14:textId="77777777" w:rsidR="008E6B32" w:rsidRDefault="008E6B32">
      <w:pPr>
        <w:rPr>
          <w:sz w:val="2"/>
          <w:szCs w:val="2"/>
        </w:rPr>
      </w:pPr>
    </w:p>
    <w:p w14:paraId="38CAE106" w14:textId="77777777" w:rsidR="008E6B32" w:rsidRDefault="008E6B32"/>
    <w:p w14:paraId="5A277287" w14:textId="77777777" w:rsidR="008E6B32" w:rsidRDefault="008E6B32">
      <w:pPr>
        <w:spacing w:after="0" w:line="240" w:lineRule="auto"/>
      </w:pPr>
    </w:p>
  </w:footnote>
  <w:footnote w:type="continuationSeparator" w:id="0">
    <w:p w14:paraId="2F8517FB" w14:textId="77777777" w:rsidR="008E6B32" w:rsidRDefault="008E6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32"/>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168411</TotalTime>
  <Pages>1</Pages>
  <Words>99</Words>
  <Characters>569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5277</cp:revision>
  <cp:lastPrinted>2009-02-06T05:36:00Z</cp:lastPrinted>
  <dcterms:created xsi:type="dcterms:W3CDTF">2024-01-07T13:43:00Z</dcterms:created>
  <dcterms:modified xsi:type="dcterms:W3CDTF">2025-09-20T20:40:00Z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