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8A77" w14:textId="77777777" w:rsidR="003E13F2" w:rsidRPr="003E13F2" w:rsidRDefault="003E13F2" w:rsidP="003E13F2">
      <w:pPr>
        <w:rPr>
          <w:rFonts w:ascii="Helvetica" w:eastAsia="Symbol" w:hAnsi="Helvetica" w:cs="Helvetica"/>
          <w:b/>
          <w:bCs/>
          <w:color w:val="222222"/>
          <w:kern w:val="0"/>
          <w:sz w:val="21"/>
          <w:szCs w:val="21"/>
          <w:lang w:eastAsia="ru-RU"/>
        </w:rPr>
      </w:pPr>
      <w:proofErr w:type="spellStart"/>
      <w:r w:rsidRPr="003E13F2">
        <w:rPr>
          <w:rFonts w:ascii="Helvetica" w:eastAsia="Symbol" w:hAnsi="Helvetica" w:cs="Helvetica"/>
          <w:b/>
          <w:bCs/>
          <w:color w:val="222222"/>
          <w:kern w:val="0"/>
          <w:sz w:val="21"/>
          <w:szCs w:val="21"/>
          <w:lang w:eastAsia="ru-RU"/>
        </w:rPr>
        <w:t>Чвиров</w:t>
      </w:r>
      <w:proofErr w:type="spellEnd"/>
      <w:r w:rsidRPr="003E13F2">
        <w:rPr>
          <w:rFonts w:ascii="Helvetica" w:eastAsia="Symbol" w:hAnsi="Helvetica" w:cs="Helvetica"/>
          <w:b/>
          <w:bCs/>
          <w:color w:val="222222"/>
          <w:kern w:val="0"/>
          <w:sz w:val="21"/>
          <w:szCs w:val="21"/>
          <w:lang w:eastAsia="ru-RU"/>
        </w:rPr>
        <w:t>, Владимир Валерьевич.</w:t>
      </w:r>
    </w:p>
    <w:p w14:paraId="02C1D306" w14:textId="77777777" w:rsidR="003E13F2" w:rsidRPr="003E13F2" w:rsidRDefault="003E13F2" w:rsidP="003E13F2">
      <w:pPr>
        <w:rPr>
          <w:rFonts w:ascii="Helvetica" w:eastAsia="Symbol" w:hAnsi="Helvetica" w:cs="Helvetica"/>
          <w:b/>
          <w:bCs/>
          <w:color w:val="222222"/>
          <w:kern w:val="0"/>
          <w:sz w:val="21"/>
          <w:szCs w:val="21"/>
          <w:lang w:eastAsia="ru-RU"/>
        </w:rPr>
      </w:pPr>
      <w:r w:rsidRPr="003E13F2">
        <w:rPr>
          <w:rFonts w:ascii="Helvetica" w:eastAsia="Symbol" w:hAnsi="Helvetica" w:cs="Helvetica"/>
          <w:b/>
          <w:bCs/>
          <w:color w:val="222222"/>
          <w:kern w:val="0"/>
          <w:sz w:val="21"/>
          <w:szCs w:val="21"/>
          <w:lang w:eastAsia="ru-RU"/>
        </w:rPr>
        <w:t xml:space="preserve">Проблемы инкорпорации международно-правовых норм в политико-правовую систему </w:t>
      </w:r>
      <w:proofErr w:type="gramStart"/>
      <w:r w:rsidRPr="003E13F2">
        <w:rPr>
          <w:rFonts w:ascii="Helvetica" w:eastAsia="Symbol" w:hAnsi="Helvetica" w:cs="Helvetica"/>
          <w:b/>
          <w:bCs/>
          <w:color w:val="222222"/>
          <w:kern w:val="0"/>
          <w:sz w:val="21"/>
          <w:szCs w:val="21"/>
          <w:lang w:eastAsia="ru-RU"/>
        </w:rPr>
        <w:t>России :</w:t>
      </w:r>
      <w:proofErr w:type="gramEnd"/>
      <w:r w:rsidRPr="003E13F2">
        <w:rPr>
          <w:rFonts w:ascii="Helvetica" w:eastAsia="Symbol" w:hAnsi="Helvetica" w:cs="Helvetica"/>
          <w:b/>
          <w:bCs/>
          <w:color w:val="222222"/>
          <w:kern w:val="0"/>
          <w:sz w:val="21"/>
          <w:szCs w:val="21"/>
          <w:lang w:eastAsia="ru-RU"/>
        </w:rPr>
        <w:t xml:space="preserve"> диссертация ... кандидата юридических наук : 23.00.04. - Москва, 2006. - 190 </w:t>
      </w:r>
      <w:proofErr w:type="gramStart"/>
      <w:r w:rsidRPr="003E13F2">
        <w:rPr>
          <w:rFonts w:ascii="Helvetica" w:eastAsia="Symbol" w:hAnsi="Helvetica" w:cs="Helvetica"/>
          <w:b/>
          <w:bCs/>
          <w:color w:val="222222"/>
          <w:kern w:val="0"/>
          <w:sz w:val="21"/>
          <w:szCs w:val="21"/>
          <w:lang w:eastAsia="ru-RU"/>
        </w:rPr>
        <w:t>с. :</w:t>
      </w:r>
      <w:proofErr w:type="gramEnd"/>
      <w:r w:rsidRPr="003E13F2">
        <w:rPr>
          <w:rFonts w:ascii="Helvetica" w:eastAsia="Symbol" w:hAnsi="Helvetica" w:cs="Helvetica"/>
          <w:b/>
          <w:bCs/>
          <w:color w:val="222222"/>
          <w:kern w:val="0"/>
          <w:sz w:val="21"/>
          <w:szCs w:val="21"/>
          <w:lang w:eastAsia="ru-RU"/>
        </w:rPr>
        <w:t xml:space="preserve"> ил.</w:t>
      </w:r>
    </w:p>
    <w:p w14:paraId="60C92DD9" w14:textId="77777777" w:rsidR="003E13F2" w:rsidRPr="003E13F2" w:rsidRDefault="003E13F2" w:rsidP="003E13F2">
      <w:pPr>
        <w:rPr>
          <w:rFonts w:ascii="Helvetica" w:eastAsia="Symbol" w:hAnsi="Helvetica" w:cs="Helvetica"/>
          <w:b/>
          <w:bCs/>
          <w:color w:val="222222"/>
          <w:kern w:val="0"/>
          <w:sz w:val="21"/>
          <w:szCs w:val="21"/>
          <w:lang w:eastAsia="ru-RU"/>
        </w:rPr>
      </w:pPr>
      <w:r w:rsidRPr="003E13F2">
        <w:rPr>
          <w:rFonts w:ascii="Helvetica" w:eastAsia="Symbol" w:hAnsi="Helvetica" w:cs="Helvetica"/>
          <w:b/>
          <w:bCs/>
          <w:color w:val="222222"/>
          <w:kern w:val="0"/>
          <w:sz w:val="21"/>
          <w:szCs w:val="21"/>
          <w:lang w:eastAsia="ru-RU"/>
        </w:rPr>
        <w:t xml:space="preserve">Оглавление </w:t>
      </w:r>
      <w:proofErr w:type="spellStart"/>
      <w:r w:rsidRPr="003E13F2">
        <w:rPr>
          <w:rFonts w:ascii="Helvetica" w:eastAsia="Symbol" w:hAnsi="Helvetica" w:cs="Helvetica"/>
          <w:b/>
          <w:bCs/>
          <w:color w:val="222222"/>
          <w:kern w:val="0"/>
          <w:sz w:val="21"/>
          <w:szCs w:val="21"/>
          <w:lang w:eastAsia="ru-RU"/>
        </w:rPr>
        <w:t>диссертациикандидат</w:t>
      </w:r>
      <w:proofErr w:type="spellEnd"/>
      <w:r w:rsidRPr="003E13F2">
        <w:rPr>
          <w:rFonts w:ascii="Helvetica" w:eastAsia="Symbol" w:hAnsi="Helvetica" w:cs="Helvetica"/>
          <w:b/>
          <w:bCs/>
          <w:color w:val="222222"/>
          <w:kern w:val="0"/>
          <w:sz w:val="21"/>
          <w:szCs w:val="21"/>
          <w:lang w:eastAsia="ru-RU"/>
        </w:rPr>
        <w:t xml:space="preserve"> юридических наук </w:t>
      </w:r>
      <w:proofErr w:type="spellStart"/>
      <w:r w:rsidRPr="003E13F2">
        <w:rPr>
          <w:rFonts w:ascii="Helvetica" w:eastAsia="Symbol" w:hAnsi="Helvetica" w:cs="Helvetica"/>
          <w:b/>
          <w:bCs/>
          <w:color w:val="222222"/>
          <w:kern w:val="0"/>
          <w:sz w:val="21"/>
          <w:szCs w:val="21"/>
          <w:lang w:eastAsia="ru-RU"/>
        </w:rPr>
        <w:t>Чвиров</w:t>
      </w:r>
      <w:proofErr w:type="spellEnd"/>
      <w:r w:rsidRPr="003E13F2">
        <w:rPr>
          <w:rFonts w:ascii="Helvetica" w:eastAsia="Symbol" w:hAnsi="Helvetica" w:cs="Helvetica"/>
          <w:b/>
          <w:bCs/>
          <w:color w:val="222222"/>
          <w:kern w:val="0"/>
          <w:sz w:val="21"/>
          <w:szCs w:val="21"/>
          <w:lang w:eastAsia="ru-RU"/>
        </w:rPr>
        <w:t>, Владимир Валерьевич</w:t>
      </w:r>
    </w:p>
    <w:p w14:paraId="20F0BF2B" w14:textId="77777777" w:rsidR="003E13F2" w:rsidRPr="003E13F2" w:rsidRDefault="003E13F2" w:rsidP="003E13F2">
      <w:pPr>
        <w:rPr>
          <w:rFonts w:ascii="Helvetica" w:eastAsia="Symbol" w:hAnsi="Helvetica" w:cs="Helvetica"/>
          <w:b/>
          <w:bCs/>
          <w:color w:val="222222"/>
          <w:kern w:val="0"/>
          <w:sz w:val="21"/>
          <w:szCs w:val="21"/>
          <w:lang w:eastAsia="ru-RU"/>
        </w:rPr>
      </w:pPr>
      <w:r w:rsidRPr="003E13F2">
        <w:rPr>
          <w:rFonts w:ascii="Helvetica" w:eastAsia="Symbol" w:hAnsi="Helvetica" w:cs="Helvetica"/>
          <w:b/>
          <w:bCs/>
          <w:color w:val="222222"/>
          <w:kern w:val="0"/>
          <w:sz w:val="21"/>
          <w:szCs w:val="21"/>
          <w:lang w:eastAsia="ru-RU"/>
        </w:rPr>
        <w:t>ВВЕДЕНИЕ</w:t>
      </w:r>
    </w:p>
    <w:p w14:paraId="4EE29D3A" w14:textId="77777777" w:rsidR="003E13F2" w:rsidRPr="003E13F2" w:rsidRDefault="003E13F2" w:rsidP="003E13F2">
      <w:pPr>
        <w:rPr>
          <w:rFonts w:ascii="Helvetica" w:eastAsia="Symbol" w:hAnsi="Helvetica" w:cs="Helvetica"/>
          <w:b/>
          <w:bCs/>
          <w:color w:val="222222"/>
          <w:kern w:val="0"/>
          <w:sz w:val="21"/>
          <w:szCs w:val="21"/>
          <w:lang w:eastAsia="ru-RU"/>
        </w:rPr>
      </w:pPr>
      <w:r w:rsidRPr="003E13F2">
        <w:rPr>
          <w:rFonts w:ascii="Helvetica" w:eastAsia="Symbol" w:hAnsi="Helvetica" w:cs="Helvetica"/>
          <w:b/>
          <w:bCs/>
          <w:color w:val="222222"/>
          <w:kern w:val="0"/>
          <w:sz w:val="21"/>
          <w:szCs w:val="21"/>
          <w:lang w:eastAsia="ru-RU"/>
        </w:rPr>
        <w:t>I Концепции взаимодействия международного и национального права</w:t>
      </w:r>
    </w:p>
    <w:p w14:paraId="66B69448" w14:textId="77777777" w:rsidR="003E13F2" w:rsidRPr="003E13F2" w:rsidRDefault="003E13F2" w:rsidP="003E13F2">
      <w:pPr>
        <w:rPr>
          <w:rFonts w:ascii="Helvetica" w:eastAsia="Symbol" w:hAnsi="Helvetica" w:cs="Helvetica"/>
          <w:b/>
          <w:bCs/>
          <w:color w:val="222222"/>
          <w:kern w:val="0"/>
          <w:sz w:val="21"/>
          <w:szCs w:val="21"/>
          <w:lang w:eastAsia="ru-RU"/>
        </w:rPr>
      </w:pPr>
      <w:r w:rsidRPr="003E13F2">
        <w:rPr>
          <w:rFonts w:ascii="Helvetica" w:eastAsia="Symbol" w:hAnsi="Helvetica" w:cs="Helvetica"/>
          <w:b/>
          <w:bCs/>
          <w:color w:val="222222"/>
          <w:kern w:val="0"/>
          <w:sz w:val="21"/>
          <w:szCs w:val="21"/>
          <w:lang w:eastAsia="ru-RU"/>
        </w:rPr>
        <w:t>1.1. Теоретические основы кодификации, инкорпорации, имплементации и систематизации</w:t>
      </w:r>
    </w:p>
    <w:p w14:paraId="056382AC" w14:textId="77777777" w:rsidR="003E13F2" w:rsidRPr="003E13F2" w:rsidRDefault="003E13F2" w:rsidP="003E13F2">
      <w:pPr>
        <w:rPr>
          <w:rFonts w:ascii="Helvetica" w:eastAsia="Symbol" w:hAnsi="Helvetica" w:cs="Helvetica"/>
          <w:b/>
          <w:bCs/>
          <w:color w:val="222222"/>
          <w:kern w:val="0"/>
          <w:sz w:val="21"/>
          <w:szCs w:val="21"/>
          <w:lang w:eastAsia="ru-RU"/>
        </w:rPr>
      </w:pPr>
      <w:r w:rsidRPr="003E13F2">
        <w:rPr>
          <w:rFonts w:ascii="Helvetica" w:eastAsia="Symbol" w:hAnsi="Helvetica" w:cs="Helvetica"/>
          <w:b/>
          <w:bCs/>
          <w:color w:val="222222"/>
          <w:kern w:val="0"/>
          <w:sz w:val="21"/>
          <w:szCs w:val="21"/>
          <w:lang w:eastAsia="ru-RU"/>
        </w:rPr>
        <w:t>1.2. Международная практика взаимодействия национального 54 законодательства и международного права</w:t>
      </w:r>
    </w:p>
    <w:p w14:paraId="5598C544" w14:textId="77777777" w:rsidR="003E13F2" w:rsidRPr="003E13F2" w:rsidRDefault="003E13F2" w:rsidP="003E13F2">
      <w:pPr>
        <w:rPr>
          <w:rFonts w:ascii="Helvetica" w:eastAsia="Symbol" w:hAnsi="Helvetica" w:cs="Helvetica"/>
          <w:b/>
          <w:bCs/>
          <w:color w:val="222222"/>
          <w:kern w:val="0"/>
          <w:sz w:val="21"/>
          <w:szCs w:val="21"/>
          <w:lang w:eastAsia="ru-RU"/>
        </w:rPr>
      </w:pPr>
      <w:r w:rsidRPr="003E13F2">
        <w:rPr>
          <w:rFonts w:ascii="Helvetica" w:eastAsia="Symbol" w:hAnsi="Helvetica" w:cs="Helvetica"/>
          <w:b/>
          <w:bCs/>
          <w:color w:val="222222"/>
          <w:kern w:val="0"/>
          <w:sz w:val="21"/>
          <w:szCs w:val="21"/>
          <w:lang w:eastAsia="ru-RU"/>
        </w:rPr>
        <w:t>1.3. Современные концепции взаимодействия общепризнанных принципов международного права и норм 66 внутригосударственного права в России.</w:t>
      </w:r>
    </w:p>
    <w:p w14:paraId="60D4B82A" w14:textId="77777777" w:rsidR="003E13F2" w:rsidRPr="003E13F2" w:rsidRDefault="003E13F2" w:rsidP="003E13F2">
      <w:pPr>
        <w:rPr>
          <w:rFonts w:ascii="Helvetica" w:eastAsia="Symbol" w:hAnsi="Helvetica" w:cs="Helvetica"/>
          <w:b/>
          <w:bCs/>
          <w:color w:val="222222"/>
          <w:kern w:val="0"/>
          <w:sz w:val="21"/>
          <w:szCs w:val="21"/>
          <w:lang w:eastAsia="ru-RU"/>
        </w:rPr>
      </w:pPr>
      <w:r w:rsidRPr="003E13F2">
        <w:rPr>
          <w:rFonts w:ascii="Helvetica" w:eastAsia="Symbol" w:hAnsi="Helvetica" w:cs="Helvetica"/>
          <w:b/>
          <w:bCs/>
          <w:color w:val="222222"/>
          <w:kern w:val="0"/>
          <w:sz w:val="21"/>
          <w:szCs w:val="21"/>
          <w:lang w:eastAsia="ru-RU"/>
        </w:rPr>
        <w:t>II. Проблемы унификации способов инкорпорации норм международного права в национальную политико-правовую систему.</w:t>
      </w:r>
    </w:p>
    <w:p w14:paraId="5BAA03C4" w14:textId="77777777" w:rsidR="003E13F2" w:rsidRPr="003E13F2" w:rsidRDefault="003E13F2" w:rsidP="003E13F2">
      <w:pPr>
        <w:rPr>
          <w:rFonts w:ascii="Helvetica" w:eastAsia="Symbol" w:hAnsi="Helvetica" w:cs="Helvetica"/>
          <w:b/>
          <w:bCs/>
          <w:color w:val="222222"/>
          <w:kern w:val="0"/>
          <w:sz w:val="21"/>
          <w:szCs w:val="21"/>
          <w:lang w:eastAsia="ru-RU"/>
        </w:rPr>
      </w:pPr>
      <w:r w:rsidRPr="003E13F2">
        <w:rPr>
          <w:rFonts w:ascii="Helvetica" w:eastAsia="Symbol" w:hAnsi="Helvetica" w:cs="Helvetica"/>
          <w:b/>
          <w:bCs/>
          <w:color w:val="222222"/>
          <w:kern w:val="0"/>
          <w:sz w:val="21"/>
          <w:szCs w:val="21"/>
          <w:lang w:eastAsia="ru-RU"/>
        </w:rPr>
        <w:t>2.1. Процесс и способы согласования норм внутригосударственного 74 права с нормами международного права</w:t>
      </w:r>
    </w:p>
    <w:p w14:paraId="245F4E3F" w14:textId="77777777" w:rsidR="003E13F2" w:rsidRPr="003E13F2" w:rsidRDefault="003E13F2" w:rsidP="003E13F2">
      <w:pPr>
        <w:rPr>
          <w:rFonts w:ascii="Helvetica" w:eastAsia="Symbol" w:hAnsi="Helvetica" w:cs="Helvetica"/>
          <w:b/>
          <w:bCs/>
          <w:color w:val="222222"/>
          <w:kern w:val="0"/>
          <w:sz w:val="21"/>
          <w:szCs w:val="21"/>
          <w:lang w:eastAsia="ru-RU"/>
        </w:rPr>
      </w:pPr>
      <w:r w:rsidRPr="003E13F2">
        <w:rPr>
          <w:rFonts w:ascii="Helvetica" w:eastAsia="Symbol" w:hAnsi="Helvetica" w:cs="Helvetica"/>
          <w:b/>
          <w:bCs/>
          <w:color w:val="222222"/>
          <w:kern w:val="0"/>
          <w:sz w:val="21"/>
          <w:szCs w:val="21"/>
          <w:lang w:eastAsia="ru-RU"/>
        </w:rPr>
        <w:t>2.2. Практические аспекты применения судами Российской 102 Федерации норм международного права.</w:t>
      </w:r>
    </w:p>
    <w:p w14:paraId="77498AC5" w14:textId="77777777" w:rsidR="003E13F2" w:rsidRPr="003E13F2" w:rsidRDefault="003E13F2" w:rsidP="003E13F2">
      <w:pPr>
        <w:rPr>
          <w:rFonts w:ascii="Helvetica" w:eastAsia="Symbol" w:hAnsi="Helvetica" w:cs="Helvetica"/>
          <w:b/>
          <w:bCs/>
          <w:color w:val="222222"/>
          <w:kern w:val="0"/>
          <w:sz w:val="21"/>
          <w:szCs w:val="21"/>
          <w:lang w:eastAsia="ru-RU"/>
        </w:rPr>
      </w:pPr>
      <w:r w:rsidRPr="003E13F2">
        <w:rPr>
          <w:rFonts w:ascii="Helvetica" w:eastAsia="Symbol" w:hAnsi="Helvetica" w:cs="Helvetica"/>
          <w:b/>
          <w:bCs/>
          <w:color w:val="222222"/>
          <w:kern w:val="0"/>
          <w:sz w:val="21"/>
          <w:szCs w:val="21"/>
          <w:lang w:eastAsia="ru-RU"/>
        </w:rPr>
        <w:t>III. Значение международно-правовых стандартов для функционирования и развития судебной и политико-правовой системы России.</w:t>
      </w:r>
    </w:p>
    <w:p w14:paraId="5B5D9722" w14:textId="77777777" w:rsidR="003E13F2" w:rsidRPr="003E13F2" w:rsidRDefault="003E13F2" w:rsidP="003E13F2">
      <w:pPr>
        <w:rPr>
          <w:rFonts w:ascii="Helvetica" w:eastAsia="Symbol" w:hAnsi="Helvetica" w:cs="Helvetica"/>
          <w:b/>
          <w:bCs/>
          <w:color w:val="222222"/>
          <w:kern w:val="0"/>
          <w:sz w:val="21"/>
          <w:szCs w:val="21"/>
          <w:lang w:eastAsia="ru-RU"/>
        </w:rPr>
      </w:pPr>
      <w:r w:rsidRPr="003E13F2">
        <w:rPr>
          <w:rFonts w:ascii="Helvetica" w:eastAsia="Symbol" w:hAnsi="Helvetica" w:cs="Helvetica"/>
          <w:b/>
          <w:bCs/>
          <w:color w:val="222222"/>
          <w:kern w:val="0"/>
          <w:sz w:val="21"/>
          <w:szCs w:val="21"/>
          <w:lang w:eastAsia="ru-RU"/>
        </w:rPr>
        <w:t>3.1. Международные нормы по защите прав человека в области 110 уголовного судопроизводства</w:t>
      </w:r>
    </w:p>
    <w:p w14:paraId="307BDF06" w14:textId="77777777" w:rsidR="003E13F2" w:rsidRPr="003E13F2" w:rsidRDefault="003E13F2" w:rsidP="003E13F2">
      <w:pPr>
        <w:rPr>
          <w:rFonts w:ascii="Helvetica" w:eastAsia="Symbol" w:hAnsi="Helvetica" w:cs="Helvetica"/>
          <w:b/>
          <w:bCs/>
          <w:color w:val="222222"/>
          <w:kern w:val="0"/>
          <w:sz w:val="21"/>
          <w:szCs w:val="21"/>
          <w:lang w:eastAsia="ru-RU"/>
        </w:rPr>
      </w:pPr>
      <w:r w:rsidRPr="003E13F2">
        <w:rPr>
          <w:rFonts w:ascii="Helvetica" w:eastAsia="Symbol" w:hAnsi="Helvetica" w:cs="Helvetica"/>
          <w:b/>
          <w:bCs/>
          <w:color w:val="222222"/>
          <w:kern w:val="0"/>
          <w:sz w:val="21"/>
          <w:szCs w:val="21"/>
          <w:lang w:eastAsia="ru-RU"/>
        </w:rPr>
        <w:t xml:space="preserve">3.2. Соотношение международного уголовного и национального права 124 3.3. Роль международно-правовых стандартов в развитии </w:t>
      </w:r>
      <w:proofErr w:type="spellStart"/>
      <w:r w:rsidRPr="003E13F2">
        <w:rPr>
          <w:rFonts w:ascii="Helvetica" w:eastAsia="Symbol" w:hAnsi="Helvetica" w:cs="Helvetica"/>
          <w:b/>
          <w:bCs/>
          <w:color w:val="222222"/>
          <w:kern w:val="0"/>
          <w:sz w:val="21"/>
          <w:szCs w:val="21"/>
          <w:lang w:eastAsia="ru-RU"/>
        </w:rPr>
        <w:t>политикоправовой</w:t>
      </w:r>
      <w:proofErr w:type="spellEnd"/>
      <w:r w:rsidRPr="003E13F2">
        <w:rPr>
          <w:rFonts w:ascii="Helvetica" w:eastAsia="Symbol" w:hAnsi="Helvetica" w:cs="Helvetica"/>
          <w:b/>
          <w:bCs/>
          <w:color w:val="222222"/>
          <w:kern w:val="0"/>
          <w:sz w:val="21"/>
          <w:szCs w:val="21"/>
          <w:lang w:eastAsia="ru-RU"/>
        </w:rPr>
        <w:t xml:space="preserve"> и судебной системы России.</w:t>
      </w:r>
    </w:p>
    <w:p w14:paraId="4FDAD129" w14:textId="74BA4CFE" w:rsidR="00BD642D" w:rsidRPr="003E13F2" w:rsidRDefault="00BD642D" w:rsidP="003E13F2"/>
    <w:sectPr w:rsidR="00BD642D" w:rsidRPr="003E13F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3E910" w14:textId="77777777" w:rsidR="003F7A80" w:rsidRDefault="003F7A80">
      <w:pPr>
        <w:spacing w:after="0" w:line="240" w:lineRule="auto"/>
      </w:pPr>
      <w:r>
        <w:separator/>
      </w:r>
    </w:p>
  </w:endnote>
  <w:endnote w:type="continuationSeparator" w:id="0">
    <w:p w14:paraId="3ED60668" w14:textId="77777777" w:rsidR="003F7A80" w:rsidRDefault="003F7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270F" w14:textId="77777777" w:rsidR="003F7A80" w:rsidRDefault="003F7A80"/>
    <w:p w14:paraId="5CAD4230" w14:textId="77777777" w:rsidR="003F7A80" w:rsidRDefault="003F7A80"/>
    <w:p w14:paraId="7DD1202C" w14:textId="77777777" w:rsidR="003F7A80" w:rsidRDefault="003F7A80"/>
    <w:p w14:paraId="5ACC3809" w14:textId="77777777" w:rsidR="003F7A80" w:rsidRDefault="003F7A80"/>
    <w:p w14:paraId="678E9B71" w14:textId="77777777" w:rsidR="003F7A80" w:rsidRDefault="003F7A80"/>
    <w:p w14:paraId="64EE26A6" w14:textId="77777777" w:rsidR="003F7A80" w:rsidRDefault="003F7A80"/>
    <w:p w14:paraId="1F4D9E06" w14:textId="77777777" w:rsidR="003F7A80" w:rsidRDefault="003F7A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2C6575" wp14:editId="173D11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A5ACF" w14:textId="77777777" w:rsidR="003F7A80" w:rsidRDefault="003F7A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C65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DA5ACF" w14:textId="77777777" w:rsidR="003F7A80" w:rsidRDefault="003F7A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B41F59" w14:textId="77777777" w:rsidR="003F7A80" w:rsidRDefault="003F7A80"/>
    <w:p w14:paraId="3C238B00" w14:textId="77777777" w:rsidR="003F7A80" w:rsidRDefault="003F7A80"/>
    <w:p w14:paraId="3A98479B" w14:textId="77777777" w:rsidR="003F7A80" w:rsidRDefault="003F7A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E82AF9" wp14:editId="11C542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D8D4F" w14:textId="77777777" w:rsidR="003F7A80" w:rsidRDefault="003F7A80"/>
                          <w:p w14:paraId="4912D469" w14:textId="77777777" w:rsidR="003F7A80" w:rsidRDefault="003F7A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E82A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AD8D4F" w14:textId="77777777" w:rsidR="003F7A80" w:rsidRDefault="003F7A80"/>
                    <w:p w14:paraId="4912D469" w14:textId="77777777" w:rsidR="003F7A80" w:rsidRDefault="003F7A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FFDF85" w14:textId="77777777" w:rsidR="003F7A80" w:rsidRDefault="003F7A80"/>
    <w:p w14:paraId="392EE5D5" w14:textId="77777777" w:rsidR="003F7A80" w:rsidRDefault="003F7A80">
      <w:pPr>
        <w:rPr>
          <w:sz w:val="2"/>
          <w:szCs w:val="2"/>
        </w:rPr>
      </w:pPr>
    </w:p>
    <w:p w14:paraId="5733E13D" w14:textId="77777777" w:rsidR="003F7A80" w:rsidRDefault="003F7A80"/>
    <w:p w14:paraId="7C54B839" w14:textId="77777777" w:rsidR="003F7A80" w:rsidRDefault="003F7A80">
      <w:pPr>
        <w:spacing w:after="0" w:line="240" w:lineRule="auto"/>
      </w:pPr>
    </w:p>
  </w:footnote>
  <w:footnote w:type="continuationSeparator" w:id="0">
    <w:p w14:paraId="0BAA5CE7" w14:textId="77777777" w:rsidR="003F7A80" w:rsidRDefault="003F7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A80"/>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90396</TotalTime>
  <Pages>1</Pages>
  <Words>204</Words>
  <Characters>1164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3451</cp:revision>
  <cp:lastPrinted>2009-02-06T05:36:00Z</cp:lastPrinted>
  <dcterms:created xsi:type="dcterms:W3CDTF">2024-01-07T13:43:00Z</dcterms:created>
  <dcterms:modified xsi:type="dcterms:W3CDTF">2025-05-07T14:35:00Z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