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46BC" w14:textId="7BC9E65B" w:rsidR="00C357A0" w:rsidRPr="00323646" w:rsidRDefault="00323646" w:rsidP="00323646">
      <w:r>
        <w:rPr>
          <w:rFonts w:ascii="Verdana" w:hAnsi="Verdana"/>
          <w:b/>
          <w:bCs/>
          <w:color w:val="000000"/>
          <w:shd w:val="clear" w:color="auto" w:fill="FFFFFF"/>
        </w:rPr>
        <w:t>Рабчун Андрій Олександрович. Методи та моделі оптимізації показників систем захисту інформації в умовах інформаційного протиборства.- Дис. канд. техн. наук: 21.05.01, Нац. авіац. ун-т. - К., 2014.- 200 с.</w:t>
      </w:r>
    </w:p>
    <w:sectPr w:rsidR="00C357A0" w:rsidRPr="003236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6975" w14:textId="77777777" w:rsidR="00E427C1" w:rsidRDefault="00E427C1">
      <w:pPr>
        <w:spacing w:after="0" w:line="240" w:lineRule="auto"/>
      </w:pPr>
      <w:r>
        <w:separator/>
      </w:r>
    </w:p>
  </w:endnote>
  <w:endnote w:type="continuationSeparator" w:id="0">
    <w:p w14:paraId="66534387" w14:textId="77777777" w:rsidR="00E427C1" w:rsidRDefault="00E4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6D84" w14:textId="77777777" w:rsidR="00E427C1" w:rsidRDefault="00E427C1">
      <w:pPr>
        <w:spacing w:after="0" w:line="240" w:lineRule="auto"/>
      </w:pPr>
      <w:r>
        <w:separator/>
      </w:r>
    </w:p>
  </w:footnote>
  <w:footnote w:type="continuationSeparator" w:id="0">
    <w:p w14:paraId="76F78554" w14:textId="77777777" w:rsidR="00E427C1" w:rsidRDefault="00E4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27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7C1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91469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6359</cp:revision>
  <dcterms:created xsi:type="dcterms:W3CDTF">2024-06-20T08:51:00Z</dcterms:created>
  <dcterms:modified xsi:type="dcterms:W3CDTF">2024-12-10T08:04:00Z</dcterms:modified>
  <cp:category/>
</cp:coreProperties>
</file>