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76287" w14:textId="5B756A7C" w:rsidR="00A13A12" w:rsidRDefault="00452CD8" w:rsidP="00452CD8">
      <w:pPr>
        <w:rPr>
          <w:rFonts w:ascii="Verdana" w:hAnsi="Verdana"/>
          <w:b/>
          <w:bCs/>
          <w:color w:val="000000"/>
          <w:shd w:val="clear" w:color="auto" w:fill="FFFFFF"/>
        </w:rPr>
      </w:pPr>
      <w:r>
        <w:rPr>
          <w:rFonts w:ascii="Verdana" w:hAnsi="Verdana"/>
          <w:b/>
          <w:bCs/>
          <w:color w:val="000000"/>
          <w:shd w:val="clear" w:color="auto" w:fill="FFFFFF"/>
        </w:rPr>
        <w:t xml:space="preserve">Жерліцина Дар'я Миколаївна. Організаційно-економічний механізм управління бюджетними ресурсами великого промислового регіону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2CD8" w:rsidRPr="00452CD8" w14:paraId="4846BC30" w14:textId="77777777" w:rsidTr="00452C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2CD8" w:rsidRPr="00452CD8" w14:paraId="4F1913B9" w14:textId="77777777">
              <w:trPr>
                <w:tblCellSpacing w:w="0" w:type="dxa"/>
              </w:trPr>
              <w:tc>
                <w:tcPr>
                  <w:tcW w:w="0" w:type="auto"/>
                  <w:vAlign w:val="center"/>
                  <w:hideMark/>
                </w:tcPr>
                <w:p w14:paraId="76C49223" w14:textId="77777777" w:rsidR="00452CD8" w:rsidRPr="00452CD8" w:rsidRDefault="00452CD8" w:rsidP="00452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CD8">
                    <w:rPr>
                      <w:rFonts w:ascii="Times New Roman" w:eastAsia="Times New Roman" w:hAnsi="Times New Roman" w:cs="Times New Roman"/>
                      <w:b/>
                      <w:bCs/>
                      <w:sz w:val="24"/>
                      <w:szCs w:val="24"/>
                    </w:rPr>
                    <w:lastRenderedPageBreak/>
                    <w:t>Жерліцина Д.М.</w:t>
                  </w:r>
                  <w:r w:rsidRPr="00452CD8">
                    <w:rPr>
                      <w:rFonts w:ascii="Times New Roman" w:eastAsia="Times New Roman" w:hAnsi="Times New Roman" w:cs="Times New Roman"/>
                      <w:sz w:val="24"/>
                      <w:szCs w:val="24"/>
                    </w:rPr>
                    <w:t> Організаційно-економічний механізм управління бюджетними ресурсами великого промислового регіону. – Рукопис.</w:t>
                  </w:r>
                </w:p>
                <w:p w14:paraId="6E2740AC" w14:textId="77777777" w:rsidR="00452CD8" w:rsidRPr="00452CD8" w:rsidRDefault="00452CD8" w:rsidP="00452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CD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Донецький національний університет, Донецьк, 2006.</w:t>
                  </w:r>
                </w:p>
                <w:p w14:paraId="72E8FF57" w14:textId="77777777" w:rsidR="00452CD8" w:rsidRPr="00452CD8" w:rsidRDefault="00452CD8" w:rsidP="00452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CD8">
                    <w:rPr>
                      <w:rFonts w:ascii="Times New Roman" w:eastAsia="Times New Roman" w:hAnsi="Times New Roman" w:cs="Times New Roman"/>
                      <w:sz w:val="24"/>
                      <w:szCs w:val="24"/>
                    </w:rPr>
                    <w:t>У дисертації запропоновано концепцію формування організаційно-економічного механізму управління бюджетними ресурсами великого промислового регіону, що ґрунтується на нормативно-правових актах функціонування бюджетного процесу та принципах управління бюджетними ресурсами, з урахуванням особливостей реалізації в рамках великого промислового регіону, що дає можливість підвищити ефективність процесів соціально-економічного розвитку регіонів.</w:t>
                  </w:r>
                </w:p>
                <w:p w14:paraId="6F98AC5B" w14:textId="77777777" w:rsidR="00452CD8" w:rsidRPr="00452CD8" w:rsidRDefault="00452CD8" w:rsidP="00452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CD8">
                    <w:rPr>
                      <w:rFonts w:ascii="Times New Roman" w:eastAsia="Times New Roman" w:hAnsi="Times New Roman" w:cs="Times New Roman"/>
                      <w:sz w:val="24"/>
                      <w:szCs w:val="24"/>
                    </w:rPr>
                    <w:t>Розроблено організаційно-економічну модель фінансового забезпечення планів соціально-економічного розвитку регіону на базі інструментів програмно-цільового підходу до управління бюджетними ресурсами, що забезпечує економію бюджетних коштів при реалізації планових заходів. Запропоновано імітаційну модель управління грошовими потоками регіону, що заснована на принципах системної динаміки та враховує особливості формування і використовування бюджетних ресурсів в Україні й дозволяє оцінити бюджетну забезпеченість соціально-економічного розвитку регіону.</w:t>
                  </w:r>
                </w:p>
              </w:tc>
            </w:tr>
          </w:tbl>
          <w:p w14:paraId="10167302" w14:textId="77777777" w:rsidR="00452CD8" w:rsidRPr="00452CD8" w:rsidRDefault="00452CD8" w:rsidP="00452CD8">
            <w:pPr>
              <w:spacing w:after="0" w:line="240" w:lineRule="auto"/>
              <w:rPr>
                <w:rFonts w:ascii="Times New Roman" w:eastAsia="Times New Roman" w:hAnsi="Times New Roman" w:cs="Times New Roman"/>
                <w:sz w:val="24"/>
                <w:szCs w:val="24"/>
              </w:rPr>
            </w:pPr>
          </w:p>
        </w:tc>
      </w:tr>
      <w:tr w:rsidR="00452CD8" w:rsidRPr="00452CD8" w14:paraId="69136724" w14:textId="77777777" w:rsidTr="00452C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2CD8" w:rsidRPr="00452CD8" w14:paraId="0F6E8907" w14:textId="77777777">
              <w:trPr>
                <w:tblCellSpacing w:w="0" w:type="dxa"/>
              </w:trPr>
              <w:tc>
                <w:tcPr>
                  <w:tcW w:w="0" w:type="auto"/>
                  <w:vAlign w:val="center"/>
                  <w:hideMark/>
                </w:tcPr>
                <w:p w14:paraId="5CAE5A92" w14:textId="77777777" w:rsidR="00452CD8" w:rsidRPr="00452CD8" w:rsidRDefault="00452CD8" w:rsidP="00452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CD8">
                    <w:rPr>
                      <w:rFonts w:ascii="Times New Roman" w:eastAsia="Times New Roman" w:hAnsi="Times New Roman" w:cs="Times New Roman"/>
                      <w:sz w:val="24"/>
                      <w:szCs w:val="24"/>
                    </w:rPr>
                    <w:t>1. В роботі вперше розроблено концепцію формування організаційно-економічного механізму управління бюджетними ресурсами великого промислового регіону, яку побудовано на основі системного підходу до управління соціально-економічним розвитком території, впровадження якої дозволяє збільшити рівень валового внутрішнього продукту, що відтворюється в регіоні.</w:t>
                  </w:r>
                </w:p>
                <w:p w14:paraId="27D58AC7" w14:textId="77777777" w:rsidR="00452CD8" w:rsidRPr="00452CD8" w:rsidRDefault="00452CD8" w:rsidP="00452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CD8">
                    <w:rPr>
                      <w:rFonts w:ascii="Times New Roman" w:eastAsia="Times New Roman" w:hAnsi="Times New Roman" w:cs="Times New Roman"/>
                      <w:sz w:val="24"/>
                      <w:szCs w:val="24"/>
                    </w:rPr>
                    <w:t>2. Проведено розподіл регіонів України за певними ознаками (рівнем концентрації промисловості та основних виробничих фондів, спеціалізацією, частою промислової продукції у ВВП регіону та ін.) з виділенням наступних груп: великі промислові регіони, великі регіони з середнім рівнем розвитку промисловості та регіони з низьким рівнем розвитку промисловості.</w:t>
                  </w:r>
                </w:p>
                <w:p w14:paraId="4639B1CF" w14:textId="77777777" w:rsidR="00452CD8" w:rsidRPr="00452CD8" w:rsidRDefault="00452CD8" w:rsidP="00452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CD8">
                    <w:rPr>
                      <w:rFonts w:ascii="Times New Roman" w:eastAsia="Times New Roman" w:hAnsi="Times New Roman" w:cs="Times New Roman"/>
                      <w:sz w:val="24"/>
                      <w:szCs w:val="24"/>
                    </w:rPr>
                    <w:t>3. Запропоновано науково-практичні рекомендації щодо вдосконалення механізму розподілу та перерозподілу бюджетних ресурсів між бюджетами різних рівнів з метою стимулювання місцевих органів влади в нарощуванні економічного потенціалу регіону та підвищення якості наданих соціальних послуг.</w:t>
                  </w:r>
                </w:p>
                <w:p w14:paraId="2E6730E9" w14:textId="77777777" w:rsidR="00452CD8" w:rsidRPr="00452CD8" w:rsidRDefault="00452CD8" w:rsidP="00452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CD8">
                    <w:rPr>
                      <w:rFonts w:ascii="Times New Roman" w:eastAsia="Times New Roman" w:hAnsi="Times New Roman" w:cs="Times New Roman"/>
                      <w:sz w:val="24"/>
                      <w:szCs w:val="24"/>
                    </w:rPr>
                    <w:t>4. Побудовано організаційну модель забезпечення планів соціально-економічного розвитку регіону на базі принципів програмно-цільового управління бюджетними ресурсами, що забезпечує підвищення ефективності використання бюджетних коштів.</w:t>
                  </w:r>
                </w:p>
                <w:p w14:paraId="47CC24E6" w14:textId="77777777" w:rsidR="00452CD8" w:rsidRPr="00452CD8" w:rsidRDefault="00452CD8" w:rsidP="00452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CD8">
                    <w:rPr>
                      <w:rFonts w:ascii="Times New Roman" w:eastAsia="Times New Roman" w:hAnsi="Times New Roman" w:cs="Times New Roman"/>
                      <w:sz w:val="24"/>
                      <w:szCs w:val="24"/>
                    </w:rPr>
                    <w:t>5. Реалізовано цільову комплексну програму "Комплексна реконструкція, розширення та технічне оснащення КП "Міжнародний аеропорт Донецьк", основна мета якої узгоджується із завданнями регіонального розвитку території та забезпечує ефективне використання бюджетних ресурсів.</w:t>
                  </w:r>
                </w:p>
                <w:p w14:paraId="7DB0659D" w14:textId="77777777" w:rsidR="00452CD8" w:rsidRPr="00452CD8" w:rsidRDefault="00452CD8" w:rsidP="00452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CD8">
                    <w:rPr>
                      <w:rFonts w:ascii="Times New Roman" w:eastAsia="Times New Roman" w:hAnsi="Times New Roman" w:cs="Times New Roman"/>
                      <w:sz w:val="24"/>
                      <w:szCs w:val="24"/>
                    </w:rPr>
                    <w:t xml:space="preserve">6. Запропоновано імітаційну модель формування та використання бюджетних ресурсів регіону, засновану на принципах системної динаміки, яка враховує особливості функціонування </w:t>
                  </w:r>
                  <w:r w:rsidRPr="00452CD8">
                    <w:rPr>
                      <w:rFonts w:ascii="Times New Roman" w:eastAsia="Times New Roman" w:hAnsi="Times New Roman" w:cs="Times New Roman"/>
                      <w:sz w:val="24"/>
                      <w:szCs w:val="24"/>
                    </w:rPr>
                    <w:lastRenderedPageBreak/>
                    <w:t>бюджетної системи в Україні й дає змогу оцінити ресурсну забезпеченість процесів соціально-економічного розвитку регіону.</w:t>
                  </w:r>
                </w:p>
                <w:p w14:paraId="733744F9" w14:textId="77777777" w:rsidR="00452CD8" w:rsidRPr="00452CD8" w:rsidRDefault="00452CD8" w:rsidP="00452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CD8">
                    <w:rPr>
                      <w:rFonts w:ascii="Times New Roman" w:eastAsia="Times New Roman" w:hAnsi="Times New Roman" w:cs="Times New Roman"/>
                      <w:sz w:val="24"/>
                      <w:szCs w:val="24"/>
                    </w:rPr>
                    <w:t>7. Вдосконалено інструменти та методи міжбюджетного регулювання на базі сучасного механізму вирівнювання, що дозволяє стимулювати приріст податкового потенціалу великого промислового регіону.</w:t>
                  </w:r>
                </w:p>
                <w:p w14:paraId="2A5DF7EC" w14:textId="77777777" w:rsidR="00452CD8" w:rsidRPr="00452CD8" w:rsidRDefault="00452CD8" w:rsidP="00452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CD8">
                    <w:rPr>
                      <w:rFonts w:ascii="Times New Roman" w:eastAsia="Times New Roman" w:hAnsi="Times New Roman" w:cs="Times New Roman"/>
                      <w:sz w:val="24"/>
                      <w:szCs w:val="24"/>
                    </w:rPr>
                    <w:t>8. Сформульовано методичне обґрунтовування сутності поняття "бюджетні ресурси регіону" на основі сучасних концепцій управління фінансами і особливостей розвитку регіональних економічних процесів в Україні, яке поглиблює теорію організації і управління економікою.</w:t>
                  </w:r>
                </w:p>
                <w:p w14:paraId="71FCEF20" w14:textId="77777777" w:rsidR="00452CD8" w:rsidRPr="00452CD8" w:rsidRDefault="00452CD8" w:rsidP="00452C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2CD8">
                    <w:rPr>
                      <w:rFonts w:ascii="Times New Roman" w:eastAsia="Times New Roman" w:hAnsi="Times New Roman" w:cs="Times New Roman"/>
                      <w:sz w:val="24"/>
                      <w:szCs w:val="24"/>
                    </w:rPr>
                    <w:t>9. Вдосконалено структуру інформаційного забезпечення процесів управління бюджетними ресурсами регіону, що базується на принципах системи підтримки прийняття рішень та передбачає впровадження єдиної "бази даних" і "бази моделей" для всіх органів регіонального контролю, яка дозволяє підвищити обґрунтованість бюджетів і узгодженість даних на всіх етапах бюджетного процесу.</w:t>
                  </w:r>
                </w:p>
              </w:tc>
            </w:tr>
          </w:tbl>
          <w:p w14:paraId="1E8B8253" w14:textId="77777777" w:rsidR="00452CD8" w:rsidRPr="00452CD8" w:rsidRDefault="00452CD8" w:rsidP="00452CD8">
            <w:pPr>
              <w:spacing w:after="0" w:line="240" w:lineRule="auto"/>
              <w:rPr>
                <w:rFonts w:ascii="Times New Roman" w:eastAsia="Times New Roman" w:hAnsi="Times New Roman" w:cs="Times New Roman"/>
                <w:sz w:val="24"/>
                <w:szCs w:val="24"/>
              </w:rPr>
            </w:pPr>
          </w:p>
        </w:tc>
      </w:tr>
    </w:tbl>
    <w:p w14:paraId="342A2506" w14:textId="77777777" w:rsidR="00452CD8" w:rsidRPr="00452CD8" w:rsidRDefault="00452CD8" w:rsidP="00452CD8"/>
    <w:sectPr w:rsidR="00452CD8" w:rsidRPr="00452CD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4B632" w14:textId="77777777" w:rsidR="00D703C8" w:rsidRDefault="00D703C8">
      <w:pPr>
        <w:spacing w:after="0" w:line="240" w:lineRule="auto"/>
      </w:pPr>
      <w:r>
        <w:separator/>
      </w:r>
    </w:p>
  </w:endnote>
  <w:endnote w:type="continuationSeparator" w:id="0">
    <w:p w14:paraId="03A3E8A9" w14:textId="77777777" w:rsidR="00D703C8" w:rsidRDefault="00D7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134D9" w14:textId="77777777" w:rsidR="00D703C8" w:rsidRDefault="00D703C8">
      <w:pPr>
        <w:spacing w:after="0" w:line="240" w:lineRule="auto"/>
      </w:pPr>
      <w:r>
        <w:separator/>
      </w:r>
    </w:p>
  </w:footnote>
  <w:footnote w:type="continuationSeparator" w:id="0">
    <w:p w14:paraId="0B2633D7" w14:textId="77777777" w:rsidR="00D703C8" w:rsidRDefault="00D70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703C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471BF"/>
    <w:multiLevelType w:val="multilevel"/>
    <w:tmpl w:val="DFEC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B140E3"/>
    <w:multiLevelType w:val="multilevel"/>
    <w:tmpl w:val="1476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5A1584"/>
    <w:multiLevelType w:val="multilevel"/>
    <w:tmpl w:val="16C8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A12743"/>
    <w:multiLevelType w:val="multilevel"/>
    <w:tmpl w:val="CB22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86102D"/>
    <w:multiLevelType w:val="multilevel"/>
    <w:tmpl w:val="9FC606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4"/>
  </w:num>
  <w:num w:numId="3">
    <w:abstractNumId w:val="14"/>
  </w:num>
  <w:num w:numId="4">
    <w:abstractNumId w:val="31"/>
  </w:num>
  <w:num w:numId="5">
    <w:abstractNumId w:val="30"/>
  </w:num>
  <w:num w:numId="6">
    <w:abstractNumId w:val="8"/>
  </w:num>
  <w:num w:numId="7">
    <w:abstractNumId w:val="2"/>
  </w:num>
  <w:num w:numId="8">
    <w:abstractNumId w:val="15"/>
  </w:num>
  <w:num w:numId="9">
    <w:abstractNumId w:val="32"/>
  </w:num>
  <w:num w:numId="10">
    <w:abstractNumId w:val="25"/>
  </w:num>
  <w:num w:numId="11">
    <w:abstractNumId w:val="10"/>
  </w:num>
  <w:num w:numId="12">
    <w:abstractNumId w:val="6"/>
  </w:num>
  <w:num w:numId="13">
    <w:abstractNumId w:val="4"/>
  </w:num>
  <w:num w:numId="14">
    <w:abstractNumId w:val="35"/>
  </w:num>
  <w:num w:numId="15">
    <w:abstractNumId w:val="11"/>
  </w:num>
  <w:num w:numId="16">
    <w:abstractNumId w:val="0"/>
  </w:num>
  <w:num w:numId="17">
    <w:abstractNumId w:val="9"/>
  </w:num>
  <w:num w:numId="18">
    <w:abstractNumId w:val="5"/>
  </w:num>
  <w:num w:numId="19">
    <w:abstractNumId w:val="33"/>
  </w:num>
  <w:num w:numId="20">
    <w:abstractNumId w:val="23"/>
  </w:num>
  <w:num w:numId="21">
    <w:abstractNumId w:val="18"/>
  </w:num>
  <w:num w:numId="22">
    <w:abstractNumId w:val="28"/>
  </w:num>
  <w:num w:numId="23">
    <w:abstractNumId w:val="34"/>
  </w:num>
  <w:num w:numId="24">
    <w:abstractNumId w:val="36"/>
  </w:num>
  <w:num w:numId="25">
    <w:abstractNumId w:val="27"/>
  </w:num>
  <w:num w:numId="26">
    <w:abstractNumId w:val="20"/>
  </w:num>
  <w:num w:numId="27">
    <w:abstractNumId w:val="21"/>
  </w:num>
  <w:num w:numId="28">
    <w:abstractNumId w:val="3"/>
  </w:num>
  <w:num w:numId="29">
    <w:abstractNumId w:val="19"/>
  </w:num>
  <w:num w:numId="30">
    <w:abstractNumId w:val="22"/>
  </w:num>
  <w:num w:numId="31">
    <w:abstractNumId w:val="16"/>
  </w:num>
  <w:num w:numId="32">
    <w:abstractNumId w:val="29"/>
  </w:num>
  <w:num w:numId="33">
    <w:abstractNumId w:val="13"/>
  </w:num>
  <w:num w:numId="34">
    <w:abstractNumId w:val="12"/>
  </w:num>
  <w:num w:numId="35">
    <w:abstractNumId w:val="7"/>
  </w:num>
  <w:num w:numId="36">
    <w:abstractNumId w:val="17"/>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3C8"/>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91230</TotalTime>
  <Pages>3</Pages>
  <Words>617</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4462</cp:revision>
  <dcterms:created xsi:type="dcterms:W3CDTF">2024-06-20T08:51:00Z</dcterms:created>
  <dcterms:modified xsi:type="dcterms:W3CDTF">2024-09-27T23:25:00Z</dcterms:modified>
  <cp:category/>
</cp:coreProperties>
</file>