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4620" w14:textId="77777777" w:rsidR="009F7B4C" w:rsidRPr="007E7475" w:rsidRDefault="009F7B4C" w:rsidP="009F7B4C">
      <w:pPr>
        <w:jc w:val="center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ФГБОУ ВПО «Московский государственный гуманитарный университет                  имени</w:t>
      </w:r>
      <w:r w:rsidRPr="007E7475">
        <w:rPr>
          <w:rFonts w:eastAsia="Calibri" w:cs="Times New Roman"/>
          <w:sz w:val="28"/>
          <w:szCs w:val="28"/>
          <w:lang w:eastAsia="en-US"/>
        </w:rPr>
        <w:t xml:space="preserve"> М.А. Шолохова»</w:t>
      </w:r>
    </w:p>
    <w:p w14:paraId="2374EF80" w14:textId="77777777" w:rsidR="009F7B4C" w:rsidRDefault="009F7B4C" w:rsidP="009F7B4C">
      <w:pPr>
        <w:spacing w:after="200" w:line="276" w:lineRule="auto"/>
        <w:jc w:val="center"/>
        <w:rPr>
          <w:rFonts w:eastAsia="Calibri" w:cs="Times New Roman"/>
          <w:i/>
          <w:sz w:val="28"/>
          <w:szCs w:val="28"/>
          <w:lang w:eastAsia="en-US"/>
        </w:rPr>
      </w:pPr>
    </w:p>
    <w:p w14:paraId="5814CBFA" w14:textId="77777777" w:rsidR="009F7B4C" w:rsidRDefault="009F7B4C" w:rsidP="009F7B4C">
      <w:pPr>
        <w:spacing w:after="200" w:line="276" w:lineRule="auto"/>
        <w:jc w:val="right"/>
        <w:rPr>
          <w:rFonts w:eastAsia="Calibri" w:cs="Times New Roman"/>
          <w:i/>
          <w:sz w:val="28"/>
          <w:szCs w:val="28"/>
          <w:lang w:eastAsia="en-US"/>
        </w:rPr>
      </w:pPr>
    </w:p>
    <w:p w14:paraId="30E224CA" w14:textId="77777777" w:rsidR="009F7B4C" w:rsidRPr="007E7475" w:rsidRDefault="009F7B4C" w:rsidP="009F7B4C">
      <w:pPr>
        <w:spacing w:after="200" w:line="276" w:lineRule="auto"/>
        <w:jc w:val="right"/>
        <w:rPr>
          <w:rFonts w:eastAsia="Calibri" w:cs="Times New Roman"/>
          <w:i/>
          <w:sz w:val="28"/>
          <w:szCs w:val="28"/>
          <w:lang w:eastAsia="en-US"/>
        </w:rPr>
      </w:pPr>
      <w:r w:rsidRPr="007E7475">
        <w:rPr>
          <w:rFonts w:eastAsia="Calibri" w:cs="Times New Roman"/>
          <w:i/>
          <w:sz w:val="28"/>
          <w:szCs w:val="28"/>
          <w:lang w:eastAsia="en-US"/>
        </w:rPr>
        <w:t>На правах рукописи</w:t>
      </w:r>
    </w:p>
    <w:p w14:paraId="6EAA3398" w14:textId="77777777" w:rsidR="009F7B4C" w:rsidRPr="007E7475" w:rsidRDefault="009F7B4C" w:rsidP="009F7B4C">
      <w:pPr>
        <w:spacing w:after="200" w:line="276" w:lineRule="auto"/>
        <w:jc w:val="center"/>
        <w:rPr>
          <w:rFonts w:eastAsia="Calibri" w:cs="Times New Roman"/>
          <w:sz w:val="28"/>
          <w:szCs w:val="28"/>
          <w:lang w:eastAsia="en-US"/>
        </w:rPr>
      </w:pPr>
    </w:p>
    <w:p w14:paraId="128A42BC" w14:textId="77777777" w:rsidR="009F7B4C" w:rsidRPr="007E7475" w:rsidRDefault="009F7B4C" w:rsidP="009F7B4C">
      <w:pPr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</w:p>
    <w:p w14:paraId="5D2EEB28" w14:textId="77777777" w:rsidR="009F7B4C" w:rsidRPr="007E7475" w:rsidRDefault="009F7B4C" w:rsidP="009F7B4C">
      <w:pPr>
        <w:spacing w:after="200" w:line="276" w:lineRule="auto"/>
        <w:jc w:val="center"/>
        <w:rPr>
          <w:rFonts w:eastAsia="Calibri" w:cs="Times New Roman"/>
          <w:b/>
          <w:sz w:val="28"/>
          <w:szCs w:val="28"/>
          <w:lang w:eastAsia="en-US"/>
        </w:rPr>
      </w:pPr>
      <w:proofErr w:type="spellStart"/>
      <w:r w:rsidRPr="007E7475">
        <w:rPr>
          <w:rFonts w:eastAsia="Calibri" w:cs="Times New Roman"/>
          <w:b/>
          <w:sz w:val="28"/>
          <w:szCs w:val="28"/>
          <w:lang w:eastAsia="en-US"/>
        </w:rPr>
        <w:t>Глухоедова</w:t>
      </w:r>
      <w:proofErr w:type="spellEnd"/>
      <w:r w:rsidRPr="007E7475">
        <w:rPr>
          <w:rFonts w:eastAsia="Calibri" w:cs="Times New Roman"/>
          <w:b/>
          <w:sz w:val="28"/>
          <w:szCs w:val="28"/>
          <w:lang w:eastAsia="en-US"/>
        </w:rPr>
        <w:t xml:space="preserve"> Ольга Сергеевна</w:t>
      </w:r>
    </w:p>
    <w:p w14:paraId="6C003498" w14:textId="77777777" w:rsidR="009F7B4C" w:rsidRPr="007E7475" w:rsidRDefault="009F7B4C" w:rsidP="009F7B4C">
      <w:pPr>
        <w:spacing w:after="200" w:line="276" w:lineRule="auto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14:paraId="5EEEADF8" w14:textId="77777777" w:rsidR="009F7B4C" w:rsidRPr="007E7475" w:rsidRDefault="009F7B4C" w:rsidP="009F7B4C">
      <w:pPr>
        <w:spacing w:after="200" w:line="276" w:lineRule="auto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14:paraId="0594DB97" w14:textId="77777777" w:rsidR="009F7B4C" w:rsidRPr="007E7475" w:rsidRDefault="009F7B4C" w:rsidP="009F7B4C">
      <w:pPr>
        <w:spacing w:line="360" w:lineRule="auto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7E7475">
        <w:rPr>
          <w:rFonts w:eastAsia="Calibri" w:cs="Times New Roman"/>
          <w:b/>
          <w:sz w:val="28"/>
          <w:szCs w:val="28"/>
          <w:lang w:eastAsia="en-US"/>
        </w:rPr>
        <w:t xml:space="preserve">ДИФФЕРЕНЦИРОВАННЫЙ ПОДХОД К АКТИВИЗАЦИИ РЕЧЕВОЙ ДЕЯТЕЛЬНОСТИ ДЕТЕЙ С ОТСУТСТВИЕМ ВЕРБАЛЬНЫХ СРЕДСТВ ОБЩЕНИЯ </w:t>
      </w:r>
    </w:p>
    <w:p w14:paraId="3AB8D0D3" w14:textId="77777777" w:rsidR="009F7B4C" w:rsidRPr="007E7475" w:rsidRDefault="009F7B4C" w:rsidP="009F7B4C">
      <w:pPr>
        <w:spacing w:line="276" w:lineRule="auto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14:paraId="5F30057E" w14:textId="77777777" w:rsidR="009F7B4C" w:rsidRPr="007E7475" w:rsidRDefault="009F7B4C" w:rsidP="009F7B4C">
      <w:pPr>
        <w:spacing w:line="276" w:lineRule="auto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14:paraId="504FA09E" w14:textId="77777777" w:rsidR="009F7B4C" w:rsidRPr="007E7475" w:rsidRDefault="009F7B4C" w:rsidP="009F7B4C">
      <w:pPr>
        <w:spacing w:line="276" w:lineRule="auto"/>
        <w:jc w:val="center"/>
        <w:rPr>
          <w:rFonts w:eastAsia="Calibri" w:cs="Times New Roman"/>
          <w:sz w:val="28"/>
          <w:szCs w:val="28"/>
          <w:lang w:eastAsia="en-US"/>
        </w:rPr>
      </w:pPr>
      <w:r w:rsidRPr="007E7475">
        <w:rPr>
          <w:rFonts w:eastAsia="Calibri" w:cs="Times New Roman"/>
          <w:sz w:val="28"/>
          <w:szCs w:val="28"/>
          <w:lang w:eastAsia="en-US"/>
        </w:rPr>
        <w:t>Специальность: 13.00.03 – коррекционная педагогика</w:t>
      </w:r>
    </w:p>
    <w:p w14:paraId="19D1B22E" w14:textId="77777777" w:rsidR="009F7B4C" w:rsidRPr="007E7475" w:rsidRDefault="009F7B4C" w:rsidP="009F7B4C">
      <w:pPr>
        <w:spacing w:line="276" w:lineRule="auto"/>
        <w:jc w:val="center"/>
        <w:rPr>
          <w:rFonts w:eastAsia="Calibri" w:cs="Times New Roman"/>
          <w:sz w:val="28"/>
          <w:szCs w:val="28"/>
          <w:lang w:eastAsia="en-US"/>
        </w:rPr>
      </w:pPr>
      <w:r w:rsidRPr="007E7475">
        <w:rPr>
          <w:rFonts w:eastAsia="Calibri" w:cs="Times New Roman"/>
          <w:sz w:val="28"/>
          <w:szCs w:val="28"/>
          <w:lang w:eastAsia="en-US"/>
        </w:rPr>
        <w:t>(логопедия)</w:t>
      </w:r>
    </w:p>
    <w:p w14:paraId="1CAD4DF4" w14:textId="77777777" w:rsidR="009F7B4C" w:rsidRPr="007E7475" w:rsidRDefault="009F7B4C" w:rsidP="009F7B4C">
      <w:pPr>
        <w:spacing w:line="276" w:lineRule="auto"/>
        <w:jc w:val="center"/>
        <w:rPr>
          <w:rFonts w:eastAsia="Calibri" w:cs="Times New Roman"/>
          <w:sz w:val="28"/>
          <w:szCs w:val="28"/>
          <w:lang w:eastAsia="en-US"/>
        </w:rPr>
      </w:pPr>
    </w:p>
    <w:p w14:paraId="3F9448CE" w14:textId="77777777" w:rsidR="009F7B4C" w:rsidRPr="007E7475" w:rsidRDefault="009F7B4C" w:rsidP="009F7B4C">
      <w:pPr>
        <w:spacing w:line="276" w:lineRule="auto"/>
        <w:rPr>
          <w:rFonts w:eastAsia="Calibri" w:cs="Times New Roman"/>
          <w:sz w:val="28"/>
          <w:szCs w:val="28"/>
          <w:lang w:eastAsia="en-US"/>
        </w:rPr>
      </w:pPr>
    </w:p>
    <w:p w14:paraId="36B9E565" w14:textId="77777777" w:rsidR="009F7B4C" w:rsidRPr="007E7475" w:rsidRDefault="009F7B4C" w:rsidP="009F7B4C">
      <w:pPr>
        <w:spacing w:line="276" w:lineRule="auto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ДИССЕРТАЦИЯ</w:t>
      </w:r>
    </w:p>
    <w:p w14:paraId="14A23660" w14:textId="77777777" w:rsidR="009F7B4C" w:rsidRPr="007E7475" w:rsidRDefault="009F7B4C" w:rsidP="009F7B4C">
      <w:pPr>
        <w:spacing w:line="276" w:lineRule="auto"/>
        <w:jc w:val="center"/>
        <w:rPr>
          <w:rFonts w:eastAsia="Calibri" w:cs="Times New Roman"/>
          <w:sz w:val="28"/>
          <w:szCs w:val="28"/>
          <w:lang w:eastAsia="en-US"/>
        </w:rPr>
      </w:pPr>
      <w:r w:rsidRPr="007E7475">
        <w:rPr>
          <w:rFonts w:eastAsia="Calibri" w:cs="Times New Roman"/>
          <w:sz w:val="28"/>
          <w:szCs w:val="28"/>
          <w:lang w:eastAsia="en-US"/>
        </w:rPr>
        <w:t xml:space="preserve">на соискание ученой степени </w:t>
      </w:r>
    </w:p>
    <w:p w14:paraId="2E0CBCD2" w14:textId="77777777" w:rsidR="009F7B4C" w:rsidRPr="007E7475" w:rsidRDefault="009F7B4C" w:rsidP="009F7B4C">
      <w:pPr>
        <w:spacing w:line="276" w:lineRule="auto"/>
        <w:jc w:val="center"/>
        <w:rPr>
          <w:rFonts w:eastAsia="Calibri" w:cs="Times New Roman"/>
          <w:sz w:val="28"/>
          <w:szCs w:val="28"/>
          <w:lang w:eastAsia="en-US"/>
        </w:rPr>
      </w:pPr>
      <w:r w:rsidRPr="007E7475">
        <w:rPr>
          <w:rFonts w:eastAsia="Calibri" w:cs="Times New Roman"/>
          <w:sz w:val="28"/>
          <w:szCs w:val="28"/>
          <w:lang w:eastAsia="en-US"/>
        </w:rPr>
        <w:t>кандидата педагогических наук</w:t>
      </w:r>
    </w:p>
    <w:p w14:paraId="39B483C1" w14:textId="77777777" w:rsidR="009F7B4C" w:rsidRDefault="009F7B4C" w:rsidP="009F7B4C">
      <w:pPr>
        <w:spacing w:line="276" w:lineRule="auto"/>
        <w:jc w:val="center"/>
        <w:rPr>
          <w:rFonts w:eastAsia="Calibri" w:cs="Times New Roman"/>
          <w:sz w:val="28"/>
          <w:szCs w:val="28"/>
          <w:lang w:eastAsia="en-US"/>
        </w:rPr>
      </w:pPr>
    </w:p>
    <w:p w14:paraId="5D2F572E" w14:textId="77777777" w:rsidR="009F7B4C" w:rsidRDefault="009F7B4C" w:rsidP="009F7B4C">
      <w:pPr>
        <w:spacing w:line="276" w:lineRule="auto"/>
        <w:rPr>
          <w:rFonts w:eastAsia="Calibri" w:cs="Times New Roman"/>
          <w:sz w:val="28"/>
          <w:szCs w:val="28"/>
          <w:lang w:eastAsia="en-US"/>
        </w:rPr>
      </w:pPr>
    </w:p>
    <w:p w14:paraId="7C307844" w14:textId="77777777" w:rsidR="009F7B4C" w:rsidRPr="007E7475" w:rsidRDefault="009F7B4C" w:rsidP="009F7B4C">
      <w:pPr>
        <w:spacing w:line="276" w:lineRule="auto"/>
        <w:rPr>
          <w:rFonts w:eastAsia="Calibri" w:cs="Times New Roman"/>
          <w:sz w:val="28"/>
          <w:szCs w:val="28"/>
          <w:lang w:eastAsia="en-US"/>
        </w:rPr>
      </w:pPr>
    </w:p>
    <w:p w14:paraId="6A82D2DE" w14:textId="77777777" w:rsidR="009F7B4C" w:rsidRDefault="009F7B4C" w:rsidP="009F7B4C">
      <w:pPr>
        <w:spacing w:line="276" w:lineRule="auto"/>
        <w:jc w:val="right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lastRenderedPageBreak/>
        <w:t>Научный руководитель:</w:t>
      </w:r>
    </w:p>
    <w:p w14:paraId="37E08CC1" w14:textId="77777777" w:rsidR="009F7B4C" w:rsidRPr="00026D36" w:rsidRDefault="009F7B4C" w:rsidP="009F7B4C">
      <w:pPr>
        <w:spacing w:line="276" w:lineRule="auto"/>
        <w:jc w:val="right"/>
        <w:rPr>
          <w:rFonts w:eastAsia="Calibri" w:cs="Times New Roman"/>
          <w:sz w:val="28"/>
          <w:szCs w:val="28"/>
          <w:lang w:eastAsia="en-US"/>
        </w:rPr>
      </w:pPr>
      <w:r w:rsidRPr="00026D36">
        <w:rPr>
          <w:rFonts w:eastAsia="Calibri" w:cs="Times New Roman"/>
          <w:sz w:val="28"/>
          <w:szCs w:val="28"/>
          <w:lang w:eastAsia="en-US"/>
        </w:rPr>
        <w:t>кандидат педагогических наук, доцент</w:t>
      </w:r>
    </w:p>
    <w:p w14:paraId="3C84967D" w14:textId="77777777" w:rsidR="009F7B4C" w:rsidRPr="007E7475" w:rsidRDefault="009F7B4C" w:rsidP="009F7B4C">
      <w:pPr>
        <w:spacing w:line="276" w:lineRule="auto"/>
        <w:jc w:val="right"/>
        <w:rPr>
          <w:rFonts w:eastAsia="Calibri" w:cs="Times New Roman"/>
          <w:sz w:val="28"/>
          <w:szCs w:val="28"/>
          <w:lang w:eastAsia="en-US"/>
        </w:rPr>
      </w:pPr>
      <w:r w:rsidRPr="00026D36">
        <w:rPr>
          <w:rFonts w:eastAsia="Calibri" w:cs="Times New Roman"/>
          <w:sz w:val="28"/>
          <w:szCs w:val="28"/>
          <w:lang w:eastAsia="en-US"/>
        </w:rPr>
        <w:t>Тишина Людмила Александровна</w:t>
      </w:r>
    </w:p>
    <w:p w14:paraId="458E1319" w14:textId="77777777" w:rsidR="009F7B4C" w:rsidRPr="007E7475" w:rsidRDefault="009F7B4C" w:rsidP="009F7B4C">
      <w:pPr>
        <w:spacing w:line="276" w:lineRule="auto"/>
        <w:rPr>
          <w:rFonts w:eastAsia="Calibri" w:cs="Times New Roman"/>
          <w:sz w:val="28"/>
          <w:szCs w:val="28"/>
          <w:lang w:eastAsia="en-US"/>
        </w:rPr>
      </w:pPr>
    </w:p>
    <w:p w14:paraId="767F902D" w14:textId="77777777" w:rsidR="009F7B4C" w:rsidRDefault="009F7B4C" w:rsidP="009F7B4C">
      <w:pPr>
        <w:spacing w:line="276" w:lineRule="auto"/>
        <w:rPr>
          <w:rFonts w:eastAsia="Calibri" w:cs="Times New Roman"/>
          <w:sz w:val="28"/>
          <w:szCs w:val="28"/>
          <w:lang w:eastAsia="en-US"/>
        </w:rPr>
      </w:pPr>
    </w:p>
    <w:p w14:paraId="16CB1658" w14:textId="77777777" w:rsidR="009F7B4C" w:rsidRPr="007E7475" w:rsidRDefault="009F7B4C" w:rsidP="009F7B4C">
      <w:pPr>
        <w:spacing w:line="276" w:lineRule="auto"/>
        <w:rPr>
          <w:rFonts w:eastAsia="Calibri" w:cs="Times New Roman"/>
          <w:sz w:val="28"/>
          <w:szCs w:val="28"/>
          <w:lang w:eastAsia="en-US"/>
        </w:rPr>
      </w:pPr>
    </w:p>
    <w:p w14:paraId="0824FB86" w14:textId="77777777" w:rsidR="009F7B4C" w:rsidRDefault="009F7B4C" w:rsidP="009F7B4C">
      <w:pPr>
        <w:tabs>
          <w:tab w:val="left" w:pos="284"/>
          <w:tab w:val="left" w:pos="709"/>
        </w:tabs>
        <w:spacing w:line="360" w:lineRule="auto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7E7475">
        <w:rPr>
          <w:rFonts w:eastAsia="Calibri" w:cs="Times New Roman"/>
          <w:b/>
          <w:sz w:val="28"/>
          <w:szCs w:val="28"/>
          <w:lang w:eastAsia="en-US"/>
        </w:rPr>
        <w:t xml:space="preserve">Москва </w:t>
      </w:r>
      <w:r>
        <w:rPr>
          <w:rFonts w:eastAsia="Calibri" w:cs="Times New Roman"/>
          <w:b/>
          <w:sz w:val="28"/>
          <w:szCs w:val="28"/>
          <w:lang w:eastAsia="en-US"/>
        </w:rPr>
        <w:t>–</w:t>
      </w:r>
      <w:r w:rsidRPr="007E7475">
        <w:rPr>
          <w:rFonts w:eastAsia="Calibri" w:cs="Times New Roman"/>
          <w:b/>
          <w:sz w:val="28"/>
          <w:szCs w:val="28"/>
          <w:lang w:eastAsia="en-US"/>
        </w:rPr>
        <w:t xml:space="preserve"> 2015</w:t>
      </w:r>
    </w:p>
    <w:p w14:paraId="0DD1F715" w14:textId="77777777" w:rsidR="009F7B4C" w:rsidRDefault="009F7B4C" w:rsidP="009F7B4C">
      <w:pPr>
        <w:tabs>
          <w:tab w:val="left" w:pos="284"/>
          <w:tab w:val="left" w:pos="709"/>
        </w:tabs>
        <w:spacing w:line="360" w:lineRule="auto"/>
        <w:ind w:firstLine="709"/>
        <w:jc w:val="center"/>
        <w:rPr>
          <w:rFonts w:cs="Times New Roman"/>
          <w:b/>
          <w:bCs/>
          <w:spacing w:val="-2"/>
          <w:sz w:val="28"/>
          <w:szCs w:val="28"/>
        </w:rPr>
      </w:pPr>
      <w:r w:rsidRPr="000D3ADC">
        <w:rPr>
          <w:rFonts w:cs="Times New Roman"/>
          <w:b/>
          <w:bCs/>
          <w:spacing w:val="-2"/>
          <w:sz w:val="28"/>
          <w:szCs w:val="28"/>
        </w:rPr>
        <w:t>СОДЕРЖАНИЕ</w:t>
      </w:r>
    </w:p>
    <w:p w14:paraId="4B00AB55" w14:textId="77777777" w:rsidR="009F7B4C" w:rsidRPr="000D3ADC" w:rsidRDefault="009F7B4C" w:rsidP="009F7B4C">
      <w:pPr>
        <w:tabs>
          <w:tab w:val="left" w:pos="284"/>
          <w:tab w:val="left" w:pos="709"/>
        </w:tabs>
        <w:spacing w:line="360" w:lineRule="auto"/>
        <w:ind w:firstLine="709"/>
        <w:jc w:val="center"/>
        <w:rPr>
          <w:rFonts w:cs="Times New Roman"/>
          <w:b/>
          <w:bCs/>
          <w:spacing w:val="-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61"/>
        <w:gridCol w:w="6730"/>
        <w:gridCol w:w="799"/>
      </w:tblGrid>
      <w:tr w:rsidR="009F7B4C" w:rsidRPr="0024329D" w14:paraId="370BC200" w14:textId="77777777" w:rsidTr="00F96E05">
        <w:tc>
          <w:tcPr>
            <w:tcW w:w="1526" w:type="dxa"/>
            <w:shd w:val="clear" w:color="auto" w:fill="auto"/>
          </w:tcPr>
          <w:p w14:paraId="73B9B963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3709FF2E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both"/>
              <w:rPr>
                <w:rFonts w:cs="Times New Roman"/>
                <w:bCs/>
                <w:spacing w:val="-2"/>
                <w:sz w:val="28"/>
                <w:szCs w:val="28"/>
              </w:rPr>
            </w:pPr>
            <w:r w:rsidRPr="0024329D">
              <w:rPr>
                <w:rFonts w:cs="Times New Roman"/>
                <w:bCs/>
                <w:spacing w:val="-2"/>
                <w:sz w:val="28"/>
                <w:szCs w:val="28"/>
              </w:rPr>
              <w:t>Введение</w:t>
            </w:r>
          </w:p>
        </w:tc>
        <w:tc>
          <w:tcPr>
            <w:tcW w:w="815" w:type="dxa"/>
            <w:shd w:val="clear" w:color="auto" w:fill="auto"/>
          </w:tcPr>
          <w:p w14:paraId="158F5710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  <w:r w:rsidRPr="0024329D">
              <w:rPr>
                <w:rFonts w:cs="Times New Roman"/>
                <w:bCs/>
                <w:spacing w:val="-2"/>
                <w:sz w:val="28"/>
                <w:szCs w:val="28"/>
              </w:rPr>
              <w:t>3</w:t>
            </w:r>
          </w:p>
        </w:tc>
      </w:tr>
      <w:tr w:rsidR="009F7B4C" w:rsidRPr="0024329D" w14:paraId="21A639B7" w14:textId="77777777" w:rsidTr="00F96E05">
        <w:tc>
          <w:tcPr>
            <w:tcW w:w="1526" w:type="dxa"/>
            <w:shd w:val="clear" w:color="auto" w:fill="auto"/>
          </w:tcPr>
          <w:p w14:paraId="591E54E3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  <w:r w:rsidRPr="0024329D">
              <w:rPr>
                <w:rFonts w:cs="Times New Roman"/>
                <w:bCs/>
                <w:spacing w:val="-2"/>
                <w:sz w:val="28"/>
                <w:szCs w:val="28"/>
              </w:rPr>
              <w:t xml:space="preserve">Глава </w:t>
            </w:r>
            <w:r w:rsidRPr="0024329D">
              <w:rPr>
                <w:rFonts w:cs="Times New Roman"/>
                <w:bCs/>
                <w:spacing w:val="-2"/>
                <w:sz w:val="28"/>
                <w:szCs w:val="28"/>
                <w:lang w:val="en-US"/>
              </w:rPr>
              <w:t>I</w:t>
            </w:r>
            <w:r w:rsidRPr="0024329D">
              <w:rPr>
                <w:rFonts w:cs="Times New Roman"/>
                <w:bCs/>
                <w:spacing w:val="-2"/>
                <w:sz w:val="28"/>
                <w:szCs w:val="28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14:paraId="7BAB6EF7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both"/>
              <w:rPr>
                <w:rFonts w:cs="Times New Roman"/>
                <w:bCs/>
                <w:spacing w:val="-2"/>
                <w:sz w:val="28"/>
                <w:szCs w:val="28"/>
              </w:rPr>
            </w:pPr>
            <w:r w:rsidRPr="0024329D">
              <w:rPr>
                <w:rFonts w:cs="Times New Roman"/>
                <w:bCs/>
                <w:sz w:val="28"/>
                <w:szCs w:val="28"/>
              </w:rPr>
              <w:t>Особенности развития языковых и неязыковых компонентов речи в норме и патологии</w:t>
            </w:r>
          </w:p>
        </w:tc>
        <w:tc>
          <w:tcPr>
            <w:tcW w:w="815" w:type="dxa"/>
            <w:shd w:val="clear" w:color="auto" w:fill="auto"/>
          </w:tcPr>
          <w:p w14:paraId="7ACCE626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</w:p>
        </w:tc>
      </w:tr>
      <w:tr w:rsidR="009F7B4C" w:rsidRPr="0024329D" w14:paraId="04950F0B" w14:textId="77777777" w:rsidTr="00F96E05">
        <w:tc>
          <w:tcPr>
            <w:tcW w:w="1526" w:type="dxa"/>
            <w:shd w:val="clear" w:color="auto" w:fill="auto"/>
          </w:tcPr>
          <w:p w14:paraId="0100E957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  <w:r w:rsidRPr="0024329D">
              <w:rPr>
                <w:rFonts w:cs="Times New Roman"/>
                <w:bCs/>
                <w:spacing w:val="-2"/>
                <w:sz w:val="28"/>
                <w:szCs w:val="28"/>
              </w:rPr>
              <w:t>1.1.</w:t>
            </w:r>
          </w:p>
        </w:tc>
        <w:tc>
          <w:tcPr>
            <w:tcW w:w="7229" w:type="dxa"/>
            <w:shd w:val="clear" w:color="auto" w:fill="auto"/>
          </w:tcPr>
          <w:p w14:paraId="1B046980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both"/>
              <w:rPr>
                <w:rFonts w:cs="Times New Roman"/>
                <w:bCs/>
                <w:spacing w:val="-2"/>
                <w:sz w:val="28"/>
                <w:szCs w:val="28"/>
              </w:rPr>
            </w:pPr>
            <w:r w:rsidRPr="0024329D">
              <w:rPr>
                <w:rFonts w:cs="Times New Roman"/>
                <w:sz w:val="28"/>
                <w:szCs w:val="28"/>
              </w:rPr>
              <w:t>Междисциплинарный подход к определению роли мотивационно-побуждающего этапа в формировании речевой деятельности</w:t>
            </w:r>
          </w:p>
        </w:tc>
        <w:tc>
          <w:tcPr>
            <w:tcW w:w="815" w:type="dxa"/>
            <w:shd w:val="clear" w:color="auto" w:fill="auto"/>
          </w:tcPr>
          <w:p w14:paraId="13502480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  <w:r w:rsidRPr="0024329D">
              <w:rPr>
                <w:rFonts w:cs="Times New Roman"/>
                <w:bCs/>
                <w:spacing w:val="-2"/>
                <w:sz w:val="28"/>
                <w:szCs w:val="28"/>
              </w:rPr>
              <w:t>1</w:t>
            </w:r>
            <w:r>
              <w:rPr>
                <w:rFonts w:cs="Times New Roman"/>
                <w:bCs/>
                <w:spacing w:val="-2"/>
                <w:sz w:val="28"/>
                <w:szCs w:val="28"/>
              </w:rPr>
              <w:t>3</w:t>
            </w:r>
          </w:p>
        </w:tc>
      </w:tr>
      <w:tr w:rsidR="009F7B4C" w:rsidRPr="0024329D" w14:paraId="0C4E7CB6" w14:textId="77777777" w:rsidTr="00F96E05">
        <w:tc>
          <w:tcPr>
            <w:tcW w:w="1526" w:type="dxa"/>
            <w:shd w:val="clear" w:color="auto" w:fill="auto"/>
          </w:tcPr>
          <w:p w14:paraId="656ECE3B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  <w:r w:rsidRPr="0024329D">
              <w:rPr>
                <w:rFonts w:cs="Times New Roman"/>
                <w:bCs/>
                <w:spacing w:val="-2"/>
                <w:sz w:val="28"/>
                <w:szCs w:val="28"/>
              </w:rPr>
              <w:t>1.2.</w:t>
            </w:r>
          </w:p>
        </w:tc>
        <w:tc>
          <w:tcPr>
            <w:tcW w:w="7229" w:type="dxa"/>
            <w:shd w:val="clear" w:color="auto" w:fill="auto"/>
          </w:tcPr>
          <w:p w14:paraId="66EA9C96" w14:textId="77777777" w:rsidR="009F7B4C" w:rsidRPr="0024329D" w:rsidRDefault="009F7B4C" w:rsidP="00F96E05">
            <w:pPr>
              <w:autoSpaceDE w:val="0"/>
              <w:jc w:val="both"/>
              <w:rPr>
                <w:rFonts w:cs="Times New Roman"/>
                <w:sz w:val="28"/>
                <w:szCs w:val="28"/>
              </w:rPr>
            </w:pPr>
            <w:r w:rsidRPr="0024329D">
              <w:rPr>
                <w:rFonts w:cs="Times New Roman"/>
                <w:sz w:val="28"/>
                <w:szCs w:val="28"/>
              </w:rPr>
              <w:t xml:space="preserve">Характеристика вербальных и невербальных компонентов </w:t>
            </w:r>
          </w:p>
          <w:p w14:paraId="51862545" w14:textId="77777777" w:rsidR="009F7B4C" w:rsidRPr="00572B56" w:rsidRDefault="009F7B4C" w:rsidP="00F96E05">
            <w:pPr>
              <w:autoSpaceDE w:val="0"/>
              <w:jc w:val="both"/>
              <w:rPr>
                <w:rFonts w:cs="Times New Roman"/>
                <w:sz w:val="28"/>
                <w:szCs w:val="28"/>
              </w:rPr>
            </w:pPr>
            <w:r w:rsidRPr="0024329D">
              <w:rPr>
                <w:rFonts w:cs="Times New Roman"/>
                <w:sz w:val="28"/>
                <w:szCs w:val="28"/>
              </w:rPr>
              <w:t>речевой деятельности на э</w:t>
            </w:r>
            <w:r>
              <w:rPr>
                <w:rFonts w:cs="Times New Roman"/>
                <w:sz w:val="28"/>
                <w:szCs w:val="28"/>
              </w:rPr>
              <w:t xml:space="preserve">тапе первоначального овладения </w:t>
            </w:r>
            <w:r w:rsidRPr="0024329D">
              <w:rPr>
                <w:rFonts w:cs="Times New Roman"/>
                <w:sz w:val="28"/>
                <w:szCs w:val="28"/>
              </w:rPr>
              <w:t>языком</w:t>
            </w:r>
          </w:p>
        </w:tc>
        <w:tc>
          <w:tcPr>
            <w:tcW w:w="815" w:type="dxa"/>
            <w:shd w:val="clear" w:color="auto" w:fill="auto"/>
          </w:tcPr>
          <w:p w14:paraId="2250AECC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  <w:r>
              <w:rPr>
                <w:rFonts w:cs="Times New Roman"/>
                <w:bCs/>
                <w:spacing w:val="-2"/>
                <w:sz w:val="28"/>
                <w:szCs w:val="28"/>
              </w:rPr>
              <w:t>23</w:t>
            </w:r>
          </w:p>
        </w:tc>
      </w:tr>
      <w:tr w:rsidR="009F7B4C" w:rsidRPr="0024329D" w14:paraId="714D2CB1" w14:textId="77777777" w:rsidTr="00F96E05">
        <w:tc>
          <w:tcPr>
            <w:tcW w:w="1526" w:type="dxa"/>
            <w:shd w:val="clear" w:color="auto" w:fill="auto"/>
          </w:tcPr>
          <w:p w14:paraId="3A13193A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  <w:r w:rsidRPr="0024329D">
              <w:rPr>
                <w:rFonts w:cs="Times New Roman"/>
                <w:bCs/>
                <w:spacing w:val="-2"/>
                <w:sz w:val="28"/>
                <w:szCs w:val="28"/>
              </w:rPr>
              <w:t>1.3.</w:t>
            </w:r>
          </w:p>
        </w:tc>
        <w:tc>
          <w:tcPr>
            <w:tcW w:w="7229" w:type="dxa"/>
            <w:shd w:val="clear" w:color="auto" w:fill="auto"/>
          </w:tcPr>
          <w:p w14:paraId="09BB8803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both"/>
              <w:rPr>
                <w:rFonts w:cs="Times New Roman"/>
                <w:bCs/>
                <w:spacing w:val="-2"/>
                <w:sz w:val="28"/>
                <w:szCs w:val="28"/>
              </w:rPr>
            </w:pPr>
            <w:r w:rsidRPr="0024329D">
              <w:rPr>
                <w:sz w:val="28"/>
                <w:szCs w:val="28"/>
              </w:rPr>
              <w:t>Психолого-педагогическая характеристика детей с отсутствием вербальных средств общения</w:t>
            </w:r>
          </w:p>
        </w:tc>
        <w:tc>
          <w:tcPr>
            <w:tcW w:w="815" w:type="dxa"/>
            <w:shd w:val="clear" w:color="auto" w:fill="auto"/>
          </w:tcPr>
          <w:p w14:paraId="7A5D8891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  <w:r>
              <w:rPr>
                <w:rFonts w:cs="Times New Roman"/>
                <w:bCs/>
                <w:spacing w:val="-2"/>
                <w:sz w:val="28"/>
                <w:szCs w:val="28"/>
              </w:rPr>
              <w:t>33</w:t>
            </w:r>
          </w:p>
        </w:tc>
      </w:tr>
      <w:tr w:rsidR="009F7B4C" w:rsidRPr="0024329D" w14:paraId="67238F06" w14:textId="77777777" w:rsidTr="00F96E05">
        <w:tc>
          <w:tcPr>
            <w:tcW w:w="1526" w:type="dxa"/>
            <w:shd w:val="clear" w:color="auto" w:fill="auto"/>
          </w:tcPr>
          <w:p w14:paraId="38B8729E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1711FC08" w14:textId="77777777" w:rsidR="009F7B4C" w:rsidRPr="002E4373" w:rsidRDefault="009F7B4C" w:rsidP="00F96E05">
            <w:pPr>
              <w:tabs>
                <w:tab w:val="left" w:pos="284"/>
                <w:tab w:val="left" w:pos="709"/>
              </w:tabs>
              <w:jc w:val="both"/>
              <w:rPr>
                <w:rFonts w:cs="Times New Roman"/>
                <w:bCs/>
                <w:spacing w:val="-2"/>
                <w:sz w:val="28"/>
                <w:szCs w:val="28"/>
              </w:rPr>
            </w:pPr>
            <w:r w:rsidRPr="002E4373">
              <w:rPr>
                <w:rFonts w:cs="Times New Roman"/>
                <w:bCs/>
                <w:spacing w:val="-2"/>
                <w:sz w:val="28"/>
                <w:szCs w:val="28"/>
              </w:rPr>
              <w:t>Выводы к первой главе</w:t>
            </w:r>
          </w:p>
        </w:tc>
        <w:tc>
          <w:tcPr>
            <w:tcW w:w="815" w:type="dxa"/>
            <w:shd w:val="clear" w:color="auto" w:fill="auto"/>
          </w:tcPr>
          <w:p w14:paraId="27FE7036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  <w:r>
              <w:rPr>
                <w:rFonts w:cs="Times New Roman"/>
                <w:bCs/>
                <w:spacing w:val="-2"/>
                <w:sz w:val="28"/>
                <w:szCs w:val="28"/>
              </w:rPr>
              <w:t>46</w:t>
            </w:r>
          </w:p>
        </w:tc>
      </w:tr>
      <w:tr w:rsidR="009F7B4C" w:rsidRPr="0024329D" w14:paraId="2CF23D72" w14:textId="77777777" w:rsidTr="00F96E05">
        <w:tc>
          <w:tcPr>
            <w:tcW w:w="1526" w:type="dxa"/>
            <w:shd w:val="clear" w:color="auto" w:fill="auto"/>
          </w:tcPr>
          <w:p w14:paraId="5A32B6FD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both"/>
              <w:rPr>
                <w:rFonts w:cs="Times New Roman"/>
                <w:bCs/>
                <w:spacing w:val="-2"/>
                <w:sz w:val="28"/>
                <w:szCs w:val="28"/>
              </w:rPr>
            </w:pPr>
            <w:r w:rsidRPr="0024329D">
              <w:rPr>
                <w:rFonts w:cs="Times New Roman"/>
                <w:bCs/>
                <w:spacing w:val="-2"/>
                <w:sz w:val="28"/>
                <w:szCs w:val="28"/>
              </w:rPr>
              <w:t xml:space="preserve">Глава </w:t>
            </w:r>
            <w:r w:rsidRPr="0024329D">
              <w:rPr>
                <w:rFonts w:cs="Times New Roman"/>
                <w:bCs/>
                <w:spacing w:val="-2"/>
                <w:sz w:val="28"/>
                <w:szCs w:val="28"/>
                <w:lang w:val="en-US"/>
              </w:rPr>
              <w:t>II</w:t>
            </w:r>
            <w:r w:rsidRPr="0024329D">
              <w:rPr>
                <w:rFonts w:cs="Times New Roman"/>
                <w:bCs/>
                <w:spacing w:val="-2"/>
                <w:sz w:val="28"/>
                <w:szCs w:val="28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14:paraId="66A2F1A2" w14:textId="77777777" w:rsidR="009F7B4C" w:rsidRPr="0024329D" w:rsidRDefault="009F7B4C" w:rsidP="00F96E05">
            <w:pPr>
              <w:jc w:val="both"/>
              <w:rPr>
                <w:sz w:val="28"/>
                <w:szCs w:val="28"/>
              </w:rPr>
            </w:pPr>
            <w:r w:rsidRPr="0024329D">
              <w:rPr>
                <w:sz w:val="28"/>
                <w:szCs w:val="28"/>
              </w:rPr>
              <w:t>Организация и методы изучения особенностей вербальных и невербальных компонентов языковой системы у неговорящих детей</w:t>
            </w:r>
          </w:p>
        </w:tc>
        <w:tc>
          <w:tcPr>
            <w:tcW w:w="815" w:type="dxa"/>
            <w:shd w:val="clear" w:color="auto" w:fill="auto"/>
          </w:tcPr>
          <w:p w14:paraId="141CB902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</w:p>
        </w:tc>
      </w:tr>
      <w:tr w:rsidR="009F7B4C" w:rsidRPr="0024329D" w14:paraId="3F1634BE" w14:textId="77777777" w:rsidTr="00F96E05">
        <w:tc>
          <w:tcPr>
            <w:tcW w:w="1526" w:type="dxa"/>
            <w:shd w:val="clear" w:color="auto" w:fill="auto"/>
          </w:tcPr>
          <w:p w14:paraId="642C0F56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  <w:r w:rsidRPr="0024329D">
              <w:rPr>
                <w:rFonts w:cs="Times New Roman"/>
                <w:bCs/>
                <w:spacing w:val="-2"/>
                <w:sz w:val="28"/>
                <w:szCs w:val="28"/>
              </w:rPr>
              <w:t>2.1.</w:t>
            </w:r>
          </w:p>
        </w:tc>
        <w:tc>
          <w:tcPr>
            <w:tcW w:w="7229" w:type="dxa"/>
            <w:shd w:val="clear" w:color="auto" w:fill="auto"/>
          </w:tcPr>
          <w:p w14:paraId="095536AE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both"/>
              <w:rPr>
                <w:rFonts w:cs="Times New Roman"/>
                <w:bCs/>
                <w:spacing w:val="-2"/>
                <w:sz w:val="28"/>
                <w:szCs w:val="28"/>
              </w:rPr>
            </w:pPr>
            <w:r w:rsidRPr="0024329D">
              <w:rPr>
                <w:sz w:val="28"/>
                <w:szCs w:val="28"/>
              </w:rPr>
              <w:t>Цели, задачи, организация исследования</w:t>
            </w:r>
          </w:p>
        </w:tc>
        <w:tc>
          <w:tcPr>
            <w:tcW w:w="815" w:type="dxa"/>
            <w:shd w:val="clear" w:color="auto" w:fill="auto"/>
          </w:tcPr>
          <w:p w14:paraId="251F5BEC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  <w:r>
              <w:rPr>
                <w:rFonts w:cs="Times New Roman"/>
                <w:bCs/>
                <w:spacing w:val="-2"/>
                <w:sz w:val="28"/>
                <w:szCs w:val="28"/>
              </w:rPr>
              <w:t>47</w:t>
            </w:r>
          </w:p>
        </w:tc>
      </w:tr>
      <w:tr w:rsidR="009F7B4C" w:rsidRPr="0024329D" w14:paraId="5240D7E3" w14:textId="77777777" w:rsidTr="00F96E05">
        <w:tc>
          <w:tcPr>
            <w:tcW w:w="1526" w:type="dxa"/>
            <w:shd w:val="clear" w:color="auto" w:fill="auto"/>
          </w:tcPr>
          <w:p w14:paraId="51F225DA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  <w:r w:rsidRPr="0024329D">
              <w:rPr>
                <w:rFonts w:cs="Times New Roman"/>
                <w:bCs/>
                <w:spacing w:val="-2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7229" w:type="dxa"/>
            <w:shd w:val="clear" w:color="auto" w:fill="auto"/>
          </w:tcPr>
          <w:p w14:paraId="51A30B50" w14:textId="77777777" w:rsidR="009F7B4C" w:rsidRPr="0024329D" w:rsidRDefault="009F7B4C" w:rsidP="00F96E05">
            <w:pPr>
              <w:jc w:val="both"/>
              <w:rPr>
                <w:sz w:val="28"/>
                <w:szCs w:val="28"/>
              </w:rPr>
            </w:pPr>
            <w:r w:rsidRPr="0024329D">
              <w:rPr>
                <w:sz w:val="28"/>
                <w:szCs w:val="28"/>
              </w:rPr>
              <w:t>Организация и программа констатирующего эксперимента</w:t>
            </w:r>
          </w:p>
        </w:tc>
        <w:tc>
          <w:tcPr>
            <w:tcW w:w="815" w:type="dxa"/>
            <w:shd w:val="clear" w:color="auto" w:fill="auto"/>
          </w:tcPr>
          <w:p w14:paraId="76F5E436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  <w:r>
              <w:rPr>
                <w:rFonts w:cs="Times New Roman"/>
                <w:bCs/>
                <w:spacing w:val="-2"/>
                <w:sz w:val="28"/>
                <w:szCs w:val="28"/>
              </w:rPr>
              <w:t>53</w:t>
            </w:r>
          </w:p>
        </w:tc>
      </w:tr>
      <w:tr w:rsidR="009F7B4C" w:rsidRPr="0024329D" w14:paraId="19A2DB32" w14:textId="77777777" w:rsidTr="00F96E05">
        <w:tc>
          <w:tcPr>
            <w:tcW w:w="1526" w:type="dxa"/>
            <w:shd w:val="clear" w:color="auto" w:fill="auto"/>
          </w:tcPr>
          <w:p w14:paraId="1CA70B70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  <w:r w:rsidRPr="0024329D">
              <w:rPr>
                <w:rFonts w:cs="Times New Roman"/>
                <w:bCs/>
                <w:spacing w:val="-2"/>
                <w:sz w:val="28"/>
                <w:szCs w:val="28"/>
              </w:rPr>
              <w:t>2.3.</w:t>
            </w:r>
          </w:p>
        </w:tc>
        <w:tc>
          <w:tcPr>
            <w:tcW w:w="7229" w:type="dxa"/>
            <w:shd w:val="clear" w:color="auto" w:fill="auto"/>
          </w:tcPr>
          <w:p w14:paraId="4F6E97B6" w14:textId="77777777" w:rsidR="009F7B4C" w:rsidRPr="0024329D" w:rsidRDefault="009F7B4C" w:rsidP="00F96E05">
            <w:pPr>
              <w:contextualSpacing/>
              <w:jc w:val="both"/>
              <w:rPr>
                <w:sz w:val="28"/>
                <w:szCs w:val="28"/>
              </w:rPr>
            </w:pPr>
            <w:r w:rsidRPr="0024329D">
              <w:rPr>
                <w:sz w:val="28"/>
                <w:szCs w:val="28"/>
              </w:rPr>
              <w:t>Анализ результатов экспериментального исследования</w:t>
            </w:r>
          </w:p>
        </w:tc>
        <w:tc>
          <w:tcPr>
            <w:tcW w:w="815" w:type="dxa"/>
            <w:shd w:val="clear" w:color="auto" w:fill="auto"/>
          </w:tcPr>
          <w:p w14:paraId="60BEFAA8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  <w:r>
              <w:rPr>
                <w:rFonts w:cs="Times New Roman"/>
                <w:bCs/>
                <w:spacing w:val="-2"/>
                <w:sz w:val="28"/>
                <w:szCs w:val="28"/>
              </w:rPr>
              <w:t>66</w:t>
            </w:r>
          </w:p>
        </w:tc>
      </w:tr>
      <w:tr w:rsidR="009F7B4C" w:rsidRPr="0024329D" w14:paraId="54632A32" w14:textId="77777777" w:rsidTr="00F96E05">
        <w:tc>
          <w:tcPr>
            <w:tcW w:w="1526" w:type="dxa"/>
            <w:shd w:val="clear" w:color="auto" w:fill="auto"/>
          </w:tcPr>
          <w:p w14:paraId="17BFD0AD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34B54993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both"/>
              <w:rPr>
                <w:rFonts w:cs="Times New Roman"/>
                <w:bCs/>
                <w:spacing w:val="-2"/>
                <w:sz w:val="28"/>
                <w:szCs w:val="28"/>
              </w:rPr>
            </w:pPr>
            <w:r w:rsidRPr="0024329D">
              <w:rPr>
                <w:rFonts w:cs="Times New Roman"/>
                <w:bCs/>
                <w:spacing w:val="-2"/>
                <w:sz w:val="28"/>
                <w:szCs w:val="28"/>
              </w:rPr>
              <w:t>Выводы ко второй главе</w:t>
            </w:r>
          </w:p>
        </w:tc>
        <w:tc>
          <w:tcPr>
            <w:tcW w:w="815" w:type="dxa"/>
            <w:shd w:val="clear" w:color="auto" w:fill="auto"/>
          </w:tcPr>
          <w:p w14:paraId="29D4663E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  <w:r>
              <w:rPr>
                <w:rFonts w:cs="Times New Roman"/>
                <w:bCs/>
                <w:spacing w:val="-2"/>
                <w:sz w:val="28"/>
                <w:szCs w:val="28"/>
              </w:rPr>
              <w:t>97</w:t>
            </w:r>
          </w:p>
        </w:tc>
      </w:tr>
      <w:tr w:rsidR="009F7B4C" w:rsidRPr="0024329D" w14:paraId="4E382467" w14:textId="77777777" w:rsidTr="00F96E05">
        <w:tc>
          <w:tcPr>
            <w:tcW w:w="1526" w:type="dxa"/>
            <w:shd w:val="clear" w:color="auto" w:fill="auto"/>
          </w:tcPr>
          <w:p w14:paraId="7B56998D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  <w:r w:rsidRPr="0024329D">
              <w:rPr>
                <w:rFonts w:cs="Times New Roman"/>
                <w:bCs/>
                <w:spacing w:val="-2"/>
                <w:sz w:val="28"/>
                <w:szCs w:val="28"/>
              </w:rPr>
              <w:t xml:space="preserve">Глава </w:t>
            </w:r>
            <w:r w:rsidRPr="0024329D">
              <w:rPr>
                <w:rFonts w:cs="Times New Roman"/>
                <w:bCs/>
                <w:spacing w:val="-2"/>
                <w:sz w:val="28"/>
                <w:szCs w:val="28"/>
                <w:lang w:val="en-US"/>
              </w:rPr>
              <w:t>III</w:t>
            </w:r>
            <w:r w:rsidRPr="0024329D">
              <w:rPr>
                <w:rFonts w:cs="Times New Roman"/>
                <w:bCs/>
                <w:spacing w:val="-2"/>
                <w:sz w:val="28"/>
                <w:szCs w:val="28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14:paraId="444DAAD0" w14:textId="77777777" w:rsidR="009F7B4C" w:rsidRPr="0024329D" w:rsidRDefault="009F7B4C" w:rsidP="00F96E05">
            <w:pPr>
              <w:jc w:val="both"/>
              <w:rPr>
                <w:sz w:val="28"/>
                <w:szCs w:val="28"/>
              </w:rPr>
            </w:pPr>
            <w:r w:rsidRPr="0024329D">
              <w:rPr>
                <w:sz w:val="28"/>
                <w:szCs w:val="28"/>
              </w:rPr>
              <w:t xml:space="preserve">Методика логопедической работы по активизации речевой деятельности у детей </w:t>
            </w:r>
            <w:r>
              <w:rPr>
                <w:sz w:val="28"/>
                <w:szCs w:val="28"/>
              </w:rPr>
              <w:t>с отсутствием вербальных средств общения</w:t>
            </w:r>
          </w:p>
        </w:tc>
        <w:tc>
          <w:tcPr>
            <w:tcW w:w="815" w:type="dxa"/>
            <w:shd w:val="clear" w:color="auto" w:fill="auto"/>
          </w:tcPr>
          <w:p w14:paraId="729EB950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</w:p>
        </w:tc>
      </w:tr>
      <w:tr w:rsidR="009F7B4C" w:rsidRPr="0024329D" w14:paraId="1F4BB15B" w14:textId="77777777" w:rsidTr="00F96E05">
        <w:tc>
          <w:tcPr>
            <w:tcW w:w="1526" w:type="dxa"/>
            <w:shd w:val="clear" w:color="auto" w:fill="auto"/>
          </w:tcPr>
          <w:p w14:paraId="5AD96473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  <w:r w:rsidRPr="0024329D">
              <w:rPr>
                <w:rFonts w:cs="Times New Roman"/>
                <w:bCs/>
                <w:spacing w:val="-2"/>
                <w:sz w:val="28"/>
                <w:szCs w:val="28"/>
              </w:rPr>
              <w:t>3.1.</w:t>
            </w:r>
          </w:p>
        </w:tc>
        <w:tc>
          <w:tcPr>
            <w:tcW w:w="7229" w:type="dxa"/>
            <w:shd w:val="clear" w:color="auto" w:fill="auto"/>
          </w:tcPr>
          <w:p w14:paraId="60EF723B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both"/>
              <w:rPr>
                <w:rFonts w:cs="Times New Roman"/>
                <w:bCs/>
                <w:spacing w:val="-2"/>
                <w:sz w:val="28"/>
                <w:szCs w:val="28"/>
              </w:rPr>
            </w:pPr>
            <w:r w:rsidRPr="0024329D">
              <w:rPr>
                <w:sz w:val="28"/>
                <w:szCs w:val="28"/>
              </w:rPr>
              <w:t xml:space="preserve">Основные принципы и методы коррекционной работы </w:t>
            </w:r>
          </w:p>
        </w:tc>
        <w:tc>
          <w:tcPr>
            <w:tcW w:w="815" w:type="dxa"/>
            <w:shd w:val="clear" w:color="auto" w:fill="auto"/>
          </w:tcPr>
          <w:p w14:paraId="5CFE3532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  <w:r>
              <w:rPr>
                <w:rFonts w:cs="Times New Roman"/>
                <w:bCs/>
                <w:spacing w:val="-2"/>
                <w:sz w:val="28"/>
                <w:szCs w:val="28"/>
              </w:rPr>
              <w:t>98</w:t>
            </w:r>
          </w:p>
        </w:tc>
      </w:tr>
      <w:tr w:rsidR="009F7B4C" w:rsidRPr="0024329D" w14:paraId="3A6D0A70" w14:textId="77777777" w:rsidTr="00F96E05">
        <w:tc>
          <w:tcPr>
            <w:tcW w:w="1526" w:type="dxa"/>
            <w:shd w:val="clear" w:color="auto" w:fill="auto"/>
          </w:tcPr>
          <w:p w14:paraId="35DFC301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  <w:r w:rsidRPr="0024329D">
              <w:rPr>
                <w:rFonts w:cs="Times New Roman"/>
                <w:bCs/>
                <w:spacing w:val="-2"/>
                <w:sz w:val="28"/>
                <w:szCs w:val="28"/>
              </w:rPr>
              <w:t>3.2.</w:t>
            </w:r>
          </w:p>
        </w:tc>
        <w:tc>
          <w:tcPr>
            <w:tcW w:w="7229" w:type="dxa"/>
            <w:shd w:val="clear" w:color="auto" w:fill="auto"/>
          </w:tcPr>
          <w:p w14:paraId="6448DA1F" w14:textId="77777777" w:rsidR="009F7B4C" w:rsidRPr="0024329D" w:rsidRDefault="009F7B4C" w:rsidP="00F96E05">
            <w:pPr>
              <w:jc w:val="both"/>
              <w:rPr>
                <w:rFonts w:ascii="Calibri" w:hAnsi="Calibri" w:cs="Times New Roman"/>
                <w:sz w:val="28"/>
                <w:szCs w:val="28"/>
                <w:lang w:eastAsia="ar-SA"/>
              </w:rPr>
            </w:pPr>
            <w:r w:rsidRPr="0024329D">
              <w:rPr>
                <w:rFonts w:cs="Times New Roman"/>
                <w:sz w:val="28"/>
                <w:szCs w:val="28"/>
                <w:lang w:eastAsia="ar-SA"/>
              </w:rPr>
              <w:t>Содержание логопедической работы по активизации речи у дошкольников с отсутствием вербальных средств общения</w:t>
            </w:r>
          </w:p>
        </w:tc>
        <w:tc>
          <w:tcPr>
            <w:tcW w:w="815" w:type="dxa"/>
            <w:shd w:val="clear" w:color="auto" w:fill="auto"/>
          </w:tcPr>
          <w:p w14:paraId="59E4D284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  <w:r>
              <w:rPr>
                <w:rFonts w:cs="Times New Roman"/>
                <w:bCs/>
                <w:spacing w:val="-2"/>
                <w:sz w:val="28"/>
                <w:szCs w:val="28"/>
              </w:rPr>
              <w:t>102</w:t>
            </w:r>
          </w:p>
        </w:tc>
      </w:tr>
      <w:tr w:rsidR="009F7B4C" w:rsidRPr="0024329D" w14:paraId="23F79259" w14:textId="77777777" w:rsidTr="00F96E05">
        <w:trPr>
          <w:trHeight w:val="596"/>
        </w:trPr>
        <w:tc>
          <w:tcPr>
            <w:tcW w:w="1526" w:type="dxa"/>
            <w:shd w:val="clear" w:color="auto" w:fill="auto"/>
          </w:tcPr>
          <w:p w14:paraId="04364787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  <w:r w:rsidRPr="0024329D">
              <w:rPr>
                <w:rFonts w:cs="Times New Roman"/>
                <w:bCs/>
                <w:spacing w:val="-2"/>
                <w:sz w:val="28"/>
                <w:szCs w:val="28"/>
              </w:rPr>
              <w:t>3.3.</w:t>
            </w:r>
          </w:p>
        </w:tc>
        <w:tc>
          <w:tcPr>
            <w:tcW w:w="7229" w:type="dxa"/>
            <w:shd w:val="clear" w:color="auto" w:fill="auto"/>
          </w:tcPr>
          <w:p w14:paraId="3162BB8B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both"/>
              <w:rPr>
                <w:rFonts w:cs="Times New Roman"/>
                <w:bCs/>
                <w:spacing w:val="-2"/>
                <w:sz w:val="28"/>
                <w:szCs w:val="28"/>
              </w:rPr>
            </w:pPr>
            <w:r w:rsidRPr="0024329D">
              <w:rPr>
                <w:sz w:val="28"/>
                <w:szCs w:val="28"/>
              </w:rPr>
              <w:t>Организация и анализ результатов формирующего эксперимента</w:t>
            </w:r>
          </w:p>
        </w:tc>
        <w:tc>
          <w:tcPr>
            <w:tcW w:w="815" w:type="dxa"/>
            <w:shd w:val="clear" w:color="auto" w:fill="auto"/>
          </w:tcPr>
          <w:p w14:paraId="33C1917F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  <w:r>
              <w:rPr>
                <w:rFonts w:cs="Times New Roman"/>
                <w:bCs/>
                <w:spacing w:val="-2"/>
                <w:sz w:val="28"/>
                <w:szCs w:val="28"/>
              </w:rPr>
              <w:t>121</w:t>
            </w:r>
          </w:p>
        </w:tc>
      </w:tr>
      <w:tr w:rsidR="009F7B4C" w:rsidRPr="0024329D" w14:paraId="0E823A26" w14:textId="77777777" w:rsidTr="00F96E05">
        <w:tc>
          <w:tcPr>
            <w:tcW w:w="1526" w:type="dxa"/>
            <w:shd w:val="clear" w:color="auto" w:fill="auto"/>
          </w:tcPr>
          <w:p w14:paraId="6BB638AC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48A8FE3E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both"/>
              <w:rPr>
                <w:rFonts w:cs="Times New Roman"/>
                <w:bCs/>
                <w:spacing w:val="-2"/>
                <w:sz w:val="28"/>
                <w:szCs w:val="28"/>
              </w:rPr>
            </w:pPr>
            <w:r w:rsidRPr="0024329D">
              <w:rPr>
                <w:rFonts w:cs="Times New Roman"/>
                <w:bCs/>
                <w:spacing w:val="-2"/>
                <w:sz w:val="28"/>
                <w:szCs w:val="28"/>
              </w:rPr>
              <w:t>Заключение. Выводы</w:t>
            </w:r>
          </w:p>
        </w:tc>
        <w:tc>
          <w:tcPr>
            <w:tcW w:w="815" w:type="dxa"/>
            <w:shd w:val="clear" w:color="auto" w:fill="auto"/>
          </w:tcPr>
          <w:p w14:paraId="162E6FC3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  <w:r w:rsidRPr="0024329D">
              <w:rPr>
                <w:rFonts w:cs="Times New Roman"/>
                <w:bCs/>
                <w:spacing w:val="-2"/>
                <w:sz w:val="28"/>
                <w:szCs w:val="28"/>
              </w:rPr>
              <w:t>12</w:t>
            </w:r>
            <w:r>
              <w:rPr>
                <w:rFonts w:cs="Times New Roman"/>
                <w:bCs/>
                <w:spacing w:val="-2"/>
                <w:sz w:val="28"/>
                <w:szCs w:val="28"/>
              </w:rPr>
              <w:t>9</w:t>
            </w:r>
          </w:p>
        </w:tc>
      </w:tr>
      <w:tr w:rsidR="009F7B4C" w:rsidRPr="0024329D" w14:paraId="41698A71" w14:textId="77777777" w:rsidTr="00F96E05">
        <w:tc>
          <w:tcPr>
            <w:tcW w:w="1526" w:type="dxa"/>
            <w:shd w:val="clear" w:color="auto" w:fill="auto"/>
          </w:tcPr>
          <w:p w14:paraId="34FD8106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7C4B8603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both"/>
              <w:rPr>
                <w:rFonts w:cs="Times New Roman"/>
                <w:bCs/>
                <w:spacing w:val="-2"/>
                <w:sz w:val="28"/>
                <w:szCs w:val="28"/>
              </w:rPr>
            </w:pPr>
            <w:r w:rsidRPr="0024329D">
              <w:rPr>
                <w:rFonts w:cs="Times New Roman"/>
                <w:bCs/>
                <w:spacing w:val="-2"/>
                <w:sz w:val="28"/>
                <w:szCs w:val="28"/>
              </w:rPr>
              <w:t>Список литературы</w:t>
            </w:r>
          </w:p>
        </w:tc>
        <w:tc>
          <w:tcPr>
            <w:tcW w:w="815" w:type="dxa"/>
            <w:shd w:val="clear" w:color="auto" w:fill="auto"/>
          </w:tcPr>
          <w:p w14:paraId="78612230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  <w:r>
              <w:rPr>
                <w:rFonts w:cs="Times New Roman"/>
                <w:bCs/>
                <w:spacing w:val="-2"/>
                <w:sz w:val="28"/>
                <w:szCs w:val="28"/>
              </w:rPr>
              <w:t>133</w:t>
            </w:r>
          </w:p>
        </w:tc>
      </w:tr>
      <w:tr w:rsidR="009F7B4C" w:rsidRPr="0024329D" w14:paraId="3E6D25E3" w14:textId="77777777" w:rsidTr="00F96E05">
        <w:tc>
          <w:tcPr>
            <w:tcW w:w="1526" w:type="dxa"/>
            <w:shd w:val="clear" w:color="auto" w:fill="auto"/>
          </w:tcPr>
          <w:p w14:paraId="08F0E666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1CC38643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both"/>
              <w:rPr>
                <w:rFonts w:cs="Times New Roman"/>
                <w:bCs/>
                <w:spacing w:val="-2"/>
                <w:sz w:val="28"/>
                <w:szCs w:val="28"/>
              </w:rPr>
            </w:pPr>
            <w:r w:rsidRPr="0024329D">
              <w:rPr>
                <w:rFonts w:cs="Times New Roman"/>
                <w:bCs/>
                <w:spacing w:val="-2"/>
                <w:sz w:val="28"/>
                <w:szCs w:val="28"/>
              </w:rPr>
              <w:t>Приложение</w:t>
            </w:r>
          </w:p>
        </w:tc>
        <w:tc>
          <w:tcPr>
            <w:tcW w:w="815" w:type="dxa"/>
            <w:shd w:val="clear" w:color="auto" w:fill="auto"/>
          </w:tcPr>
          <w:p w14:paraId="14027C74" w14:textId="77777777" w:rsidR="009F7B4C" w:rsidRPr="0024329D" w:rsidRDefault="009F7B4C" w:rsidP="00F96E05">
            <w:pPr>
              <w:tabs>
                <w:tab w:val="left" w:pos="284"/>
                <w:tab w:val="left" w:pos="709"/>
              </w:tabs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  <w:r w:rsidRPr="0024329D">
              <w:rPr>
                <w:rFonts w:cs="Times New Roman"/>
                <w:bCs/>
                <w:spacing w:val="-2"/>
                <w:sz w:val="28"/>
                <w:szCs w:val="28"/>
              </w:rPr>
              <w:t>15</w:t>
            </w:r>
            <w:r>
              <w:rPr>
                <w:rFonts w:cs="Times New Roman"/>
                <w:bCs/>
                <w:spacing w:val="-2"/>
                <w:sz w:val="28"/>
                <w:szCs w:val="28"/>
              </w:rPr>
              <w:t>7</w:t>
            </w:r>
          </w:p>
        </w:tc>
      </w:tr>
    </w:tbl>
    <w:p w14:paraId="6B7D75E9" w14:textId="4A5ED347" w:rsidR="00270D32" w:rsidRDefault="00270D32" w:rsidP="009F7B4C"/>
    <w:p w14:paraId="32DC14F9" w14:textId="401D678E" w:rsidR="009F7B4C" w:rsidRDefault="009F7B4C" w:rsidP="009F7B4C"/>
    <w:p w14:paraId="431A76EC" w14:textId="69510862" w:rsidR="009F7B4C" w:rsidRDefault="009F7B4C" w:rsidP="009F7B4C"/>
    <w:p w14:paraId="692BD3E3" w14:textId="77777777" w:rsidR="009F7B4C" w:rsidRDefault="009F7B4C" w:rsidP="009F7B4C">
      <w:pPr>
        <w:spacing w:line="360" w:lineRule="auto"/>
        <w:jc w:val="center"/>
        <w:rPr>
          <w:b/>
          <w:sz w:val="28"/>
          <w:szCs w:val="32"/>
        </w:rPr>
      </w:pPr>
      <w:r w:rsidRPr="006B3CFE">
        <w:rPr>
          <w:b/>
          <w:sz w:val="28"/>
          <w:szCs w:val="32"/>
        </w:rPr>
        <w:t>ЗАКЛЮЧЕНИЕ. ВЫВОДЫ</w:t>
      </w:r>
    </w:p>
    <w:p w14:paraId="516C9EA1" w14:textId="77777777" w:rsidR="009F7B4C" w:rsidRPr="006B3CFE" w:rsidRDefault="009F7B4C" w:rsidP="009F7B4C">
      <w:pPr>
        <w:spacing w:line="360" w:lineRule="auto"/>
        <w:jc w:val="center"/>
        <w:rPr>
          <w:b/>
          <w:sz w:val="28"/>
          <w:szCs w:val="32"/>
        </w:rPr>
      </w:pPr>
    </w:p>
    <w:p w14:paraId="4F0E674C" w14:textId="77777777" w:rsidR="009F7B4C" w:rsidRPr="00DB3507" w:rsidRDefault="009F7B4C" w:rsidP="009F7B4C">
      <w:pPr>
        <w:spacing w:line="360" w:lineRule="auto"/>
        <w:ind w:firstLine="708"/>
        <w:jc w:val="both"/>
        <w:rPr>
          <w:sz w:val="28"/>
          <w:szCs w:val="28"/>
        </w:rPr>
      </w:pPr>
      <w:r w:rsidRPr="00DB3507">
        <w:rPr>
          <w:sz w:val="28"/>
          <w:szCs w:val="28"/>
        </w:rPr>
        <w:t>Результаты диссертационного исследования, направленного на применение дифференцированного подхода к активизации речевой деятельности детей с отсутствием вербальных средств общения на ранних этапах коррекционного воздействия</w:t>
      </w:r>
      <w:r>
        <w:rPr>
          <w:sz w:val="28"/>
          <w:szCs w:val="28"/>
        </w:rPr>
        <w:t>,</w:t>
      </w:r>
      <w:r w:rsidRPr="00DB3507">
        <w:rPr>
          <w:sz w:val="28"/>
          <w:szCs w:val="28"/>
        </w:rPr>
        <w:t xml:space="preserve"> позволил</w:t>
      </w:r>
      <w:r>
        <w:rPr>
          <w:sz w:val="28"/>
          <w:szCs w:val="28"/>
        </w:rPr>
        <w:t>и</w:t>
      </w:r>
      <w:r w:rsidRPr="00DB3507">
        <w:rPr>
          <w:sz w:val="28"/>
          <w:szCs w:val="28"/>
        </w:rPr>
        <w:t xml:space="preserve"> выявить особенности развития языковых и неязыковых компонентов речи.</w:t>
      </w:r>
    </w:p>
    <w:p w14:paraId="769D9C28" w14:textId="77777777" w:rsidR="009F7B4C" w:rsidRPr="00DB3507" w:rsidRDefault="009F7B4C" w:rsidP="009F7B4C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DB3507">
        <w:rPr>
          <w:rFonts w:cs="Times New Roman"/>
          <w:sz w:val="28"/>
          <w:szCs w:val="28"/>
        </w:rPr>
        <w:lastRenderedPageBreak/>
        <w:t xml:space="preserve">Актуальность рассмотренной темы обусловлена, прежде всего, </w:t>
      </w:r>
      <w:r w:rsidRPr="00DB3507">
        <w:rPr>
          <w:rFonts w:eastAsia="Times New Roman" w:cs="Times New Roman"/>
          <w:sz w:val="28"/>
          <w:szCs w:val="28"/>
          <w:lang w:eastAsia="ar-SA"/>
        </w:rPr>
        <w:t>поиском путей оптимизации логопедической работы по активизаци</w:t>
      </w:r>
      <w:r>
        <w:rPr>
          <w:rFonts w:eastAsia="Times New Roman" w:cs="Times New Roman"/>
          <w:sz w:val="28"/>
          <w:szCs w:val="28"/>
          <w:lang w:eastAsia="ar-SA"/>
        </w:rPr>
        <w:t>и</w:t>
      </w:r>
      <w:r w:rsidRPr="00DB3507">
        <w:rPr>
          <w:rFonts w:eastAsia="Times New Roman" w:cs="Times New Roman"/>
          <w:sz w:val="28"/>
          <w:szCs w:val="28"/>
          <w:lang w:eastAsia="ar-SA"/>
        </w:rPr>
        <w:t xml:space="preserve"> речевой деятельности </w:t>
      </w:r>
      <w:r>
        <w:rPr>
          <w:rFonts w:eastAsia="Times New Roman" w:cs="Times New Roman"/>
          <w:sz w:val="28"/>
          <w:szCs w:val="28"/>
          <w:lang w:eastAsia="ar-SA"/>
        </w:rPr>
        <w:t xml:space="preserve">у детей </w:t>
      </w:r>
      <w:proofErr w:type="gramStart"/>
      <w:r w:rsidRPr="00DB3507">
        <w:rPr>
          <w:rFonts w:eastAsia="Times New Roman" w:cs="Times New Roman"/>
          <w:sz w:val="28"/>
          <w:szCs w:val="28"/>
          <w:lang w:eastAsia="ar-SA"/>
        </w:rPr>
        <w:t>разных  нозологических</w:t>
      </w:r>
      <w:proofErr w:type="gramEnd"/>
      <w:r w:rsidRPr="00DB3507">
        <w:rPr>
          <w:rFonts w:eastAsia="Times New Roman" w:cs="Times New Roman"/>
          <w:sz w:val="28"/>
          <w:szCs w:val="28"/>
          <w:lang w:eastAsia="ar-SA"/>
        </w:rPr>
        <w:t xml:space="preserve"> групп.</w:t>
      </w:r>
    </w:p>
    <w:p w14:paraId="177CAAA9" w14:textId="77777777" w:rsidR="009F7B4C" w:rsidRPr="00DB3507" w:rsidRDefault="009F7B4C" w:rsidP="009F7B4C">
      <w:pPr>
        <w:tabs>
          <w:tab w:val="left" w:pos="142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DB3507">
        <w:rPr>
          <w:rFonts w:eastAsia="Times New Roman" w:cs="Times New Roman"/>
          <w:sz w:val="28"/>
          <w:szCs w:val="28"/>
          <w:lang w:eastAsia="ar-SA"/>
        </w:rPr>
        <w:t>Междисциплинарный подход к анализу проблемы появления вербальной коммуникации у дошкольников с отсутствием общеупотребительной речи позволил выявить особенности развития сенсорного, интеллектуального развития, степень сформированности мотивационной и познавательной сферы, уровень восприятия речи, состояние вербальных и невербальных компо</w:t>
      </w:r>
      <w:r>
        <w:rPr>
          <w:rFonts w:eastAsia="Times New Roman" w:cs="Times New Roman"/>
          <w:sz w:val="28"/>
          <w:szCs w:val="28"/>
          <w:lang w:eastAsia="ar-SA"/>
        </w:rPr>
        <w:t>нентов речи у неговорящих детей</w:t>
      </w:r>
      <w:r w:rsidRPr="00DB3507">
        <w:rPr>
          <w:rFonts w:eastAsia="Times New Roman" w:cs="Times New Roman"/>
          <w:sz w:val="28"/>
          <w:szCs w:val="28"/>
          <w:lang w:eastAsia="ar-SA"/>
        </w:rPr>
        <w:t xml:space="preserve"> </w:t>
      </w:r>
      <w:r>
        <w:rPr>
          <w:rFonts w:eastAsia="Times New Roman" w:cs="Times New Roman"/>
          <w:sz w:val="28"/>
          <w:szCs w:val="28"/>
          <w:lang w:eastAsia="ar-SA"/>
        </w:rPr>
        <w:t>и</w:t>
      </w:r>
      <w:r w:rsidRPr="00DB3507">
        <w:rPr>
          <w:rFonts w:eastAsia="Times New Roman" w:cs="Times New Roman"/>
          <w:sz w:val="28"/>
          <w:szCs w:val="28"/>
          <w:lang w:eastAsia="ar-SA"/>
        </w:rPr>
        <w:t xml:space="preserve"> разработать модель дифференцированного подхода к поэтапному формированию всех компонентов языковой системы.</w:t>
      </w:r>
    </w:p>
    <w:p w14:paraId="24ABE040" w14:textId="77777777" w:rsidR="009F7B4C" w:rsidRDefault="009F7B4C" w:rsidP="009F7B4C">
      <w:pPr>
        <w:tabs>
          <w:tab w:val="left" w:pos="142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DB3507">
        <w:rPr>
          <w:rFonts w:eastAsia="Times New Roman" w:cs="Times New Roman"/>
          <w:sz w:val="28"/>
          <w:szCs w:val="28"/>
          <w:lang w:eastAsia="ar-SA"/>
        </w:rPr>
        <w:t xml:space="preserve">С целью изучения состояния невербальных и вербальных компонентов </w:t>
      </w:r>
      <w:r>
        <w:rPr>
          <w:rFonts w:eastAsia="Times New Roman" w:cs="Times New Roman"/>
          <w:sz w:val="28"/>
          <w:szCs w:val="28"/>
          <w:lang w:eastAsia="ar-SA"/>
        </w:rPr>
        <w:t xml:space="preserve">речевой деятельности </w:t>
      </w:r>
      <w:r w:rsidRPr="00DB3507">
        <w:rPr>
          <w:rFonts w:eastAsia="Times New Roman" w:cs="Times New Roman"/>
          <w:sz w:val="28"/>
          <w:szCs w:val="28"/>
          <w:lang w:eastAsia="ar-SA"/>
        </w:rPr>
        <w:t>было проведено экспериментальное исследован</w:t>
      </w:r>
      <w:r>
        <w:rPr>
          <w:rFonts w:eastAsia="Times New Roman" w:cs="Times New Roman"/>
          <w:sz w:val="28"/>
          <w:szCs w:val="28"/>
          <w:lang w:eastAsia="ar-SA"/>
        </w:rPr>
        <w:t>ие.</w:t>
      </w:r>
    </w:p>
    <w:p w14:paraId="70C6BC55" w14:textId="77777777" w:rsidR="009F7B4C" w:rsidRPr="00DB3507" w:rsidRDefault="009F7B4C" w:rsidP="009F7B4C">
      <w:pPr>
        <w:tabs>
          <w:tab w:val="left" w:pos="142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DB3507">
        <w:rPr>
          <w:rFonts w:eastAsia="Times New Roman" w:cs="Times New Roman"/>
          <w:sz w:val="28"/>
          <w:szCs w:val="28"/>
          <w:lang w:eastAsia="ar-SA"/>
        </w:rPr>
        <w:t>В ходе экспериментального обучения были выделены требования дифференцир</w:t>
      </w:r>
      <w:r>
        <w:rPr>
          <w:rFonts w:eastAsia="Times New Roman" w:cs="Times New Roman"/>
          <w:sz w:val="28"/>
          <w:szCs w:val="28"/>
          <w:lang w:eastAsia="ar-SA"/>
        </w:rPr>
        <w:t xml:space="preserve">ованного подхода для повышения </w:t>
      </w:r>
      <w:r w:rsidRPr="00DB3507">
        <w:rPr>
          <w:rFonts w:eastAsia="Times New Roman" w:cs="Times New Roman"/>
          <w:sz w:val="28"/>
          <w:szCs w:val="28"/>
          <w:lang w:eastAsia="ar-SA"/>
        </w:rPr>
        <w:t>речевой активности детей с учетом специальных условий:</w:t>
      </w:r>
    </w:p>
    <w:p w14:paraId="1333F4DB" w14:textId="77777777" w:rsidR="009F7B4C" w:rsidRPr="00DB3507" w:rsidRDefault="009F7B4C" w:rsidP="009F7B4C">
      <w:pPr>
        <w:tabs>
          <w:tab w:val="left" w:pos="142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DB3507">
        <w:rPr>
          <w:rFonts w:eastAsia="Times New Roman" w:cs="Times New Roman"/>
          <w:sz w:val="28"/>
          <w:szCs w:val="28"/>
          <w:lang w:eastAsia="ar-SA"/>
        </w:rPr>
        <w:t>- дифференцированный подход должен осуществляться с учетом структуры нарушения;</w:t>
      </w:r>
    </w:p>
    <w:p w14:paraId="4B451F4B" w14:textId="77777777" w:rsidR="009F7B4C" w:rsidRPr="00DB3507" w:rsidRDefault="009F7B4C" w:rsidP="009F7B4C">
      <w:pPr>
        <w:tabs>
          <w:tab w:val="left" w:pos="142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DB3507">
        <w:rPr>
          <w:rFonts w:eastAsia="Times New Roman" w:cs="Times New Roman"/>
          <w:sz w:val="28"/>
          <w:szCs w:val="28"/>
          <w:lang w:eastAsia="ar-SA"/>
        </w:rPr>
        <w:t>- коррекционно-логопедическая работа должна проводиться поэтапно, параллельно развивая все компоненты речемыслительной деятельности;</w:t>
      </w:r>
    </w:p>
    <w:p w14:paraId="35CE60C1" w14:textId="77777777" w:rsidR="009F7B4C" w:rsidRDefault="009F7B4C" w:rsidP="009F7B4C">
      <w:pPr>
        <w:tabs>
          <w:tab w:val="left" w:pos="142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DB3507">
        <w:rPr>
          <w:rFonts w:eastAsia="Times New Roman" w:cs="Times New Roman"/>
          <w:sz w:val="28"/>
          <w:szCs w:val="28"/>
          <w:lang w:eastAsia="ar-SA"/>
        </w:rPr>
        <w:lastRenderedPageBreak/>
        <w:t>- на разных этапах обучения необходимо применять различные приемы по активизации и развитию речи с учетом индивидуальных особенностей р</w:t>
      </w:r>
      <w:r>
        <w:rPr>
          <w:rFonts w:eastAsia="Times New Roman" w:cs="Times New Roman"/>
          <w:sz w:val="28"/>
          <w:szCs w:val="28"/>
          <w:lang w:eastAsia="ar-SA"/>
        </w:rPr>
        <w:t>ебенка.</w:t>
      </w:r>
    </w:p>
    <w:p w14:paraId="4962A427" w14:textId="77777777" w:rsidR="009F7B4C" w:rsidRDefault="009F7B4C" w:rsidP="009F7B4C">
      <w:pPr>
        <w:tabs>
          <w:tab w:val="left" w:pos="142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DB3507">
        <w:rPr>
          <w:rFonts w:eastAsia="Times New Roman" w:cs="Times New Roman"/>
          <w:sz w:val="28"/>
          <w:szCs w:val="28"/>
          <w:lang w:eastAsia="ar-SA"/>
        </w:rPr>
        <w:t>Результаты проведенного исследования позволили выявить особенности сенсорного, интеллектуального развития, степень сформированности мотивационной и познавательной сферы, уровень восприятия речи, состояние вербальных и невербальных компонентов реч</w:t>
      </w:r>
      <w:r>
        <w:rPr>
          <w:rFonts w:eastAsia="Times New Roman" w:cs="Times New Roman"/>
          <w:sz w:val="28"/>
          <w:szCs w:val="28"/>
          <w:lang w:eastAsia="ar-SA"/>
        </w:rPr>
        <w:t xml:space="preserve">и. </w:t>
      </w:r>
    </w:p>
    <w:p w14:paraId="6840566A" w14:textId="77777777" w:rsidR="009F7B4C" w:rsidRDefault="009F7B4C" w:rsidP="009F7B4C">
      <w:pPr>
        <w:tabs>
          <w:tab w:val="left" w:pos="142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DB3507">
        <w:rPr>
          <w:rFonts w:eastAsia="Times New Roman" w:cs="Times New Roman"/>
          <w:sz w:val="28"/>
          <w:szCs w:val="28"/>
          <w:lang w:eastAsia="ar-SA"/>
        </w:rPr>
        <w:t xml:space="preserve">Система количественно-качественной оценки уровня невербальных и степени сформированности вербальных компонентов речи позволила охарактеризуют группу неговорящих дошкольников как неоднородную и вариативную, реализовать дифференцированный подход </w:t>
      </w:r>
      <w:r>
        <w:rPr>
          <w:rFonts w:eastAsia="Times New Roman" w:cs="Times New Roman"/>
          <w:sz w:val="28"/>
          <w:szCs w:val="28"/>
          <w:lang w:eastAsia="ar-SA"/>
        </w:rPr>
        <w:t xml:space="preserve">в </w:t>
      </w:r>
      <w:r w:rsidRPr="00DB3507">
        <w:rPr>
          <w:rFonts w:eastAsia="Times New Roman" w:cs="Times New Roman"/>
          <w:sz w:val="28"/>
          <w:szCs w:val="28"/>
          <w:lang w:eastAsia="ar-SA"/>
        </w:rPr>
        <w:t>ак</w:t>
      </w:r>
      <w:r>
        <w:rPr>
          <w:rFonts w:eastAsia="Times New Roman" w:cs="Times New Roman"/>
          <w:sz w:val="28"/>
          <w:szCs w:val="28"/>
          <w:lang w:eastAsia="ar-SA"/>
        </w:rPr>
        <w:t>тивизации речевой деятельности.</w:t>
      </w:r>
    </w:p>
    <w:p w14:paraId="07401014" w14:textId="77777777" w:rsidR="009F7B4C" w:rsidRPr="00D31E3E" w:rsidRDefault="009F7B4C" w:rsidP="009F7B4C">
      <w:pPr>
        <w:tabs>
          <w:tab w:val="left" w:pos="142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D31E3E">
        <w:rPr>
          <w:rFonts w:eastAsia="Times New Roman" w:cs="Times New Roman"/>
          <w:sz w:val="28"/>
          <w:szCs w:val="28"/>
          <w:lang w:eastAsia="ar-SA"/>
        </w:rPr>
        <w:t>Разработана модель коррекционно-логопедической работы, учитывающая поэтапное формирование речевой деятельности с опорой на невербальные компоне</w:t>
      </w:r>
      <w:r>
        <w:rPr>
          <w:rFonts w:eastAsia="Times New Roman" w:cs="Times New Roman"/>
          <w:sz w:val="28"/>
          <w:szCs w:val="28"/>
          <w:lang w:eastAsia="ar-SA"/>
        </w:rPr>
        <w:t xml:space="preserve">нты. </w:t>
      </w:r>
    </w:p>
    <w:p w14:paraId="3FB59480" w14:textId="77777777" w:rsidR="009F7B4C" w:rsidRDefault="009F7B4C" w:rsidP="009F7B4C">
      <w:pPr>
        <w:tabs>
          <w:tab w:val="left" w:pos="142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D31E3E">
        <w:rPr>
          <w:rFonts w:eastAsia="Times New Roman" w:cs="Times New Roman"/>
          <w:sz w:val="28"/>
          <w:szCs w:val="28"/>
          <w:lang w:eastAsia="ar-SA"/>
        </w:rPr>
        <w:t>Как показывае</w:t>
      </w:r>
      <w:r>
        <w:rPr>
          <w:rFonts w:eastAsia="Times New Roman" w:cs="Times New Roman"/>
          <w:sz w:val="28"/>
          <w:szCs w:val="28"/>
          <w:lang w:eastAsia="ar-SA"/>
        </w:rPr>
        <w:t>т практика, одним из эффективных способов, позволяющим</w:t>
      </w:r>
      <w:r w:rsidRPr="00D31E3E">
        <w:rPr>
          <w:rFonts w:eastAsia="Times New Roman" w:cs="Times New Roman"/>
          <w:sz w:val="28"/>
          <w:szCs w:val="28"/>
          <w:lang w:eastAsia="ar-SA"/>
        </w:rPr>
        <w:t xml:space="preserve"> активизировать речь неговорящего ребенка, является использование адаптированной визуально-фонетической системы, </w:t>
      </w:r>
      <w:r>
        <w:rPr>
          <w:rFonts w:eastAsia="Times New Roman" w:cs="Times New Roman"/>
          <w:sz w:val="28"/>
          <w:szCs w:val="28"/>
          <w:lang w:eastAsia="ar-SA"/>
        </w:rPr>
        <w:t xml:space="preserve">поскольку она </w:t>
      </w:r>
      <w:r w:rsidRPr="00D31E3E">
        <w:rPr>
          <w:rFonts w:eastAsia="Times New Roman" w:cs="Times New Roman"/>
          <w:sz w:val="28"/>
          <w:szCs w:val="28"/>
          <w:lang w:eastAsia="ar-SA"/>
        </w:rPr>
        <w:t xml:space="preserve">базируется на онтогенетическом принципе появления звуков с последующим формированием ритмической структуры слова, элементарной единицей которой является слог. </w:t>
      </w:r>
    </w:p>
    <w:p w14:paraId="340EC60C" w14:textId="77777777" w:rsidR="009F7B4C" w:rsidRPr="00DB3507" w:rsidRDefault="009F7B4C" w:rsidP="009F7B4C">
      <w:pPr>
        <w:tabs>
          <w:tab w:val="left" w:pos="142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Предложенная модель</w:t>
      </w:r>
      <w:r w:rsidRPr="00DB3507">
        <w:rPr>
          <w:rFonts w:eastAsia="Times New Roman" w:cs="Times New Roman"/>
          <w:sz w:val="28"/>
          <w:szCs w:val="28"/>
          <w:lang w:eastAsia="ar-SA"/>
        </w:rPr>
        <w:t xml:space="preserve"> коррекционно-логопедической работы </w:t>
      </w:r>
      <w:r>
        <w:rPr>
          <w:rFonts w:eastAsia="Times New Roman" w:cs="Times New Roman"/>
          <w:sz w:val="28"/>
          <w:szCs w:val="28"/>
          <w:lang w:eastAsia="ar-SA"/>
        </w:rPr>
        <w:t xml:space="preserve">по </w:t>
      </w:r>
      <w:r w:rsidRPr="00DB3507">
        <w:rPr>
          <w:rFonts w:eastAsia="Times New Roman" w:cs="Times New Roman"/>
          <w:sz w:val="28"/>
          <w:szCs w:val="28"/>
          <w:lang w:eastAsia="ar-SA"/>
        </w:rPr>
        <w:t xml:space="preserve">активизации речи </w:t>
      </w:r>
      <w:r>
        <w:rPr>
          <w:rFonts w:eastAsia="Times New Roman" w:cs="Times New Roman"/>
          <w:sz w:val="28"/>
          <w:szCs w:val="28"/>
          <w:lang w:eastAsia="ar-SA"/>
        </w:rPr>
        <w:t>дошкольников</w:t>
      </w:r>
      <w:r w:rsidRPr="00DB3507">
        <w:rPr>
          <w:rFonts w:eastAsia="Times New Roman" w:cs="Times New Roman"/>
          <w:sz w:val="28"/>
          <w:szCs w:val="28"/>
          <w:lang w:eastAsia="ar-SA"/>
        </w:rPr>
        <w:t xml:space="preserve"> с отсутствием вербальных средств общения может использоваться в подготовке логопедов в рамках курсов переподготовки кадров </w:t>
      </w:r>
      <w:r>
        <w:rPr>
          <w:rFonts w:eastAsia="Times New Roman" w:cs="Times New Roman"/>
          <w:sz w:val="28"/>
          <w:szCs w:val="28"/>
          <w:lang w:eastAsia="ar-SA"/>
        </w:rPr>
        <w:t>и повышения квалификации</w:t>
      </w:r>
      <w:r w:rsidRPr="00DB3507">
        <w:rPr>
          <w:rFonts w:eastAsia="Times New Roman" w:cs="Times New Roman"/>
          <w:sz w:val="28"/>
          <w:szCs w:val="28"/>
          <w:lang w:eastAsia="ar-SA"/>
        </w:rPr>
        <w:t>.</w:t>
      </w:r>
    </w:p>
    <w:p w14:paraId="35D08224" w14:textId="77777777" w:rsidR="009F7B4C" w:rsidRDefault="009F7B4C" w:rsidP="009F7B4C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DB3507">
        <w:rPr>
          <w:rFonts w:eastAsia="Times New Roman" w:cs="Times New Roman"/>
          <w:sz w:val="28"/>
          <w:szCs w:val="28"/>
          <w:lang w:eastAsia="ar-SA"/>
        </w:rPr>
        <w:lastRenderedPageBreak/>
        <w:t xml:space="preserve">Результаты констатирующего эксперимента позволили установить </w:t>
      </w:r>
      <w:r>
        <w:rPr>
          <w:rFonts w:eastAsia="Times New Roman" w:cs="Times New Roman"/>
          <w:sz w:val="28"/>
          <w:szCs w:val="28"/>
          <w:lang w:eastAsia="ar-SA"/>
        </w:rPr>
        <w:t xml:space="preserve">определенную зависимость между степенью и уровнем сформированности языковых компонентов и сделать вывод о том, что </w:t>
      </w:r>
      <w:r w:rsidRPr="00DB3507">
        <w:rPr>
          <w:rFonts w:eastAsia="Times New Roman" w:cs="Times New Roman"/>
          <w:sz w:val="28"/>
          <w:szCs w:val="28"/>
          <w:lang w:eastAsia="ar-SA"/>
        </w:rPr>
        <w:t xml:space="preserve">группа неговорящих дошкольников неоднородна и </w:t>
      </w:r>
      <w:r>
        <w:rPr>
          <w:rFonts w:eastAsia="Times New Roman" w:cs="Times New Roman"/>
          <w:sz w:val="28"/>
          <w:szCs w:val="28"/>
          <w:lang w:eastAsia="ar-SA"/>
        </w:rPr>
        <w:t xml:space="preserve">вариативна по своему составу, что обусловливает необходимость внедрения </w:t>
      </w:r>
      <w:r w:rsidRPr="00DB3507">
        <w:rPr>
          <w:rFonts w:eastAsia="Times New Roman" w:cs="Times New Roman"/>
          <w:sz w:val="28"/>
          <w:szCs w:val="28"/>
          <w:lang w:eastAsia="ar-SA"/>
        </w:rPr>
        <w:t>дифференцированного подхода в ко</w:t>
      </w:r>
      <w:r>
        <w:rPr>
          <w:rFonts w:eastAsia="Times New Roman" w:cs="Times New Roman"/>
          <w:sz w:val="28"/>
          <w:szCs w:val="28"/>
          <w:lang w:eastAsia="ar-SA"/>
        </w:rPr>
        <w:t>ррекционно-логопедическую работу</w:t>
      </w:r>
      <w:r w:rsidRPr="00DB3507">
        <w:rPr>
          <w:rFonts w:eastAsia="Times New Roman" w:cs="Times New Roman"/>
          <w:sz w:val="28"/>
          <w:szCs w:val="28"/>
          <w:lang w:eastAsia="ar-SA"/>
        </w:rPr>
        <w:t>.</w:t>
      </w:r>
    </w:p>
    <w:p w14:paraId="1B1D795F" w14:textId="77777777" w:rsidR="009F7B4C" w:rsidRPr="00DB3507" w:rsidRDefault="009F7B4C" w:rsidP="009F7B4C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Подводя итоги проведённого исследования, можно сформулировать следующие выводы:</w:t>
      </w:r>
    </w:p>
    <w:p w14:paraId="54C5E044" w14:textId="77777777" w:rsidR="009F7B4C" w:rsidRDefault="009F7B4C" w:rsidP="009F7B4C">
      <w:pPr>
        <w:widowControl w:val="0"/>
        <w:numPr>
          <w:ilvl w:val="0"/>
          <w:numId w:val="36"/>
        </w:numPr>
        <w:tabs>
          <w:tab w:val="clear" w:pos="720"/>
          <w:tab w:val="num" w:pos="0"/>
        </w:tabs>
        <w:suppressAutoHyphens/>
        <w:spacing w:after="0" w:line="360" w:lineRule="auto"/>
        <w:ind w:left="0" w:firstLine="360"/>
        <w:jc w:val="both"/>
        <w:rPr>
          <w:sz w:val="28"/>
          <w:szCs w:val="28"/>
        </w:rPr>
      </w:pPr>
      <w:r w:rsidRPr="003821E0">
        <w:rPr>
          <w:sz w:val="28"/>
          <w:szCs w:val="28"/>
        </w:rPr>
        <w:t>Проведенный анализ специальной литературы</w:t>
      </w:r>
      <w:r w:rsidRPr="007E7475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</w:t>
      </w:r>
      <w:r w:rsidRPr="007E7475">
        <w:rPr>
          <w:sz w:val="28"/>
          <w:szCs w:val="28"/>
        </w:rPr>
        <w:t xml:space="preserve">, что в настоящее время возникла необходимость </w:t>
      </w:r>
      <w:r w:rsidRPr="0055254E">
        <w:rPr>
          <w:sz w:val="28"/>
          <w:szCs w:val="28"/>
        </w:rPr>
        <w:t>разработки</w:t>
      </w:r>
      <w:r w:rsidRPr="008D1221">
        <w:rPr>
          <w:color w:val="FF0000"/>
          <w:sz w:val="28"/>
          <w:szCs w:val="28"/>
        </w:rPr>
        <w:t xml:space="preserve"> </w:t>
      </w:r>
      <w:r w:rsidRPr="007E7475">
        <w:rPr>
          <w:sz w:val="28"/>
          <w:szCs w:val="28"/>
        </w:rPr>
        <w:t>программ коррекционно-</w:t>
      </w:r>
      <w:r>
        <w:rPr>
          <w:sz w:val="28"/>
          <w:szCs w:val="28"/>
        </w:rPr>
        <w:t xml:space="preserve">логопедической работы </w:t>
      </w:r>
      <w:r w:rsidRPr="007E7475">
        <w:rPr>
          <w:sz w:val="28"/>
          <w:szCs w:val="28"/>
        </w:rPr>
        <w:t>с учетом применения различных способо</w:t>
      </w:r>
      <w:r>
        <w:rPr>
          <w:sz w:val="28"/>
          <w:szCs w:val="28"/>
        </w:rPr>
        <w:t>в и приемов в активизации речи детей с отсутствием вербальных средств общения</w:t>
      </w:r>
      <w:r w:rsidRPr="007E7475">
        <w:rPr>
          <w:sz w:val="28"/>
          <w:szCs w:val="28"/>
        </w:rPr>
        <w:t>.</w:t>
      </w:r>
    </w:p>
    <w:p w14:paraId="463977BB" w14:textId="77777777" w:rsidR="009F7B4C" w:rsidRPr="007E7475" w:rsidRDefault="009F7B4C" w:rsidP="009F7B4C">
      <w:pPr>
        <w:widowControl w:val="0"/>
        <w:numPr>
          <w:ilvl w:val="0"/>
          <w:numId w:val="36"/>
        </w:numPr>
        <w:tabs>
          <w:tab w:val="clear" w:pos="720"/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7E7475">
        <w:rPr>
          <w:sz w:val="28"/>
          <w:szCs w:val="28"/>
        </w:rPr>
        <w:t>Результаты проведенного исследования позволили</w:t>
      </w:r>
      <w:r w:rsidRPr="007E7475">
        <w:rPr>
          <w:sz w:val="28"/>
          <w:szCs w:val="28"/>
          <w:shd w:val="clear" w:color="auto" w:fill="FFFFFF"/>
        </w:rPr>
        <w:t xml:space="preserve"> выявить</w:t>
      </w:r>
      <w:r w:rsidRPr="007E7475">
        <w:rPr>
          <w:sz w:val="28"/>
          <w:szCs w:val="28"/>
        </w:rPr>
        <w:t xml:space="preserve"> особенности сенсорного, интеллектуального развития, степень сформированности мотивационной и познавательной сферы, уровень восприятия речи, состояние вербальных и невербальных компонентов речи</w:t>
      </w:r>
      <w:r>
        <w:rPr>
          <w:sz w:val="28"/>
          <w:szCs w:val="28"/>
        </w:rPr>
        <w:t xml:space="preserve"> у неговорящих дошкольников</w:t>
      </w:r>
      <w:r w:rsidRPr="007E7475">
        <w:rPr>
          <w:sz w:val="28"/>
          <w:szCs w:val="28"/>
        </w:rPr>
        <w:t xml:space="preserve">. </w:t>
      </w:r>
    </w:p>
    <w:p w14:paraId="25B31169" w14:textId="77777777" w:rsidR="009F7B4C" w:rsidRDefault="009F7B4C" w:rsidP="009F7B4C">
      <w:pPr>
        <w:widowControl w:val="0"/>
        <w:numPr>
          <w:ilvl w:val="0"/>
          <w:numId w:val="36"/>
        </w:numPr>
        <w:tabs>
          <w:tab w:val="clear" w:pos="720"/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4328C">
        <w:rPr>
          <w:sz w:val="28"/>
          <w:szCs w:val="28"/>
        </w:rPr>
        <w:t>Система количественно-качественной оценки уровня невербальных и степени сформированности вербальных компонент</w:t>
      </w:r>
      <w:r>
        <w:rPr>
          <w:sz w:val="28"/>
          <w:szCs w:val="28"/>
        </w:rPr>
        <w:t>ов речи позволила охарактеризовать вариативность группы</w:t>
      </w:r>
      <w:r w:rsidRPr="0024328C">
        <w:rPr>
          <w:sz w:val="28"/>
          <w:szCs w:val="28"/>
        </w:rPr>
        <w:t xml:space="preserve"> дошкольников</w:t>
      </w:r>
      <w:r>
        <w:rPr>
          <w:sz w:val="28"/>
          <w:szCs w:val="28"/>
        </w:rPr>
        <w:t xml:space="preserve"> с отсутствием вербальных средств общения и</w:t>
      </w:r>
      <w:r w:rsidRPr="0024328C">
        <w:rPr>
          <w:sz w:val="28"/>
          <w:szCs w:val="28"/>
        </w:rPr>
        <w:t xml:space="preserve"> реализовать </w:t>
      </w:r>
      <w:r w:rsidRPr="003821E0">
        <w:rPr>
          <w:sz w:val="28"/>
          <w:szCs w:val="28"/>
        </w:rPr>
        <w:t xml:space="preserve">дифференцированный </w:t>
      </w:r>
      <w:r>
        <w:rPr>
          <w:sz w:val="28"/>
          <w:szCs w:val="28"/>
        </w:rPr>
        <w:t xml:space="preserve">подход к </w:t>
      </w:r>
      <w:r w:rsidRPr="0024328C">
        <w:rPr>
          <w:sz w:val="28"/>
          <w:szCs w:val="28"/>
        </w:rPr>
        <w:t xml:space="preserve">активизации </w:t>
      </w:r>
      <w:r>
        <w:rPr>
          <w:sz w:val="28"/>
          <w:szCs w:val="28"/>
        </w:rPr>
        <w:t>их речевой деятельности.</w:t>
      </w:r>
    </w:p>
    <w:p w14:paraId="61AF9FC4" w14:textId="77777777" w:rsidR="009F7B4C" w:rsidRPr="0046093C" w:rsidRDefault="009F7B4C" w:rsidP="009F7B4C">
      <w:pPr>
        <w:widowControl w:val="0"/>
        <w:numPr>
          <w:ilvl w:val="0"/>
          <w:numId w:val="36"/>
        </w:numPr>
        <w:tabs>
          <w:tab w:val="clear" w:pos="720"/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6093C">
        <w:rPr>
          <w:sz w:val="28"/>
          <w:szCs w:val="28"/>
        </w:rPr>
        <w:t xml:space="preserve">Доказано, что разработанная нами модель активизации речевой деятельности неговорящих детей на основе </w:t>
      </w:r>
      <w:r w:rsidRPr="0046093C">
        <w:rPr>
          <w:sz w:val="28"/>
          <w:szCs w:val="28"/>
        </w:rPr>
        <w:lastRenderedPageBreak/>
        <w:t xml:space="preserve">дифференцированного подхода будет эффективной при создании специальных условий: </w:t>
      </w:r>
    </w:p>
    <w:p w14:paraId="29910C01" w14:textId="77777777" w:rsidR="009F7B4C" w:rsidRPr="006B4D90" w:rsidRDefault="009F7B4C" w:rsidP="009F7B4C">
      <w:pPr>
        <w:numPr>
          <w:ilvl w:val="0"/>
          <w:numId w:val="35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развитие </w:t>
      </w:r>
      <w:r w:rsidRPr="006B4D90">
        <w:rPr>
          <w:rFonts w:eastAsia="Times New Roman" w:cs="Times New Roman"/>
          <w:sz w:val="28"/>
          <w:szCs w:val="28"/>
          <w:lang w:eastAsia="ar-SA"/>
        </w:rPr>
        <w:t>невербальн</w:t>
      </w:r>
      <w:r>
        <w:rPr>
          <w:rFonts w:eastAsia="Times New Roman" w:cs="Times New Roman"/>
          <w:sz w:val="28"/>
          <w:szCs w:val="28"/>
          <w:lang w:eastAsia="ar-SA"/>
        </w:rPr>
        <w:t>ых и вербальных средств общения</w:t>
      </w:r>
      <w:r w:rsidRPr="006B4D90">
        <w:rPr>
          <w:rFonts w:eastAsia="Times New Roman" w:cs="Times New Roman"/>
          <w:sz w:val="28"/>
          <w:szCs w:val="28"/>
          <w:lang w:eastAsia="ar-SA"/>
        </w:rPr>
        <w:t xml:space="preserve"> с применение</w:t>
      </w:r>
      <w:r>
        <w:rPr>
          <w:rFonts w:eastAsia="Times New Roman" w:cs="Times New Roman"/>
          <w:sz w:val="28"/>
          <w:szCs w:val="28"/>
          <w:lang w:eastAsia="ar-SA"/>
        </w:rPr>
        <w:t xml:space="preserve">м традиционных и авторских </w:t>
      </w:r>
      <w:r w:rsidRPr="006B4D90">
        <w:rPr>
          <w:rFonts w:eastAsia="Times New Roman" w:cs="Times New Roman"/>
          <w:sz w:val="28"/>
          <w:szCs w:val="28"/>
          <w:lang w:eastAsia="ar-SA"/>
        </w:rPr>
        <w:t>методик по формированию всех компонентов речевой системы;</w:t>
      </w:r>
    </w:p>
    <w:p w14:paraId="3C86481F" w14:textId="77777777" w:rsidR="009F7B4C" w:rsidRPr="006B4D90" w:rsidRDefault="009F7B4C" w:rsidP="009F7B4C">
      <w:pPr>
        <w:numPr>
          <w:ilvl w:val="0"/>
          <w:numId w:val="35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6B4D90">
        <w:rPr>
          <w:rFonts w:eastAsia="Times New Roman" w:cs="Times New Roman"/>
          <w:sz w:val="28"/>
          <w:szCs w:val="28"/>
          <w:lang w:eastAsia="ar-SA"/>
        </w:rPr>
        <w:t xml:space="preserve">использование </w:t>
      </w:r>
      <w:r>
        <w:rPr>
          <w:rFonts w:eastAsia="Times New Roman" w:cs="Times New Roman"/>
          <w:sz w:val="28"/>
          <w:szCs w:val="28"/>
          <w:lang w:eastAsia="ar-SA"/>
        </w:rPr>
        <w:t>традиционных и</w:t>
      </w:r>
      <w:r w:rsidRPr="0055254E">
        <w:rPr>
          <w:rFonts w:eastAsia="Times New Roman" w:cs="Times New Roman"/>
          <w:sz w:val="28"/>
          <w:szCs w:val="28"/>
          <w:lang w:eastAsia="ar-SA"/>
        </w:rPr>
        <w:t xml:space="preserve"> инвариантных</w:t>
      </w:r>
      <w:r w:rsidRPr="006B4D90">
        <w:rPr>
          <w:rFonts w:eastAsia="Times New Roman" w:cs="Times New Roman"/>
          <w:sz w:val="28"/>
          <w:szCs w:val="28"/>
          <w:lang w:eastAsia="ar-SA"/>
        </w:rPr>
        <w:t xml:space="preserve"> методов работы, направленных на развитие высших психических функций и словесной речи;</w:t>
      </w:r>
    </w:p>
    <w:p w14:paraId="0689AB3A" w14:textId="77777777" w:rsidR="009F7B4C" w:rsidRPr="006B4D90" w:rsidRDefault="009F7B4C" w:rsidP="009F7B4C">
      <w:pPr>
        <w:numPr>
          <w:ilvl w:val="0"/>
          <w:numId w:val="35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 w:rsidRPr="006B4D90">
        <w:rPr>
          <w:rFonts w:eastAsia="Times New Roman" w:cs="Times New Roman"/>
          <w:sz w:val="28"/>
          <w:szCs w:val="28"/>
          <w:lang w:eastAsia="ar-SA"/>
        </w:rPr>
        <w:t>использование адаптированных и разработанных игр</w:t>
      </w:r>
      <w:r>
        <w:rPr>
          <w:rFonts w:eastAsia="Times New Roman" w:cs="Times New Roman"/>
          <w:sz w:val="28"/>
          <w:szCs w:val="28"/>
          <w:lang w:eastAsia="ar-SA"/>
        </w:rPr>
        <w:t>,</w:t>
      </w:r>
      <w:r w:rsidRPr="006B4D90">
        <w:rPr>
          <w:rFonts w:eastAsia="Times New Roman" w:cs="Times New Roman"/>
          <w:sz w:val="28"/>
          <w:szCs w:val="28"/>
          <w:lang w:eastAsia="ar-SA"/>
        </w:rPr>
        <w:t xml:space="preserve"> направленных на формирование мотивационной сферы, сенсорно-перцептивной деятельности и активизации вербальной речи; </w:t>
      </w:r>
    </w:p>
    <w:p w14:paraId="6A7A7B01" w14:textId="77777777" w:rsidR="009F7B4C" w:rsidRPr="002E2288" w:rsidRDefault="009F7B4C" w:rsidP="009F7B4C">
      <w:pPr>
        <w:numPr>
          <w:ilvl w:val="0"/>
          <w:numId w:val="35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eastAsia="Times New Roman" w:cs="Times New Roman"/>
          <w:b/>
          <w:sz w:val="28"/>
          <w:szCs w:val="28"/>
          <w:lang w:eastAsia="ar-SA"/>
        </w:rPr>
      </w:pPr>
      <w:r w:rsidRPr="006B4D90">
        <w:rPr>
          <w:rFonts w:eastAsia="Times New Roman" w:cs="Times New Roman"/>
          <w:sz w:val="28"/>
          <w:szCs w:val="28"/>
          <w:lang w:eastAsia="ar-SA"/>
        </w:rPr>
        <w:t xml:space="preserve">создание ситуаций, способствующих </w:t>
      </w:r>
      <w:r>
        <w:rPr>
          <w:rFonts w:eastAsia="Times New Roman" w:cs="Times New Roman"/>
          <w:sz w:val="28"/>
          <w:szCs w:val="28"/>
          <w:lang w:eastAsia="ar-SA"/>
        </w:rPr>
        <w:t>развитию речевой деятельности</w:t>
      </w:r>
      <w:r w:rsidRPr="006B4D90">
        <w:rPr>
          <w:rFonts w:eastAsia="Times New Roman" w:cs="Times New Roman"/>
          <w:sz w:val="28"/>
          <w:szCs w:val="28"/>
          <w:lang w:eastAsia="ar-SA"/>
        </w:rPr>
        <w:t>.</w:t>
      </w:r>
    </w:p>
    <w:p w14:paraId="77CDB245" w14:textId="77777777" w:rsidR="009F7B4C" w:rsidRPr="0046093C" w:rsidRDefault="009F7B4C" w:rsidP="009F7B4C">
      <w:pPr>
        <w:widowControl w:val="0"/>
        <w:numPr>
          <w:ilvl w:val="0"/>
          <w:numId w:val="36"/>
        </w:numPr>
        <w:tabs>
          <w:tab w:val="clear" w:pos="720"/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6093C">
        <w:rPr>
          <w:sz w:val="28"/>
          <w:szCs w:val="28"/>
        </w:rPr>
        <w:t>Коррекционно-логопедическая работа, построенная в соответствии с моделью, позволила оценить эффективность применения дифференцированного подхода по активизации речевой деятельности у неговорящих детей различных нозологических групп.</w:t>
      </w:r>
    </w:p>
    <w:p w14:paraId="293D0A43" w14:textId="77777777" w:rsidR="009F7B4C" w:rsidRPr="006456C8" w:rsidRDefault="009F7B4C" w:rsidP="009F7B4C">
      <w:pPr>
        <w:widowControl w:val="0"/>
        <w:numPr>
          <w:ilvl w:val="0"/>
          <w:numId w:val="36"/>
        </w:numPr>
        <w:tabs>
          <w:tab w:val="clear" w:pos="720"/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67397C">
        <w:rPr>
          <w:sz w:val="28"/>
          <w:szCs w:val="28"/>
        </w:rPr>
        <w:t xml:space="preserve">Представленная модель коррекционно-логопедического обучения может быть использована </w:t>
      </w:r>
      <w:r w:rsidRPr="0067397C">
        <w:rPr>
          <w:rFonts w:eastAsia="Times New Roman" w:cs="Times New Roman"/>
          <w:sz w:val="28"/>
          <w:szCs w:val="28"/>
          <w:lang w:eastAsia="ar-SA"/>
        </w:rPr>
        <w:t xml:space="preserve">логопедами-практиками для диагностики, а также </w:t>
      </w:r>
      <w:r>
        <w:rPr>
          <w:rFonts w:eastAsia="Times New Roman" w:cs="Times New Roman"/>
          <w:sz w:val="28"/>
          <w:szCs w:val="28"/>
          <w:lang w:eastAsia="ar-SA"/>
        </w:rPr>
        <w:t xml:space="preserve">в процессе </w:t>
      </w:r>
      <w:r w:rsidRPr="0067397C">
        <w:rPr>
          <w:rFonts w:eastAsia="Times New Roman" w:cs="Times New Roman"/>
          <w:sz w:val="28"/>
          <w:szCs w:val="28"/>
          <w:lang w:eastAsia="ar-SA"/>
        </w:rPr>
        <w:t xml:space="preserve">формирования </w:t>
      </w:r>
      <w:r>
        <w:rPr>
          <w:rFonts w:eastAsia="Times New Roman" w:cs="Times New Roman"/>
          <w:sz w:val="28"/>
          <w:szCs w:val="28"/>
          <w:lang w:eastAsia="ar-SA"/>
        </w:rPr>
        <w:t>вербальн</w:t>
      </w:r>
      <w:r w:rsidRPr="0067397C">
        <w:rPr>
          <w:rFonts w:eastAsia="Times New Roman" w:cs="Times New Roman"/>
          <w:sz w:val="28"/>
          <w:szCs w:val="28"/>
          <w:lang w:eastAsia="ar-SA"/>
        </w:rPr>
        <w:t xml:space="preserve">ых компонентов речевой деятельности. </w:t>
      </w:r>
    </w:p>
    <w:p w14:paraId="64BB90D5" w14:textId="77777777" w:rsidR="009F7B4C" w:rsidRPr="009F7B4C" w:rsidRDefault="009F7B4C" w:rsidP="009F7B4C"/>
    <w:sectPr w:rsidR="009F7B4C" w:rsidRPr="009F7B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65C6D" w14:textId="77777777" w:rsidR="00931028" w:rsidRDefault="00931028">
      <w:pPr>
        <w:spacing w:after="0" w:line="240" w:lineRule="auto"/>
      </w:pPr>
      <w:r>
        <w:separator/>
      </w:r>
    </w:p>
  </w:endnote>
  <w:endnote w:type="continuationSeparator" w:id="0">
    <w:p w14:paraId="37A94FF5" w14:textId="77777777" w:rsidR="00931028" w:rsidRDefault="00931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E58D9" w14:textId="77777777" w:rsidR="00931028" w:rsidRDefault="00931028">
      <w:pPr>
        <w:spacing w:after="0" w:line="240" w:lineRule="auto"/>
      </w:pPr>
      <w:r>
        <w:separator/>
      </w:r>
    </w:p>
  </w:footnote>
  <w:footnote w:type="continuationSeparator" w:id="0">
    <w:p w14:paraId="56448DAD" w14:textId="77777777" w:rsidR="00931028" w:rsidRDefault="00931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10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1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1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2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33"/>
  </w:num>
  <w:num w:numId="5">
    <w:abstractNumId w:val="26"/>
  </w:num>
  <w:num w:numId="6">
    <w:abstractNumId w:val="14"/>
  </w:num>
  <w:num w:numId="7">
    <w:abstractNumId w:val="31"/>
  </w:num>
  <w:num w:numId="8">
    <w:abstractNumId w:val="15"/>
  </w:num>
  <w:num w:numId="9">
    <w:abstractNumId w:val="16"/>
  </w:num>
  <w:num w:numId="10">
    <w:abstractNumId w:val="17"/>
  </w:num>
  <w:num w:numId="11">
    <w:abstractNumId w:val="27"/>
  </w:num>
  <w:num w:numId="12">
    <w:abstractNumId w:val="28"/>
  </w:num>
  <w:num w:numId="13">
    <w:abstractNumId w:val="29"/>
  </w:num>
  <w:num w:numId="14">
    <w:abstractNumId w:val="20"/>
  </w:num>
  <w:num w:numId="15">
    <w:abstractNumId w:val="10"/>
  </w:num>
  <w:num w:numId="16">
    <w:abstractNumId w:val="2"/>
  </w:num>
  <w:num w:numId="17">
    <w:abstractNumId w:val="18"/>
  </w:num>
  <w:num w:numId="18">
    <w:abstractNumId w:val="19"/>
  </w:num>
  <w:num w:numId="19">
    <w:abstractNumId w:val="21"/>
  </w:num>
  <w:num w:numId="20">
    <w:abstractNumId w:val="25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3"/>
  </w:num>
  <w:num w:numId="28">
    <w:abstractNumId w:val="24"/>
  </w:num>
  <w:num w:numId="29">
    <w:abstractNumId w:val="13"/>
  </w:num>
  <w:num w:numId="30">
    <w:abstractNumId w:val="22"/>
  </w:num>
  <w:num w:numId="31">
    <w:abstractNumId w:val="11"/>
  </w:num>
  <w:num w:numId="32">
    <w:abstractNumId w:val="30"/>
  </w:num>
  <w:num w:numId="33">
    <w:abstractNumId w:val="9"/>
  </w:num>
  <w:num w:numId="34">
    <w:abstractNumId w:val="12"/>
  </w:num>
  <w:num w:numId="35">
    <w:abstractNumId w:val="34"/>
  </w:num>
  <w:num w:numId="36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028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132857</TotalTime>
  <Pages>7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6835</cp:revision>
  <dcterms:created xsi:type="dcterms:W3CDTF">2024-06-20T08:51:00Z</dcterms:created>
  <dcterms:modified xsi:type="dcterms:W3CDTF">2025-02-02T16:02:00Z</dcterms:modified>
  <cp:category/>
</cp:coreProperties>
</file>