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FFB1" w14:textId="5E502F2B" w:rsidR="00944520" w:rsidRDefault="00C51DB0" w:rsidP="00C51D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Сорока Тарас Петрович. Зміст і методика трудового навчання учнів 5-7 класів загальноосвітньої школи в Україні (друга половина XX століття)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43B2804" w14:textId="77777777" w:rsidR="00C51DB0" w:rsidRPr="00C51DB0" w:rsidRDefault="00C51DB0" w:rsidP="00C51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D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Сорока Т. П. Зміст і методика трудового навчання учнів 5–7 класів загальноосвітньої школи в Україні (друга половина XX століття). – </w:t>
      </w:r>
      <w:r w:rsidRPr="00C51DB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C7AD78D" w14:textId="77777777" w:rsidR="00C51DB0" w:rsidRPr="00C51DB0" w:rsidRDefault="00C51DB0" w:rsidP="00C51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D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трудового навчання. – Інститут професійно-технічної освіти Академії педагогічних наук України, Київ, 2007.</w:t>
      </w:r>
    </w:p>
    <w:p w14:paraId="4FAC1B9B" w14:textId="77777777" w:rsidR="00C51DB0" w:rsidRPr="00C51DB0" w:rsidRDefault="00C51DB0" w:rsidP="00C51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DB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розкрито процес формування змісту і методики трудового навчання учнів 5–7 класів з технічних видів праці в другій половині XX ст., показано вплив суспільно-політичного середовища та науково-технічного прогресу на освітні процеси.</w:t>
      </w:r>
    </w:p>
    <w:p w14:paraId="18ABEBEB" w14:textId="77777777" w:rsidR="00C51DB0" w:rsidRPr="00C51DB0" w:rsidRDefault="00C51DB0" w:rsidP="00C51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DB0">
        <w:rPr>
          <w:rFonts w:ascii="Times New Roman" w:eastAsia="Times New Roman" w:hAnsi="Times New Roman" w:cs="Times New Roman"/>
          <w:color w:val="000000"/>
          <w:sz w:val="27"/>
          <w:szCs w:val="27"/>
        </w:rPr>
        <w:t>З позиції комплексного підходу обґрунтовано етапи становлення трудового навчання у вказаний період: 1-й етап (1954–1970 рр.) – відновлення і формування навчального предмета «Трудове навчання» в загальноосвітній школі; 2-й етап (1971–1990 рр.) – узагальнення досвіду і побудова цілісної системи трудового навчання; 3-й етап (1991–2000 рр.) – трудове навчання в незалежній Українській державі за складних умов становлення в ній ринкових відносин.</w:t>
      </w:r>
    </w:p>
    <w:p w14:paraId="16864B59" w14:textId="77777777" w:rsidR="00C51DB0" w:rsidRPr="00C51DB0" w:rsidRDefault="00C51DB0" w:rsidP="00C51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DB0">
        <w:rPr>
          <w:rFonts w:ascii="Times New Roman" w:eastAsia="Times New Roman" w:hAnsi="Times New Roman" w:cs="Times New Roman"/>
          <w:color w:val="000000"/>
          <w:sz w:val="27"/>
          <w:szCs w:val="27"/>
        </w:rPr>
        <w:t>Окреслено окремі методичні засоби та організаційні підходи, характерні для трудового навчання досліджуваного періоду, які можуть бути використані в сучасній школі, зокрема, для формування в учнів конструкторських здібностей, технічного мислення, політехнічного світогляду, самостійності у навчальному процесі.</w:t>
      </w:r>
    </w:p>
    <w:p w14:paraId="4829C874" w14:textId="77777777" w:rsidR="00C51DB0" w:rsidRPr="00C51DB0" w:rsidRDefault="00C51DB0" w:rsidP="00C51DB0"/>
    <w:sectPr w:rsidR="00C51DB0" w:rsidRPr="00C51D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4409" w14:textId="77777777" w:rsidR="00B4032C" w:rsidRDefault="00B4032C">
      <w:pPr>
        <w:spacing w:after="0" w:line="240" w:lineRule="auto"/>
      </w:pPr>
      <w:r>
        <w:separator/>
      </w:r>
    </w:p>
  </w:endnote>
  <w:endnote w:type="continuationSeparator" w:id="0">
    <w:p w14:paraId="74C029ED" w14:textId="77777777" w:rsidR="00B4032C" w:rsidRDefault="00B4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2EBC" w14:textId="77777777" w:rsidR="00B4032C" w:rsidRDefault="00B4032C">
      <w:pPr>
        <w:spacing w:after="0" w:line="240" w:lineRule="auto"/>
      </w:pPr>
      <w:r>
        <w:separator/>
      </w:r>
    </w:p>
  </w:footnote>
  <w:footnote w:type="continuationSeparator" w:id="0">
    <w:p w14:paraId="26790485" w14:textId="77777777" w:rsidR="00B4032C" w:rsidRDefault="00B4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3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2C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4411</cp:revision>
  <dcterms:created xsi:type="dcterms:W3CDTF">2024-06-20T08:51:00Z</dcterms:created>
  <dcterms:modified xsi:type="dcterms:W3CDTF">2024-07-13T21:38:00Z</dcterms:modified>
  <cp:category/>
</cp:coreProperties>
</file>