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9DA1" w14:textId="77777777" w:rsidR="003F3EF3" w:rsidRPr="003F3EF3" w:rsidRDefault="003F3EF3" w:rsidP="003F3EF3">
      <w:pPr>
        <w:rPr>
          <w:rFonts w:ascii="Helvetica" w:eastAsia="Symbol" w:hAnsi="Helvetica" w:cs="Helvetica"/>
          <w:b/>
          <w:bCs/>
          <w:color w:val="222222"/>
          <w:kern w:val="0"/>
          <w:sz w:val="21"/>
          <w:szCs w:val="21"/>
          <w:lang w:eastAsia="ru-RU"/>
        </w:rPr>
      </w:pPr>
      <w:r w:rsidRPr="003F3EF3">
        <w:rPr>
          <w:rFonts w:ascii="Helvetica" w:eastAsia="Symbol" w:hAnsi="Helvetica" w:cs="Helvetica"/>
          <w:b/>
          <w:bCs/>
          <w:color w:val="222222"/>
          <w:kern w:val="0"/>
          <w:sz w:val="21"/>
          <w:szCs w:val="21"/>
          <w:lang w:eastAsia="ru-RU"/>
        </w:rPr>
        <w:t>Гребенщиков, Вадим Эдуардович.</w:t>
      </w:r>
    </w:p>
    <w:p w14:paraId="1C0E1DB4" w14:textId="77777777" w:rsidR="003F3EF3" w:rsidRPr="003F3EF3" w:rsidRDefault="003F3EF3" w:rsidP="003F3EF3">
      <w:pPr>
        <w:rPr>
          <w:rFonts w:ascii="Helvetica" w:eastAsia="Symbol" w:hAnsi="Helvetica" w:cs="Helvetica"/>
          <w:b/>
          <w:bCs/>
          <w:color w:val="222222"/>
          <w:kern w:val="0"/>
          <w:sz w:val="21"/>
          <w:szCs w:val="21"/>
          <w:lang w:eastAsia="ru-RU"/>
        </w:rPr>
      </w:pPr>
      <w:r w:rsidRPr="003F3EF3">
        <w:rPr>
          <w:rFonts w:ascii="Helvetica" w:eastAsia="Symbol" w:hAnsi="Helvetica" w:cs="Helvetica"/>
          <w:b/>
          <w:bCs/>
          <w:color w:val="222222"/>
          <w:kern w:val="0"/>
          <w:sz w:val="21"/>
          <w:szCs w:val="21"/>
          <w:lang w:eastAsia="ru-RU"/>
        </w:rPr>
        <w:t xml:space="preserve">Политические аспекты протестного потенциала глобального </w:t>
      </w:r>
      <w:proofErr w:type="gramStart"/>
      <w:r w:rsidRPr="003F3EF3">
        <w:rPr>
          <w:rFonts w:ascii="Helvetica" w:eastAsia="Symbol" w:hAnsi="Helvetica" w:cs="Helvetica"/>
          <w:b/>
          <w:bCs/>
          <w:color w:val="222222"/>
          <w:kern w:val="0"/>
          <w:sz w:val="21"/>
          <w:szCs w:val="21"/>
          <w:lang w:eastAsia="ru-RU"/>
        </w:rPr>
        <w:t>развития :</w:t>
      </w:r>
      <w:proofErr w:type="gramEnd"/>
      <w:r w:rsidRPr="003F3EF3">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- 158 с.</w:t>
      </w:r>
    </w:p>
    <w:p w14:paraId="649651BD" w14:textId="77777777" w:rsidR="003F3EF3" w:rsidRPr="003F3EF3" w:rsidRDefault="003F3EF3" w:rsidP="003F3EF3">
      <w:pPr>
        <w:rPr>
          <w:rFonts w:ascii="Helvetica" w:eastAsia="Symbol" w:hAnsi="Helvetica" w:cs="Helvetica"/>
          <w:b/>
          <w:bCs/>
          <w:color w:val="222222"/>
          <w:kern w:val="0"/>
          <w:sz w:val="21"/>
          <w:szCs w:val="21"/>
          <w:lang w:eastAsia="ru-RU"/>
        </w:rPr>
      </w:pPr>
      <w:r w:rsidRPr="003F3EF3">
        <w:rPr>
          <w:rFonts w:ascii="Helvetica" w:eastAsia="Symbol" w:hAnsi="Helvetica" w:cs="Helvetica"/>
          <w:b/>
          <w:bCs/>
          <w:color w:val="222222"/>
          <w:kern w:val="0"/>
          <w:sz w:val="21"/>
          <w:szCs w:val="21"/>
          <w:lang w:eastAsia="ru-RU"/>
        </w:rPr>
        <w:t xml:space="preserve">Оглавление </w:t>
      </w:r>
      <w:proofErr w:type="spellStart"/>
      <w:r w:rsidRPr="003F3EF3">
        <w:rPr>
          <w:rFonts w:ascii="Helvetica" w:eastAsia="Symbol" w:hAnsi="Helvetica" w:cs="Helvetica"/>
          <w:b/>
          <w:bCs/>
          <w:color w:val="222222"/>
          <w:kern w:val="0"/>
          <w:sz w:val="21"/>
          <w:szCs w:val="21"/>
          <w:lang w:eastAsia="ru-RU"/>
        </w:rPr>
        <w:t>диссертациикандидат</w:t>
      </w:r>
      <w:proofErr w:type="spellEnd"/>
      <w:r w:rsidRPr="003F3EF3">
        <w:rPr>
          <w:rFonts w:ascii="Helvetica" w:eastAsia="Symbol" w:hAnsi="Helvetica" w:cs="Helvetica"/>
          <w:b/>
          <w:bCs/>
          <w:color w:val="222222"/>
          <w:kern w:val="0"/>
          <w:sz w:val="21"/>
          <w:szCs w:val="21"/>
          <w:lang w:eastAsia="ru-RU"/>
        </w:rPr>
        <w:t xml:space="preserve"> политических наук Гребенщиков, Вадим Эдуардович</w:t>
      </w:r>
    </w:p>
    <w:p w14:paraId="75CAA735" w14:textId="77777777" w:rsidR="003F3EF3" w:rsidRPr="003F3EF3" w:rsidRDefault="003F3EF3" w:rsidP="003F3EF3">
      <w:pPr>
        <w:rPr>
          <w:rFonts w:ascii="Helvetica" w:eastAsia="Symbol" w:hAnsi="Helvetica" w:cs="Helvetica"/>
          <w:b/>
          <w:bCs/>
          <w:color w:val="222222"/>
          <w:kern w:val="0"/>
          <w:sz w:val="21"/>
          <w:szCs w:val="21"/>
          <w:lang w:eastAsia="ru-RU"/>
        </w:rPr>
      </w:pPr>
      <w:r w:rsidRPr="003F3EF3">
        <w:rPr>
          <w:rFonts w:ascii="Helvetica" w:eastAsia="Symbol" w:hAnsi="Helvetica" w:cs="Helvetica"/>
          <w:b/>
          <w:bCs/>
          <w:color w:val="222222"/>
          <w:kern w:val="0"/>
          <w:sz w:val="21"/>
          <w:szCs w:val="21"/>
          <w:lang w:eastAsia="ru-RU"/>
        </w:rPr>
        <w:t>Введение</w:t>
      </w:r>
    </w:p>
    <w:p w14:paraId="7A7D9D81" w14:textId="77777777" w:rsidR="003F3EF3" w:rsidRPr="003F3EF3" w:rsidRDefault="003F3EF3" w:rsidP="003F3EF3">
      <w:pPr>
        <w:rPr>
          <w:rFonts w:ascii="Helvetica" w:eastAsia="Symbol" w:hAnsi="Helvetica" w:cs="Helvetica"/>
          <w:b/>
          <w:bCs/>
          <w:color w:val="222222"/>
          <w:kern w:val="0"/>
          <w:sz w:val="21"/>
          <w:szCs w:val="21"/>
          <w:lang w:eastAsia="ru-RU"/>
        </w:rPr>
      </w:pPr>
      <w:r w:rsidRPr="003F3EF3">
        <w:rPr>
          <w:rFonts w:ascii="Helvetica" w:eastAsia="Symbol" w:hAnsi="Helvetica" w:cs="Helvetica"/>
          <w:b/>
          <w:bCs/>
          <w:color w:val="222222"/>
          <w:kern w:val="0"/>
          <w:sz w:val="21"/>
          <w:szCs w:val="21"/>
          <w:lang w:eastAsia="ru-RU"/>
        </w:rPr>
        <w:t>Глава I. Глобализация и трансформация социального порядка</w:t>
      </w:r>
    </w:p>
    <w:p w14:paraId="40104471" w14:textId="77777777" w:rsidR="003F3EF3" w:rsidRPr="003F3EF3" w:rsidRDefault="003F3EF3" w:rsidP="003F3EF3">
      <w:pPr>
        <w:rPr>
          <w:rFonts w:ascii="Helvetica" w:eastAsia="Symbol" w:hAnsi="Helvetica" w:cs="Helvetica"/>
          <w:b/>
          <w:bCs/>
          <w:color w:val="222222"/>
          <w:kern w:val="0"/>
          <w:sz w:val="21"/>
          <w:szCs w:val="21"/>
          <w:lang w:eastAsia="ru-RU"/>
        </w:rPr>
      </w:pPr>
      <w:r w:rsidRPr="003F3EF3">
        <w:rPr>
          <w:rFonts w:ascii="Helvetica" w:eastAsia="Symbol" w:hAnsi="Helvetica" w:cs="Helvetica"/>
          <w:b/>
          <w:bCs/>
          <w:color w:val="222222"/>
          <w:kern w:val="0"/>
          <w:sz w:val="21"/>
          <w:szCs w:val="21"/>
          <w:lang w:eastAsia="ru-RU"/>
        </w:rPr>
        <w:t>§1 Изменения социального капитала в условиях глобализации</w:t>
      </w:r>
    </w:p>
    <w:p w14:paraId="4B1E7027" w14:textId="77777777" w:rsidR="003F3EF3" w:rsidRPr="003F3EF3" w:rsidRDefault="003F3EF3" w:rsidP="003F3EF3">
      <w:pPr>
        <w:rPr>
          <w:rFonts w:ascii="Helvetica" w:eastAsia="Symbol" w:hAnsi="Helvetica" w:cs="Helvetica"/>
          <w:b/>
          <w:bCs/>
          <w:color w:val="222222"/>
          <w:kern w:val="0"/>
          <w:sz w:val="21"/>
          <w:szCs w:val="21"/>
          <w:lang w:eastAsia="ru-RU"/>
        </w:rPr>
      </w:pPr>
      <w:r w:rsidRPr="003F3EF3">
        <w:rPr>
          <w:rFonts w:ascii="Helvetica" w:eastAsia="Symbol" w:hAnsi="Helvetica" w:cs="Helvetica"/>
          <w:b/>
          <w:bCs/>
          <w:color w:val="222222"/>
          <w:kern w:val="0"/>
          <w:sz w:val="21"/>
          <w:szCs w:val="21"/>
          <w:lang w:eastAsia="ru-RU"/>
        </w:rPr>
        <w:t>§2 Политическая и организационная эволюция социального протеста</w:t>
      </w:r>
    </w:p>
    <w:p w14:paraId="69C15E7C" w14:textId="77777777" w:rsidR="003F3EF3" w:rsidRPr="003F3EF3" w:rsidRDefault="003F3EF3" w:rsidP="003F3EF3">
      <w:pPr>
        <w:rPr>
          <w:rFonts w:ascii="Helvetica" w:eastAsia="Symbol" w:hAnsi="Helvetica" w:cs="Helvetica"/>
          <w:b/>
          <w:bCs/>
          <w:color w:val="222222"/>
          <w:kern w:val="0"/>
          <w:sz w:val="21"/>
          <w:szCs w:val="21"/>
          <w:lang w:eastAsia="ru-RU"/>
        </w:rPr>
      </w:pPr>
      <w:r w:rsidRPr="003F3EF3">
        <w:rPr>
          <w:rFonts w:ascii="Helvetica" w:eastAsia="Symbol" w:hAnsi="Helvetica" w:cs="Helvetica"/>
          <w:b/>
          <w:bCs/>
          <w:color w:val="222222"/>
          <w:kern w:val="0"/>
          <w:sz w:val="21"/>
          <w:szCs w:val="21"/>
          <w:lang w:eastAsia="ru-RU"/>
        </w:rPr>
        <w:t>Глава П. Новые формы общественного протеста в условиях глобализации</w:t>
      </w:r>
    </w:p>
    <w:p w14:paraId="3A529E7A" w14:textId="77777777" w:rsidR="003F3EF3" w:rsidRPr="003F3EF3" w:rsidRDefault="003F3EF3" w:rsidP="003F3EF3">
      <w:pPr>
        <w:rPr>
          <w:rFonts w:ascii="Helvetica" w:eastAsia="Symbol" w:hAnsi="Helvetica" w:cs="Helvetica"/>
          <w:b/>
          <w:bCs/>
          <w:color w:val="222222"/>
          <w:kern w:val="0"/>
          <w:sz w:val="21"/>
          <w:szCs w:val="21"/>
          <w:lang w:eastAsia="ru-RU"/>
        </w:rPr>
      </w:pPr>
      <w:r w:rsidRPr="003F3EF3">
        <w:rPr>
          <w:rFonts w:ascii="Helvetica" w:eastAsia="Symbol" w:hAnsi="Helvetica" w:cs="Helvetica"/>
          <w:b/>
          <w:bCs/>
          <w:color w:val="222222"/>
          <w:kern w:val="0"/>
          <w:sz w:val="21"/>
          <w:szCs w:val="21"/>
          <w:lang w:eastAsia="ru-RU"/>
        </w:rPr>
        <w:t xml:space="preserve">§1 Антиамериканизм как мировая общественная реакция на </w:t>
      </w:r>
      <w:proofErr w:type="spellStart"/>
      <w:r w:rsidRPr="003F3EF3">
        <w:rPr>
          <w:rFonts w:ascii="Helvetica" w:eastAsia="Symbol" w:hAnsi="Helvetica" w:cs="Helvetica"/>
          <w:b/>
          <w:bCs/>
          <w:color w:val="222222"/>
          <w:kern w:val="0"/>
          <w:sz w:val="21"/>
          <w:szCs w:val="21"/>
          <w:lang w:eastAsia="ru-RU"/>
        </w:rPr>
        <w:t>Pax</w:t>
      </w:r>
      <w:proofErr w:type="spellEnd"/>
      <w:r w:rsidRPr="003F3EF3">
        <w:rPr>
          <w:rFonts w:ascii="Helvetica" w:eastAsia="Symbol" w:hAnsi="Helvetica" w:cs="Helvetica"/>
          <w:b/>
          <w:bCs/>
          <w:color w:val="222222"/>
          <w:kern w:val="0"/>
          <w:sz w:val="21"/>
          <w:szCs w:val="21"/>
          <w:lang w:eastAsia="ru-RU"/>
        </w:rPr>
        <w:t xml:space="preserve"> </w:t>
      </w:r>
      <w:proofErr w:type="spellStart"/>
      <w:r w:rsidRPr="003F3EF3">
        <w:rPr>
          <w:rFonts w:ascii="Helvetica" w:eastAsia="Symbol" w:hAnsi="Helvetica" w:cs="Helvetica"/>
          <w:b/>
          <w:bCs/>
          <w:color w:val="222222"/>
          <w:kern w:val="0"/>
          <w:sz w:val="21"/>
          <w:szCs w:val="21"/>
          <w:lang w:eastAsia="ru-RU"/>
        </w:rPr>
        <w:t>Americana</w:t>
      </w:r>
      <w:proofErr w:type="spellEnd"/>
    </w:p>
    <w:p w14:paraId="0E968996" w14:textId="77777777" w:rsidR="003F3EF3" w:rsidRPr="003F3EF3" w:rsidRDefault="003F3EF3" w:rsidP="003F3EF3">
      <w:pPr>
        <w:rPr>
          <w:rFonts w:ascii="Helvetica" w:eastAsia="Symbol" w:hAnsi="Helvetica" w:cs="Helvetica"/>
          <w:b/>
          <w:bCs/>
          <w:color w:val="222222"/>
          <w:kern w:val="0"/>
          <w:sz w:val="21"/>
          <w:szCs w:val="21"/>
          <w:lang w:eastAsia="ru-RU"/>
        </w:rPr>
      </w:pPr>
      <w:r w:rsidRPr="003F3EF3">
        <w:rPr>
          <w:rFonts w:ascii="Helvetica" w:eastAsia="Symbol" w:hAnsi="Helvetica" w:cs="Helvetica"/>
          <w:b/>
          <w:bCs/>
          <w:color w:val="222222"/>
          <w:kern w:val="0"/>
          <w:sz w:val="21"/>
          <w:szCs w:val="21"/>
          <w:lang w:eastAsia="ru-RU"/>
        </w:rPr>
        <w:t>§2 Антиглобализм: причины зарождения и претензии на политическую роль Заключение</w:t>
      </w:r>
    </w:p>
    <w:p w14:paraId="4FDAD129" w14:textId="74BA4CFE" w:rsidR="00BD642D" w:rsidRPr="003F3EF3" w:rsidRDefault="00BD642D" w:rsidP="003F3EF3"/>
    <w:sectPr w:rsidR="00BD642D" w:rsidRPr="003F3E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7674" w14:textId="77777777" w:rsidR="00B149E1" w:rsidRDefault="00B149E1">
      <w:pPr>
        <w:spacing w:after="0" w:line="240" w:lineRule="auto"/>
      </w:pPr>
      <w:r>
        <w:separator/>
      </w:r>
    </w:p>
  </w:endnote>
  <w:endnote w:type="continuationSeparator" w:id="0">
    <w:p w14:paraId="569FCD6D" w14:textId="77777777" w:rsidR="00B149E1" w:rsidRDefault="00B1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8B34" w14:textId="77777777" w:rsidR="00B149E1" w:rsidRDefault="00B149E1"/>
    <w:p w14:paraId="15BF2070" w14:textId="77777777" w:rsidR="00B149E1" w:rsidRDefault="00B149E1"/>
    <w:p w14:paraId="604C144B" w14:textId="77777777" w:rsidR="00B149E1" w:rsidRDefault="00B149E1"/>
    <w:p w14:paraId="61B37682" w14:textId="77777777" w:rsidR="00B149E1" w:rsidRDefault="00B149E1"/>
    <w:p w14:paraId="3CD63D55" w14:textId="77777777" w:rsidR="00B149E1" w:rsidRDefault="00B149E1"/>
    <w:p w14:paraId="01FBB322" w14:textId="77777777" w:rsidR="00B149E1" w:rsidRDefault="00B149E1"/>
    <w:p w14:paraId="3013DD3E" w14:textId="77777777" w:rsidR="00B149E1" w:rsidRDefault="00B149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6C7112" wp14:editId="4B3A8B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7260" w14:textId="77777777" w:rsidR="00B149E1" w:rsidRDefault="00B149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6C71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F47260" w14:textId="77777777" w:rsidR="00B149E1" w:rsidRDefault="00B149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1B6EB8" w14:textId="77777777" w:rsidR="00B149E1" w:rsidRDefault="00B149E1"/>
    <w:p w14:paraId="08732F23" w14:textId="77777777" w:rsidR="00B149E1" w:rsidRDefault="00B149E1"/>
    <w:p w14:paraId="45E3FE39" w14:textId="77777777" w:rsidR="00B149E1" w:rsidRDefault="00B149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0CE794" wp14:editId="2A1CE5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B25AB" w14:textId="77777777" w:rsidR="00B149E1" w:rsidRDefault="00B149E1"/>
                          <w:p w14:paraId="1550FBF9" w14:textId="77777777" w:rsidR="00B149E1" w:rsidRDefault="00B149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0CE7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2B25AB" w14:textId="77777777" w:rsidR="00B149E1" w:rsidRDefault="00B149E1"/>
                    <w:p w14:paraId="1550FBF9" w14:textId="77777777" w:rsidR="00B149E1" w:rsidRDefault="00B149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9CA680" w14:textId="77777777" w:rsidR="00B149E1" w:rsidRDefault="00B149E1"/>
    <w:p w14:paraId="52AC5584" w14:textId="77777777" w:rsidR="00B149E1" w:rsidRDefault="00B149E1">
      <w:pPr>
        <w:rPr>
          <w:sz w:val="2"/>
          <w:szCs w:val="2"/>
        </w:rPr>
      </w:pPr>
    </w:p>
    <w:p w14:paraId="38597AB3" w14:textId="77777777" w:rsidR="00B149E1" w:rsidRDefault="00B149E1"/>
    <w:p w14:paraId="5BC50562" w14:textId="77777777" w:rsidR="00B149E1" w:rsidRDefault="00B149E1">
      <w:pPr>
        <w:spacing w:after="0" w:line="240" w:lineRule="auto"/>
      </w:pPr>
    </w:p>
  </w:footnote>
  <w:footnote w:type="continuationSeparator" w:id="0">
    <w:p w14:paraId="5687995D" w14:textId="77777777" w:rsidR="00B149E1" w:rsidRDefault="00B1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9E1"/>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91567</TotalTime>
  <Pages>1</Pages>
  <Words>99</Words>
  <Characters>567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3560</cp:revision>
  <cp:lastPrinted>2009-02-06T05:36:00Z</cp:lastPrinted>
  <dcterms:created xsi:type="dcterms:W3CDTF">2024-01-07T13:43:00Z</dcterms:created>
  <dcterms:modified xsi:type="dcterms:W3CDTF">2025-05-08T10:06:00Z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