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38D4E"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Клочков, Александр Владимирович.</w:t>
      </w:r>
    </w:p>
    <w:p w14:paraId="7B209757"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 xml:space="preserve">Магнитные свойства мелкодисперсных порошков LiYF4 и LiTmF4 при низких </w:t>
      </w:r>
      <w:proofErr w:type="gramStart"/>
      <w:r w:rsidRPr="0022403E">
        <w:rPr>
          <w:rFonts w:ascii="Helvetica" w:eastAsia="Symbol" w:hAnsi="Helvetica" w:cs="Helvetica"/>
          <w:b/>
          <w:bCs/>
          <w:color w:val="222222"/>
          <w:kern w:val="0"/>
          <w:sz w:val="21"/>
          <w:szCs w:val="21"/>
          <w:lang w:eastAsia="ru-RU"/>
        </w:rPr>
        <w:t>температурах :</w:t>
      </w:r>
      <w:proofErr w:type="gramEnd"/>
      <w:r w:rsidRPr="0022403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01.04.07. - Казань, 1999. - 134 </w:t>
      </w:r>
      <w:proofErr w:type="gramStart"/>
      <w:r w:rsidRPr="0022403E">
        <w:rPr>
          <w:rFonts w:ascii="Helvetica" w:eastAsia="Symbol" w:hAnsi="Helvetica" w:cs="Helvetica"/>
          <w:b/>
          <w:bCs/>
          <w:color w:val="222222"/>
          <w:kern w:val="0"/>
          <w:sz w:val="21"/>
          <w:szCs w:val="21"/>
          <w:lang w:eastAsia="ru-RU"/>
        </w:rPr>
        <w:t>с. :</w:t>
      </w:r>
      <w:proofErr w:type="gramEnd"/>
      <w:r w:rsidRPr="0022403E">
        <w:rPr>
          <w:rFonts w:ascii="Helvetica" w:eastAsia="Symbol" w:hAnsi="Helvetica" w:cs="Helvetica"/>
          <w:b/>
          <w:bCs/>
          <w:color w:val="222222"/>
          <w:kern w:val="0"/>
          <w:sz w:val="21"/>
          <w:szCs w:val="21"/>
          <w:lang w:eastAsia="ru-RU"/>
        </w:rPr>
        <w:t xml:space="preserve"> ил.</w:t>
      </w:r>
    </w:p>
    <w:p w14:paraId="2C5AD2AD"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Оглавление диссертациикандидат физико-математических наук Клочков, Александр Владимирович</w:t>
      </w:r>
    </w:p>
    <w:p w14:paraId="33510A3E"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Введение.</w:t>
      </w:r>
    </w:p>
    <w:p w14:paraId="4702CCBB"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Глава 1. Обзор литературы.</w:t>
      </w:r>
    </w:p>
    <w:p w14:paraId="51750477"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1.1. Магнитная связь между жидким 3Не и твердотельными субстратами.</w:t>
      </w:r>
    </w:p>
    <w:p w14:paraId="11391D9A"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1.2. Ван-флековский парамагнетик - жидкий</w:t>
      </w:r>
    </w:p>
    <w:p w14:paraId="573164A7"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1.2.1 Ван-флековские парамагнетики.</w:t>
      </w:r>
    </w:p>
    <w:p w14:paraId="1CEF2DFE"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1.2.2. Поверхность твердого тела.</w:t>
      </w:r>
    </w:p>
    <w:p w14:paraId="1EC41C27"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 xml:space="preserve">1.2.3. Поверхностный </w:t>
      </w:r>
      <w:proofErr w:type="gramStart"/>
      <w:r w:rsidRPr="0022403E">
        <w:rPr>
          <w:rFonts w:ascii="Helvetica" w:eastAsia="Symbol" w:hAnsi="Helvetica" w:cs="Helvetica"/>
          <w:b/>
          <w:bCs/>
          <w:color w:val="222222"/>
          <w:kern w:val="0"/>
          <w:sz w:val="21"/>
          <w:szCs w:val="21"/>
          <w:lang w:eastAsia="ru-RU"/>
        </w:rPr>
        <w:t>( адсорбированный</w:t>
      </w:r>
      <w:proofErr w:type="gramEnd"/>
      <w:r w:rsidRPr="0022403E">
        <w:rPr>
          <w:rFonts w:ascii="Helvetica" w:eastAsia="Symbol" w:hAnsi="Helvetica" w:cs="Helvetica"/>
          <w:b/>
          <w:bCs/>
          <w:color w:val="222222"/>
          <w:kern w:val="0"/>
          <w:sz w:val="21"/>
          <w:szCs w:val="21"/>
          <w:lang w:eastAsia="ru-RU"/>
        </w:rPr>
        <w:t xml:space="preserve"> ) 3Не.</w:t>
      </w:r>
    </w:p>
    <w:p w14:paraId="6478C474"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 xml:space="preserve">1.2.4. Жидкий </w:t>
      </w:r>
      <w:proofErr w:type="gramStart"/>
      <w:r w:rsidRPr="0022403E">
        <w:rPr>
          <w:rFonts w:ascii="Helvetica" w:eastAsia="Symbol" w:hAnsi="Helvetica" w:cs="Helvetica"/>
          <w:b/>
          <w:bCs/>
          <w:color w:val="222222"/>
          <w:kern w:val="0"/>
          <w:sz w:val="21"/>
          <w:szCs w:val="21"/>
          <w:lang w:eastAsia="ru-RU"/>
        </w:rPr>
        <w:t>( объемный</w:t>
      </w:r>
      <w:proofErr w:type="gramEnd"/>
      <w:r w:rsidRPr="0022403E">
        <w:rPr>
          <w:rFonts w:ascii="Helvetica" w:eastAsia="Symbol" w:hAnsi="Helvetica" w:cs="Helvetica"/>
          <w:b/>
          <w:bCs/>
          <w:color w:val="222222"/>
          <w:kern w:val="0"/>
          <w:sz w:val="21"/>
          <w:szCs w:val="21"/>
          <w:lang w:eastAsia="ru-RU"/>
        </w:rPr>
        <w:t xml:space="preserve"> ) 3Не.</w:t>
      </w:r>
    </w:p>
    <w:p w14:paraId="08159081"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1.3. Выводы.</w:t>
      </w:r>
    </w:p>
    <w:p w14:paraId="3E5549BA"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Глава 2. Образцы, аппаратура, методика измерений. 2.1 Образцы.</w:t>
      </w:r>
    </w:p>
    <w:p w14:paraId="68FA4C7E"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2.2. Импульсный ЯМР спектрометр.</w:t>
      </w:r>
    </w:p>
    <w:p w14:paraId="65557B80"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2.2.1 Фазовращатель.</w:t>
      </w:r>
    </w:p>
    <w:p w14:paraId="1B6FD5C3"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2.2.2. Формирователь РЧ импульсов.</w:t>
      </w:r>
    </w:p>
    <w:p w14:paraId="2C6861C6"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2.2.3. Предварительный усилитель мощности.</w:t>
      </w:r>
    </w:p>
    <w:p w14:paraId="3B7BAACB"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2.2.4. Передатчик.</w:t>
      </w:r>
    </w:p>
    <w:p w14:paraId="1253FAA0"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2.3. Методика измерений.</w:t>
      </w:r>
    </w:p>
    <w:p w14:paraId="3AC28D8A"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Глава 3. Исследование твердотельного субстрата ЫЬпГ4. 3.1 Экспериментальные результаты.</w:t>
      </w:r>
    </w:p>
    <w:p w14:paraId="54BCB090"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3.1.1. Обнаружение дефектных парамагнитных центров Тт3+ в мелкодисперсных порошках ЫТтР4.</w:t>
      </w:r>
    </w:p>
    <w:p w14:paraId="65CE5E73"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3.1.2. ЭПР-исследования в мелкодисперсных порошках 1лТтР4 и</w:t>
      </w:r>
    </w:p>
    <w:p w14:paraId="390A4F53" w14:textId="77777777" w:rsidR="0022403E" w:rsidRPr="0022403E" w:rsidRDefault="0022403E" w:rsidP="0022403E">
      <w:pPr>
        <w:rPr>
          <w:rFonts w:ascii="Helvetica" w:eastAsia="Symbol" w:hAnsi="Helvetica" w:cs="Helvetica"/>
          <w:b/>
          <w:bCs/>
          <w:color w:val="222222"/>
          <w:kern w:val="0"/>
          <w:sz w:val="21"/>
          <w:szCs w:val="21"/>
          <w:lang w:eastAsia="ru-RU"/>
        </w:rPr>
      </w:pPr>
      <w:r w:rsidRPr="0022403E">
        <w:rPr>
          <w:rFonts w:ascii="Helvetica" w:eastAsia="Symbol" w:hAnsi="Helvetica" w:cs="Helvetica"/>
          <w:b/>
          <w:bCs/>
          <w:color w:val="222222"/>
          <w:kern w:val="0"/>
          <w:sz w:val="21"/>
          <w:szCs w:val="21"/>
          <w:lang w:eastAsia="ru-RU"/>
        </w:rPr>
        <w:t>3.1.3. Измерение проводимости мелкодисперсных порошков ЫУР4.</w:t>
      </w:r>
    </w:p>
    <w:p w14:paraId="071EBB05" w14:textId="008C00B6" w:rsidR="00E67B85" w:rsidRPr="0022403E" w:rsidRDefault="00E67B85" w:rsidP="0022403E"/>
    <w:sectPr w:rsidR="00E67B85" w:rsidRPr="0022403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D2BA6" w14:textId="77777777" w:rsidR="00262E7B" w:rsidRDefault="00262E7B">
      <w:pPr>
        <w:spacing w:after="0" w:line="240" w:lineRule="auto"/>
      </w:pPr>
      <w:r>
        <w:separator/>
      </w:r>
    </w:p>
  </w:endnote>
  <w:endnote w:type="continuationSeparator" w:id="0">
    <w:p w14:paraId="2AC2FCC7" w14:textId="77777777" w:rsidR="00262E7B" w:rsidRDefault="0026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E443" w14:textId="77777777" w:rsidR="00262E7B" w:rsidRDefault="00262E7B"/>
    <w:p w14:paraId="3E8EB8C7" w14:textId="77777777" w:rsidR="00262E7B" w:rsidRDefault="00262E7B"/>
    <w:p w14:paraId="04538D5A" w14:textId="77777777" w:rsidR="00262E7B" w:rsidRDefault="00262E7B"/>
    <w:p w14:paraId="14626E1F" w14:textId="77777777" w:rsidR="00262E7B" w:rsidRDefault="00262E7B"/>
    <w:p w14:paraId="1F27461F" w14:textId="77777777" w:rsidR="00262E7B" w:rsidRDefault="00262E7B"/>
    <w:p w14:paraId="40B9E934" w14:textId="77777777" w:rsidR="00262E7B" w:rsidRDefault="00262E7B"/>
    <w:p w14:paraId="373456D8" w14:textId="77777777" w:rsidR="00262E7B" w:rsidRDefault="00262E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A701A7" wp14:editId="4BF72F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52953" w14:textId="77777777" w:rsidR="00262E7B" w:rsidRDefault="00262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701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952953" w14:textId="77777777" w:rsidR="00262E7B" w:rsidRDefault="00262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F465F9" w14:textId="77777777" w:rsidR="00262E7B" w:rsidRDefault="00262E7B"/>
    <w:p w14:paraId="53F8E290" w14:textId="77777777" w:rsidR="00262E7B" w:rsidRDefault="00262E7B"/>
    <w:p w14:paraId="0E1897BD" w14:textId="77777777" w:rsidR="00262E7B" w:rsidRDefault="00262E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ED1DC2" wp14:editId="779B81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4F254" w14:textId="77777777" w:rsidR="00262E7B" w:rsidRDefault="00262E7B"/>
                          <w:p w14:paraId="6F1125AD" w14:textId="77777777" w:rsidR="00262E7B" w:rsidRDefault="00262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ED1D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44F254" w14:textId="77777777" w:rsidR="00262E7B" w:rsidRDefault="00262E7B"/>
                    <w:p w14:paraId="6F1125AD" w14:textId="77777777" w:rsidR="00262E7B" w:rsidRDefault="00262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81F6F0" w14:textId="77777777" w:rsidR="00262E7B" w:rsidRDefault="00262E7B"/>
    <w:p w14:paraId="74EB47C0" w14:textId="77777777" w:rsidR="00262E7B" w:rsidRDefault="00262E7B">
      <w:pPr>
        <w:rPr>
          <w:sz w:val="2"/>
          <w:szCs w:val="2"/>
        </w:rPr>
      </w:pPr>
    </w:p>
    <w:p w14:paraId="012C868B" w14:textId="77777777" w:rsidR="00262E7B" w:rsidRDefault="00262E7B"/>
    <w:p w14:paraId="2432244A" w14:textId="77777777" w:rsidR="00262E7B" w:rsidRDefault="00262E7B">
      <w:pPr>
        <w:spacing w:after="0" w:line="240" w:lineRule="auto"/>
      </w:pPr>
    </w:p>
  </w:footnote>
  <w:footnote w:type="continuationSeparator" w:id="0">
    <w:p w14:paraId="421E6761" w14:textId="77777777" w:rsidR="00262E7B" w:rsidRDefault="0026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7B"/>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112200</TotalTime>
  <Pages>1</Pages>
  <Words>171</Words>
  <Characters>980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1868</cp:revision>
  <cp:lastPrinted>2009-02-06T05:36:00Z</cp:lastPrinted>
  <dcterms:created xsi:type="dcterms:W3CDTF">2024-01-07T13:43:00Z</dcterms:created>
  <dcterms:modified xsi:type="dcterms:W3CDTF">2025-06-11T09:31:00Z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