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76129" w14:textId="454DA155" w:rsidR="00F33E38" w:rsidRDefault="00927BA7" w:rsidP="00927BA7">
      <w:pPr>
        <w:rPr>
          <w:rFonts w:ascii="Verdana" w:hAnsi="Verdana"/>
          <w:b/>
          <w:bCs/>
          <w:color w:val="000000"/>
          <w:shd w:val="clear" w:color="auto" w:fill="FFFFFF"/>
        </w:rPr>
      </w:pPr>
      <w:r>
        <w:rPr>
          <w:rFonts w:ascii="Verdana" w:hAnsi="Verdana"/>
          <w:b/>
          <w:bCs/>
          <w:color w:val="000000"/>
          <w:shd w:val="clear" w:color="auto" w:fill="FFFFFF"/>
        </w:rPr>
        <w:t>Макаренко Михайло Ілліч. Бюджетно-монетарне регулювання цін у трансформаційній економіці: дисертація д-ра екон. наук: 08.01.01 / Харківський національний ун-т ім. В.Н.Каразіна. - Х.,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27BA7" w:rsidRPr="00927BA7" w14:paraId="69C6FA59" w14:textId="77777777" w:rsidTr="00927BA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27BA7" w:rsidRPr="00927BA7" w14:paraId="39668FA0" w14:textId="77777777">
              <w:trPr>
                <w:tblCellSpacing w:w="0" w:type="dxa"/>
              </w:trPr>
              <w:tc>
                <w:tcPr>
                  <w:tcW w:w="0" w:type="auto"/>
                  <w:vAlign w:val="center"/>
                  <w:hideMark/>
                </w:tcPr>
                <w:p w14:paraId="40EEBB13" w14:textId="77777777" w:rsidR="00927BA7" w:rsidRPr="00927BA7" w:rsidRDefault="00927BA7" w:rsidP="00927B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7BA7">
                    <w:rPr>
                      <w:rFonts w:ascii="Times New Roman" w:eastAsia="Times New Roman" w:hAnsi="Times New Roman" w:cs="Times New Roman"/>
                      <w:sz w:val="24"/>
                      <w:szCs w:val="24"/>
                    </w:rPr>
                    <w:lastRenderedPageBreak/>
                    <w:t>Макаренко М.І. Бюджетно-монетарне регулювання цін у трансформаційній економіці. – Рукопис.</w:t>
                  </w:r>
                </w:p>
                <w:p w14:paraId="218BA1AC" w14:textId="77777777" w:rsidR="00927BA7" w:rsidRPr="00927BA7" w:rsidRDefault="00927BA7" w:rsidP="00927B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7BA7">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08.01.01 – економічна теорія. – Харківський національний університет ім. В.Н. Каразіна, Харків, 2003.</w:t>
                  </w:r>
                </w:p>
                <w:p w14:paraId="04C5F577" w14:textId="77777777" w:rsidR="00927BA7" w:rsidRPr="00927BA7" w:rsidRDefault="00927BA7" w:rsidP="00927B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7BA7">
                    <w:rPr>
                      <w:rFonts w:ascii="Times New Roman" w:eastAsia="Times New Roman" w:hAnsi="Times New Roman" w:cs="Times New Roman"/>
                      <w:sz w:val="24"/>
                      <w:szCs w:val="24"/>
                    </w:rPr>
                    <w:t>Визначено сутність, функції та структуру механізму бюджетно-монетарного регулювання цін. Обгрунтовано, що в процесі ринкової трансформації економіки відбувається об’єктивна заміна прямих адміністративних інструментів цінорегулювання непрямими економічними, серед яких зростає роль податково-бюджетних, видатково-бюджетних і грошово-кредитних регуляторів. Визначено особливості впливу прямих, непрямих податків і субсидій на рівень, структуру і динаміку цін. Установлено особливості функціонального зв’язку між динамікою цін та грошових агрегатів і запропоновано механізм досягнення макроекономічної цінової стабільності монетарними інструментами.</w:t>
                  </w:r>
                </w:p>
              </w:tc>
            </w:tr>
          </w:tbl>
          <w:p w14:paraId="2EA0CC36" w14:textId="77777777" w:rsidR="00927BA7" w:rsidRPr="00927BA7" w:rsidRDefault="00927BA7" w:rsidP="00927BA7">
            <w:pPr>
              <w:spacing w:after="0" w:line="240" w:lineRule="auto"/>
              <w:rPr>
                <w:rFonts w:ascii="Times New Roman" w:eastAsia="Times New Roman" w:hAnsi="Times New Roman" w:cs="Times New Roman"/>
                <w:sz w:val="24"/>
                <w:szCs w:val="24"/>
              </w:rPr>
            </w:pPr>
          </w:p>
        </w:tc>
      </w:tr>
      <w:tr w:rsidR="00927BA7" w:rsidRPr="00927BA7" w14:paraId="70A4864C" w14:textId="77777777" w:rsidTr="00927BA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27BA7" w:rsidRPr="00927BA7" w14:paraId="3E7A68B6" w14:textId="77777777">
              <w:trPr>
                <w:tblCellSpacing w:w="0" w:type="dxa"/>
              </w:trPr>
              <w:tc>
                <w:tcPr>
                  <w:tcW w:w="0" w:type="auto"/>
                  <w:vAlign w:val="center"/>
                  <w:hideMark/>
                </w:tcPr>
                <w:p w14:paraId="117F1428" w14:textId="77777777" w:rsidR="00927BA7" w:rsidRPr="00927BA7" w:rsidRDefault="00927BA7" w:rsidP="00927B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7BA7">
                    <w:rPr>
                      <w:rFonts w:ascii="Times New Roman" w:eastAsia="Times New Roman" w:hAnsi="Times New Roman" w:cs="Times New Roman"/>
                      <w:sz w:val="24"/>
                      <w:szCs w:val="24"/>
                    </w:rPr>
                    <w:t>У дисертації наведено теоретичне узагальнення і нове вирішення наукової проблеми, що виявляється в обґрунтуванні сутності, структури та функцій механізму бюджетно-монетарного регулювання цін за умов трансформації економічної системи на підставі детального аналізу класичного підґрунтя й сучасних наукових розробок. Основні висновки дисертаційного дослідження полягають у наступному:</w:t>
                  </w:r>
                </w:p>
                <w:p w14:paraId="5335049E" w14:textId="77777777" w:rsidR="00927BA7" w:rsidRPr="00927BA7" w:rsidRDefault="00927BA7" w:rsidP="00927B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7BA7">
                    <w:rPr>
                      <w:rFonts w:ascii="Times New Roman" w:eastAsia="Times New Roman" w:hAnsi="Times New Roman" w:cs="Times New Roman"/>
                      <w:sz w:val="24"/>
                      <w:szCs w:val="24"/>
                    </w:rPr>
                    <w:t>1. Формування ринкових умов господарювання в країнах з перехідною економікою потребує створення дієвого механізму впорядкування ринкового середовища, запровадження заходів державного моніторингу і регулювання перебігу ціноутворювальних процесів. Лібералізація умов господарювання та звуження контрольно-розпорядчих функцій держави на національному товарному ринку роблять необхідним концептуальне обґрунтування та практичну побудову цілісної системи заходів із регулювання ключової ланки ринкового механізму – ціни.</w:t>
                  </w:r>
                </w:p>
                <w:p w14:paraId="33FF032E" w14:textId="77777777" w:rsidR="00927BA7" w:rsidRPr="00927BA7" w:rsidRDefault="00927BA7" w:rsidP="00927B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7BA7">
                    <w:rPr>
                      <w:rFonts w:ascii="Times New Roman" w:eastAsia="Times New Roman" w:hAnsi="Times New Roman" w:cs="Times New Roman"/>
                      <w:sz w:val="24"/>
                      <w:szCs w:val="24"/>
                    </w:rPr>
                    <w:t>2. Грунтуючись на більш ніж десятирічному досвіді трансформаційних процесів, відзначено наступні прояви цінової нестабільності, що підривають сталі умови суспільного відтворення: 1) висока та надвисока макроекономічна динаміка цін початкового періоду економічних перетворень через слабко керовану лібералізацію цін; 2) цінові шоки як короткочасні спорадичні збурення загального рівня цін, притаманні періоду макроекономічної стабілізації та зростання; 3) зміна відносних цін на галузевих ринках; 4) стрибкоподібне підвищення цін на продукцію монопольних суб’єктів ринку.</w:t>
                  </w:r>
                </w:p>
                <w:p w14:paraId="5929D71F" w14:textId="77777777" w:rsidR="00927BA7" w:rsidRPr="00927BA7" w:rsidRDefault="00927BA7" w:rsidP="00927B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7BA7">
                    <w:rPr>
                      <w:rFonts w:ascii="Times New Roman" w:eastAsia="Times New Roman" w:hAnsi="Times New Roman" w:cs="Times New Roman"/>
                      <w:sz w:val="24"/>
                      <w:szCs w:val="24"/>
                    </w:rPr>
                    <w:t>Серед перерахованих випадків цінової нестабільності прямому адміністративному регулюванню підлягає лише останній. Більшість їх регулюється економічними методами непрямої форми дії із застосуванням інструментів фіскально-монетарного походження, що утворюють автономну підсистему в механізмі державного регулювання цін.</w:t>
                  </w:r>
                </w:p>
                <w:p w14:paraId="352EB12E" w14:textId="77777777" w:rsidR="00927BA7" w:rsidRPr="00927BA7" w:rsidRDefault="00927BA7" w:rsidP="00927B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7BA7">
                    <w:rPr>
                      <w:rFonts w:ascii="Times New Roman" w:eastAsia="Times New Roman" w:hAnsi="Times New Roman" w:cs="Times New Roman"/>
                      <w:sz w:val="24"/>
                      <w:szCs w:val="24"/>
                    </w:rPr>
                    <w:t xml:space="preserve">3. Концептуальна визначеність механізму бюджетно-монетарного регулювання цін ґрунтується на наявності відносно самостійного об’єкта регуляторного впливу – ціни із властивими їй реактивними точками сприйняття зазначеного впливу, визначеними економічною політикою цілями регулювання та засобами їх досягнення. Цільова функція регулювання цін має розгалужену структуру, диференційовану за рівнями господарювання. На мікрорівні вона модифікується в завдання досягнення збалансованості на ринках окремих товарів і товарних груп; мезорівень потребує прогнозованих змін міжгалузевих вартісних пропорцій виробництва; на макрорівні існує постійна потреба підтримання інфляції у межах помірних темпів; </w:t>
                  </w:r>
                  <w:r w:rsidRPr="00927BA7">
                    <w:rPr>
                      <w:rFonts w:ascii="Times New Roman" w:eastAsia="Times New Roman" w:hAnsi="Times New Roman" w:cs="Times New Roman"/>
                      <w:sz w:val="24"/>
                      <w:szCs w:val="24"/>
                    </w:rPr>
                    <w:lastRenderedPageBreak/>
                    <w:t>мегаекономічним завданням в умовах зростання відкритості економіки виступає наближення внутрішніх цінових співвідношень до аналогів світового ринку. Правильне визначення поточних і стратегічних пріоритетів дає змогу спрямувати регуляторний потенціал на розв’язання нагальних проблем цінової стабільності.</w:t>
                  </w:r>
                </w:p>
                <w:p w14:paraId="5B500149" w14:textId="77777777" w:rsidR="00927BA7" w:rsidRPr="00927BA7" w:rsidRDefault="00927BA7" w:rsidP="00927B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7BA7">
                    <w:rPr>
                      <w:rFonts w:ascii="Times New Roman" w:eastAsia="Times New Roman" w:hAnsi="Times New Roman" w:cs="Times New Roman"/>
                      <w:sz w:val="24"/>
                      <w:szCs w:val="24"/>
                    </w:rPr>
                    <w:t>4. Засоби регулювання цін відіграють роль способів досягнення поставлених цілей, які диференціюються залежно від реактивної точки прикладання регуляторної дії на рівневі, структурні та динамічні. Подібна диференціація дає змогу не лише теоретично поглибити структуру механізму регулювання цін, але й обумовити застосування певних форм, методів та інструментів регулювання як складових єдиного механізму впливу на ціни. Для трансформаційної економіки все більшого значення набуває опосередкована форма регулювання цін, застосування економічних методів та бюджетно-монетарних інструментів при впливі на ціни.</w:t>
                  </w:r>
                </w:p>
                <w:p w14:paraId="274E239D" w14:textId="77777777" w:rsidR="00927BA7" w:rsidRPr="00927BA7" w:rsidRDefault="00927BA7" w:rsidP="00927B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7BA7">
                    <w:rPr>
                      <w:rFonts w:ascii="Times New Roman" w:eastAsia="Times New Roman" w:hAnsi="Times New Roman" w:cs="Times New Roman"/>
                      <w:sz w:val="24"/>
                      <w:szCs w:val="24"/>
                    </w:rPr>
                    <w:t>5. Аналіз впливу податково-бюджетних і видатково-бюджетних інструментів на формування і зміну рівнів цін видається важливим з огляду на те, що, навіть не вдаючись до цілеспрямованого регулювання цін на продукцію реального сектора, держава мимоволі змінює цінову ситуацію в економіці, здійснюючи структурні зрушення в доходній та видатковій частинах бюджету. Непрямі податки справляють безпосередній вплив на ціни, ступінь якого залежить від цінової еластичності попиту й пропозиції оподатковуваних товарів та рівня конкурентності даного ринку. З метою оптимізації непрямого оподаткування та наближення його засад до стандартів податкового законодавства Євросоюзу доцільно: 1) усунути нерівномірність непрямого податкового навантаження та відповідну підвищувальну дію на ціни продукції залежно від галузі економіки, регіону країни та сфери кінцевої реалізації продукції; 2) знизити роль непрямих податків у надходженнях Державного бюджету, збільшивши їхню частку в доходах загального фонду місцевих бюджетів; 3) регулювання цін на імпортовану продукцію здійснювати шляхом застосування знижених ставок мита за товарами, де вони залишаються завищеними (за стандартами СОТ); 4) для уникнення девальваційного тиску на ціни скасувати визначення акцизного збору на вітчизняні товари в одиницях іноземної валюти.</w:t>
                  </w:r>
                </w:p>
                <w:p w14:paraId="7BB90C8F" w14:textId="77777777" w:rsidR="00927BA7" w:rsidRPr="00927BA7" w:rsidRDefault="00927BA7" w:rsidP="00927B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7BA7">
                    <w:rPr>
                      <w:rFonts w:ascii="Times New Roman" w:eastAsia="Times New Roman" w:hAnsi="Times New Roman" w:cs="Times New Roman"/>
                      <w:sz w:val="24"/>
                      <w:szCs w:val="24"/>
                    </w:rPr>
                    <w:t>6. Пряме оподаткування не справляє безпосереднього впливу на мікроекономічний рівень цін, однак, скорочуючи доходи виробників і споживачів, здатне опосередковано діяти на загальний їх рівень та динаміку. Для вдосконалення прямих податків необхідно відпрацювати методологію врахування прибутку в складі трансфертних цін та методику стягнення податку на прибуток підприємств, знизити його ставку до рівня сусідніх країн, усунути невпорядковані та необґрунтовані пільги по сплаті. Діючий прибутковий податок із громадян потребує нівелювання надмірно диференційованої шкали податкових ставок, що зменшить вплив інфляції на розмір надходжень до бюджету, а також підвищення величини неоподатковуваного мінімуму доходів до рівня прожиткового мінімуму, що спонукатиме до легалізації економічної діяльності. Загальне зменшення тягаря прямих податків стимулюватиме розвиток товарної пропозиції та стабілізацію цін у довгостроковому періоді.</w:t>
                  </w:r>
                </w:p>
                <w:p w14:paraId="0523B194" w14:textId="77777777" w:rsidR="00927BA7" w:rsidRPr="00927BA7" w:rsidRDefault="00927BA7" w:rsidP="00927B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7BA7">
                    <w:rPr>
                      <w:rFonts w:ascii="Times New Roman" w:eastAsia="Times New Roman" w:hAnsi="Times New Roman" w:cs="Times New Roman"/>
                      <w:sz w:val="24"/>
                      <w:szCs w:val="24"/>
                    </w:rPr>
                    <w:t xml:space="preserve">7. У частині видатково-бюджетного впливу на ціни знижується роль прямих субсидій, обчислених у реальному виразі, при одночасному розширенні масштабів прихованого субсидування. Подібне трансформування системи субсидій робить процедуру їх надання непрозорою, сприяє розвитку корупції. Високі рівень і динаміка державного споживання ведуть до переобтяження видаткової частини бюджету, розростання апарату державної влади, </w:t>
                  </w:r>
                  <w:r w:rsidRPr="00927BA7">
                    <w:rPr>
                      <w:rFonts w:ascii="Times New Roman" w:eastAsia="Times New Roman" w:hAnsi="Times New Roman" w:cs="Times New Roman"/>
                      <w:sz w:val="24"/>
                      <w:szCs w:val="24"/>
                    </w:rPr>
                    <w:lastRenderedPageBreak/>
                    <w:t>відносного скорочення бюджетних видатків на соціальні потреби та опосередкованого сукупним попитом тиску на макроекономічний рівень цін. Аналогічно, в бік підвищення, на ціни діють державні трансфертні платежі у складі бюджетних видатків, однак збільшення їхньої частки видається позитивним явищем для перехідної економіки з низьким початковим розміром середнього трансферту.</w:t>
                  </w:r>
                </w:p>
                <w:p w14:paraId="45603655" w14:textId="77777777" w:rsidR="00927BA7" w:rsidRPr="00927BA7" w:rsidRDefault="00927BA7" w:rsidP="00927B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7BA7">
                    <w:rPr>
                      <w:rFonts w:ascii="Times New Roman" w:eastAsia="Times New Roman" w:hAnsi="Times New Roman" w:cs="Times New Roman"/>
                      <w:sz w:val="24"/>
                      <w:szCs w:val="24"/>
                    </w:rPr>
                    <w:t>8. Потенційна можливість і практична доцільність регулювання цін за допомогою інструментів грошово-кредитної політики випливає з сутнісно-функціональної природи ціни як грошового виразу втілених у товарі затрат факторів виробництва й корисності. Існування грошово-цінового зв’язку підтверджується емпіричними дослідженнями економістів монетаристської школи та власним аналізом автора щодо динаміки індексу споживчих цін та грошової маси. Високі значення коефіцієнтів парної кореляції між зазначеними рядами динаміки свідчать про можливість використання монетарних інструментів при впливі на зміну загального рівня цін. Для більш конкретного аналізу та перетворення кореляційних зв’язків у причинно-наслідкові побудована регресійна модель зміни цін під впливом змін у динаміці та структурі грошових агрегатів, процентної ставки за банківськими кредитами, обмінного курсу. У результаті проведеного дослідження виявлено, що найбільш вірогідними чинниками макроекономічної цінової динаміки виступають темпи зростання грошової маси, динаміки процентної ставки за кредитами комерційних банків та обмінного курсу. Водночас з’ясовано, що інфляція останніх трьох років носила переважно немонетарний характер, незважаючи на випереджальні темпи зростання грошової маси та грошової бази.</w:t>
                  </w:r>
                </w:p>
                <w:p w14:paraId="1711443B" w14:textId="77777777" w:rsidR="00927BA7" w:rsidRPr="00927BA7" w:rsidRDefault="00927BA7" w:rsidP="00927B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7BA7">
                    <w:rPr>
                      <w:rFonts w:ascii="Times New Roman" w:eastAsia="Times New Roman" w:hAnsi="Times New Roman" w:cs="Times New Roman"/>
                      <w:sz w:val="24"/>
                      <w:szCs w:val="24"/>
                    </w:rPr>
                    <w:t>9. У механізмі передачі монетарного імпульсу з грошово-кредитного на товарний ринок встановлено канали найбільш потужної дії на ціни, якими в Україні служать кредитний і валютний канали. При цьому перший з них в умовах пожвавлення економіки та врівноважених інфляційних очікувань спрямовує монетарний імпульс переважно на приріст реального ВВП. Зважаючи на зростаючу відкритість національної економіки, зберігається високе значення валютного каналу монетарної трансмісії, коли курсові зрушення здатні порушити макроекономічну цінову стабільність.</w:t>
                  </w:r>
                </w:p>
                <w:p w14:paraId="0C734DC0" w14:textId="77777777" w:rsidR="00927BA7" w:rsidRPr="00927BA7" w:rsidRDefault="00927BA7" w:rsidP="00927B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7BA7">
                    <w:rPr>
                      <w:rFonts w:ascii="Times New Roman" w:eastAsia="Times New Roman" w:hAnsi="Times New Roman" w:cs="Times New Roman"/>
                      <w:sz w:val="24"/>
                      <w:szCs w:val="24"/>
                    </w:rPr>
                    <w:t>10. З метою підвищення ефективності грошово-кредитного регулювання загального рівня цін необхідна низка заходів загального та спеціального характеру, спрямованих на зміцнення довіри до вітчизняної банківської системи, національної валюти та державних боргових зобов’язань, узгодженість дій економічної та монетарної влади в разі підвищення ризику виникнення цінового шоку, врахування розміру грошового мультиплікатора і тривалості лагу грошово-кредитної політики, підвищення транспарентності в діях державних органів для приборкання інфляційних очікувань.</w:t>
                  </w:r>
                </w:p>
              </w:tc>
            </w:tr>
          </w:tbl>
          <w:p w14:paraId="790FDD2A" w14:textId="77777777" w:rsidR="00927BA7" w:rsidRPr="00927BA7" w:rsidRDefault="00927BA7" w:rsidP="00927BA7">
            <w:pPr>
              <w:spacing w:after="0" w:line="240" w:lineRule="auto"/>
              <w:rPr>
                <w:rFonts w:ascii="Times New Roman" w:eastAsia="Times New Roman" w:hAnsi="Times New Roman" w:cs="Times New Roman"/>
                <w:sz w:val="24"/>
                <w:szCs w:val="24"/>
              </w:rPr>
            </w:pPr>
          </w:p>
        </w:tc>
      </w:tr>
    </w:tbl>
    <w:p w14:paraId="4E330A47" w14:textId="77777777" w:rsidR="00927BA7" w:rsidRPr="00927BA7" w:rsidRDefault="00927BA7" w:rsidP="00927BA7"/>
    <w:sectPr w:rsidR="00927BA7" w:rsidRPr="00927BA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7F834" w14:textId="77777777" w:rsidR="002C18D0" w:rsidRDefault="002C18D0">
      <w:pPr>
        <w:spacing w:after="0" w:line="240" w:lineRule="auto"/>
      </w:pPr>
      <w:r>
        <w:separator/>
      </w:r>
    </w:p>
  </w:endnote>
  <w:endnote w:type="continuationSeparator" w:id="0">
    <w:p w14:paraId="63BA27DB" w14:textId="77777777" w:rsidR="002C18D0" w:rsidRDefault="002C1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15140" w14:textId="77777777" w:rsidR="002C18D0" w:rsidRDefault="002C18D0">
      <w:pPr>
        <w:spacing w:after="0" w:line="240" w:lineRule="auto"/>
      </w:pPr>
      <w:r>
        <w:separator/>
      </w:r>
    </w:p>
  </w:footnote>
  <w:footnote w:type="continuationSeparator" w:id="0">
    <w:p w14:paraId="7D599E46" w14:textId="77777777" w:rsidR="002C18D0" w:rsidRDefault="002C1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C18D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C0AC2"/>
    <w:multiLevelType w:val="multilevel"/>
    <w:tmpl w:val="C3F67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294AC6"/>
    <w:multiLevelType w:val="multilevel"/>
    <w:tmpl w:val="BE94ED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AE4AFE"/>
    <w:multiLevelType w:val="multilevel"/>
    <w:tmpl w:val="5A7A77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6A6C94"/>
    <w:multiLevelType w:val="multilevel"/>
    <w:tmpl w:val="7C9CEB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1A67BA"/>
    <w:multiLevelType w:val="multilevel"/>
    <w:tmpl w:val="2C1217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003739"/>
    <w:multiLevelType w:val="multilevel"/>
    <w:tmpl w:val="A4B64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CF4F66"/>
    <w:multiLevelType w:val="multilevel"/>
    <w:tmpl w:val="666CD4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BE5D62"/>
    <w:multiLevelType w:val="multilevel"/>
    <w:tmpl w:val="A81CD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6120B3"/>
    <w:multiLevelType w:val="multilevel"/>
    <w:tmpl w:val="5172F8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405DC3"/>
    <w:multiLevelType w:val="multilevel"/>
    <w:tmpl w:val="9A5436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6F1DA7"/>
    <w:multiLevelType w:val="multilevel"/>
    <w:tmpl w:val="728285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4"/>
  </w:num>
  <w:num w:numId="4">
    <w:abstractNumId w:val="3"/>
  </w:num>
  <w:num w:numId="5">
    <w:abstractNumId w:val="8"/>
  </w:num>
  <w:num w:numId="6">
    <w:abstractNumId w:val="10"/>
  </w:num>
  <w:num w:numId="7">
    <w:abstractNumId w:val="7"/>
  </w:num>
  <w:num w:numId="8">
    <w:abstractNumId w:val="2"/>
  </w:num>
  <w:num w:numId="9">
    <w:abstractNumId w:val="6"/>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6DF7"/>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6BA"/>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2E37"/>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D70"/>
    <w:rsid w:val="001C2E4C"/>
    <w:rsid w:val="001C3118"/>
    <w:rsid w:val="001C3120"/>
    <w:rsid w:val="001C319F"/>
    <w:rsid w:val="001C31D9"/>
    <w:rsid w:val="001C347B"/>
    <w:rsid w:val="001C3786"/>
    <w:rsid w:val="001C3946"/>
    <w:rsid w:val="001C3A58"/>
    <w:rsid w:val="001C4335"/>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44"/>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9CE"/>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8D0"/>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30"/>
    <w:rsid w:val="003250F0"/>
    <w:rsid w:val="0032534F"/>
    <w:rsid w:val="0032549E"/>
    <w:rsid w:val="003256E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689"/>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778"/>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634"/>
    <w:rsid w:val="004B1672"/>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784"/>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18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4D9"/>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BBA"/>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0C7"/>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53"/>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6CCF"/>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2A"/>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A7"/>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47"/>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08E7"/>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AC3"/>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77F"/>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1CE"/>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26"/>
    <w:rsid w:val="00BC46CC"/>
    <w:rsid w:val="00BC472A"/>
    <w:rsid w:val="00BC49C1"/>
    <w:rsid w:val="00BC4AEE"/>
    <w:rsid w:val="00BC4CF2"/>
    <w:rsid w:val="00BC527F"/>
    <w:rsid w:val="00BC54C4"/>
    <w:rsid w:val="00BC54EB"/>
    <w:rsid w:val="00BC55B1"/>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1EF4"/>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16"/>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AB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9A1"/>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CB0"/>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87812</TotalTime>
  <Pages>4</Pages>
  <Words>1480</Words>
  <Characters>8440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3561</cp:revision>
  <dcterms:created xsi:type="dcterms:W3CDTF">2024-06-20T08:51:00Z</dcterms:created>
  <dcterms:modified xsi:type="dcterms:W3CDTF">2024-09-23T18:44:00Z</dcterms:modified>
  <cp:category/>
</cp:coreProperties>
</file>