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65822" w:rsidRDefault="00965822" w:rsidP="00965822">
      <w:pPr>
        <w:rPr>
          <w:lang w:val="uk-UA"/>
        </w:rPr>
      </w:pPr>
      <w:r w:rsidRPr="00965822">
        <w:rPr>
          <w:rFonts w:ascii="Times New Roman" w:eastAsia="Times New Roman" w:hAnsi="Times New Roman" w:cs="Times New Roman"/>
          <w:b/>
          <w:kern w:val="0"/>
          <w:sz w:val="24"/>
          <w:szCs w:val="24"/>
          <w:lang w:val="uk-UA" w:eastAsia="ru-RU"/>
        </w:rPr>
        <w:t>Лазаренко Наталія Іванівна</w:t>
      </w:r>
      <w:r w:rsidRPr="00965822">
        <w:rPr>
          <w:rFonts w:ascii="Times New Roman" w:eastAsia="Times New Roman" w:hAnsi="Times New Roman" w:cs="Times New Roman"/>
          <w:i/>
          <w:kern w:val="0"/>
          <w:sz w:val="24"/>
          <w:szCs w:val="24"/>
          <w:lang w:val="uk-UA" w:eastAsia="ru-RU"/>
        </w:rPr>
        <w:t>,</w:t>
      </w:r>
      <w:r w:rsidRPr="00965822">
        <w:rPr>
          <w:rFonts w:ascii="Times New Roman" w:eastAsia="Times New Roman" w:hAnsi="Times New Roman" w:cs="Times New Roman"/>
          <w:b/>
          <w:i/>
          <w:kern w:val="0"/>
          <w:sz w:val="24"/>
          <w:szCs w:val="24"/>
          <w:lang w:val="uk-UA" w:eastAsia="ru-RU"/>
        </w:rPr>
        <w:t xml:space="preserve"> </w:t>
      </w:r>
      <w:r w:rsidRPr="00965822">
        <w:rPr>
          <w:rFonts w:ascii="Times New Roman" w:eastAsia="Times New Roman" w:hAnsi="Times New Roman" w:cs="Times New Roman"/>
          <w:kern w:val="0"/>
          <w:sz w:val="24"/>
          <w:szCs w:val="24"/>
          <w:lang w:val="uk-UA" w:eastAsia="ru-RU"/>
        </w:rPr>
        <w:t xml:space="preserve">ректор Вінницького державного педагогічного університету імені Михайла Коцюбинського. Назва дисертації: </w:t>
      </w:r>
      <w:r w:rsidRPr="00965822">
        <w:rPr>
          <w:rFonts w:ascii="Times New Roman" w:eastAsia="Calibri" w:hAnsi="Times New Roman" w:cs="Times New Roman"/>
          <w:bCs/>
          <w:spacing w:val="-6"/>
          <w:kern w:val="0"/>
          <w:sz w:val="24"/>
          <w:lang w:val="uk-UA" w:eastAsia="en-US"/>
        </w:rPr>
        <w:t>«Тенденції підготовки вчителя в педагогічних університетах України в умовах євроінтеграції</w:t>
      </w:r>
      <w:r w:rsidRPr="00965822">
        <w:rPr>
          <w:rFonts w:ascii="Times New Roman" w:eastAsia="Calibri" w:hAnsi="Times New Roman" w:cs="Times New Roman"/>
          <w:bCs/>
          <w:kern w:val="0"/>
          <w:sz w:val="24"/>
          <w:szCs w:val="24"/>
          <w:lang w:val="uk-UA" w:eastAsia="en-US"/>
        </w:rPr>
        <w:t>»</w:t>
      </w:r>
      <w:r w:rsidRPr="00965822">
        <w:rPr>
          <w:rFonts w:ascii="Times New Roman" w:eastAsia="Times New Roman" w:hAnsi="Times New Roman" w:cs="Times New Roman"/>
          <w:kern w:val="0"/>
          <w:sz w:val="24"/>
          <w:szCs w:val="24"/>
          <w:lang w:val="uk-UA" w:eastAsia="ru-RU"/>
        </w:rPr>
        <w:t>. Шифр та назва спеціальності</w:t>
      </w:r>
      <w:r w:rsidRPr="00965822">
        <w:rPr>
          <w:rFonts w:ascii="Times New Roman" w:eastAsia="Times New Roman" w:hAnsi="Times New Roman" w:cs="Times New Roman"/>
          <w:i/>
          <w:kern w:val="0"/>
          <w:sz w:val="24"/>
          <w:szCs w:val="24"/>
          <w:lang w:val="uk-UA" w:eastAsia="ru-RU"/>
        </w:rPr>
        <w:t xml:space="preserve"> – </w:t>
      </w:r>
      <w:r w:rsidRPr="00965822">
        <w:rPr>
          <w:rFonts w:ascii="Times New Roman" w:eastAsia="Times New Roman" w:hAnsi="Times New Roman" w:cs="Times New Roman"/>
          <w:kern w:val="0"/>
          <w:sz w:val="24"/>
          <w:szCs w:val="24"/>
          <w:lang w:val="uk-UA" w:eastAsia="ru-RU"/>
        </w:rPr>
        <w:t>13.00.04 – теорія і методика професійної освіти. Спецрада Д 26.451.01 Інституту педагогічної освіти і освіти дорослих імені Івана Зязюна</w:t>
      </w:r>
    </w:p>
    <w:sectPr w:rsidR="00FC36B5" w:rsidRPr="0096582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087DC-F8B1-4F38-8B63-63F60459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264</cp:revision>
  <cp:lastPrinted>2009-02-06T05:36:00Z</cp:lastPrinted>
  <dcterms:created xsi:type="dcterms:W3CDTF">2020-06-01T08:43:00Z</dcterms:created>
  <dcterms:modified xsi:type="dcterms:W3CDTF">2020-06-09T22:03:00Z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