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B0F9" w14:textId="77777777" w:rsidR="00A6481D" w:rsidRDefault="00A6481D" w:rsidP="00A6481D">
      <w:pPr>
        <w:pStyle w:val="afffffffffffffffffffffffffff5"/>
        <w:rPr>
          <w:rFonts w:ascii="Verdana" w:hAnsi="Verdana"/>
          <w:color w:val="000000"/>
          <w:sz w:val="21"/>
          <w:szCs w:val="21"/>
        </w:rPr>
      </w:pPr>
      <w:r>
        <w:rPr>
          <w:rFonts w:ascii="Helvetica Neue" w:hAnsi="Helvetica Neue"/>
          <w:b/>
          <w:bCs w:val="0"/>
          <w:color w:val="222222"/>
          <w:sz w:val="21"/>
          <w:szCs w:val="21"/>
        </w:rPr>
        <w:t xml:space="preserve">Мартинес </w:t>
      </w:r>
      <w:proofErr w:type="spellStart"/>
      <w:r>
        <w:rPr>
          <w:rFonts w:ascii="Helvetica Neue" w:hAnsi="Helvetica Neue"/>
          <w:b/>
          <w:bCs w:val="0"/>
          <w:color w:val="222222"/>
          <w:sz w:val="21"/>
          <w:szCs w:val="21"/>
        </w:rPr>
        <w:t>Брунет</w:t>
      </w:r>
      <w:proofErr w:type="spellEnd"/>
      <w:r>
        <w:rPr>
          <w:rFonts w:ascii="Helvetica Neue" w:hAnsi="Helvetica Neue"/>
          <w:b/>
          <w:bCs w:val="0"/>
          <w:color w:val="222222"/>
          <w:sz w:val="21"/>
          <w:szCs w:val="21"/>
        </w:rPr>
        <w:t>, Р.</w:t>
      </w:r>
    </w:p>
    <w:p w14:paraId="6A6D0FBB" w14:textId="77777777" w:rsidR="00A6481D" w:rsidRDefault="00A6481D" w:rsidP="00A6481D">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Двумерное уравнение Эйконала для расчета азимутальных характеристик дальних </w:t>
      </w:r>
      <w:proofErr w:type="gramStart"/>
      <w:r>
        <w:rPr>
          <w:rFonts w:ascii="Helvetica Neue" w:hAnsi="Helvetica Neue" w:cs="Arial"/>
          <w:caps/>
          <w:color w:val="222222"/>
          <w:sz w:val="21"/>
          <w:szCs w:val="21"/>
        </w:rPr>
        <w:t>радиосигналов :</w:t>
      </w:r>
      <w:proofErr w:type="gramEnd"/>
      <w:r>
        <w:rPr>
          <w:rFonts w:ascii="Helvetica Neue" w:hAnsi="Helvetica Neue" w:cs="Arial"/>
          <w:caps/>
          <w:color w:val="222222"/>
          <w:sz w:val="21"/>
          <w:szCs w:val="21"/>
        </w:rPr>
        <w:t xml:space="preserve"> диссертация ... кандидата физико-математических наук : 01.04.03. - Москва, 1984. - 124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75015983" w14:textId="77777777" w:rsidR="00A6481D" w:rsidRDefault="00A6481D" w:rsidP="00A6481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Мартинес </w:t>
      </w:r>
      <w:proofErr w:type="spellStart"/>
      <w:r>
        <w:rPr>
          <w:rFonts w:ascii="Arial" w:hAnsi="Arial" w:cs="Arial"/>
          <w:color w:val="646B71"/>
          <w:sz w:val="18"/>
          <w:szCs w:val="18"/>
        </w:rPr>
        <w:t>Брунет</w:t>
      </w:r>
      <w:proofErr w:type="spellEnd"/>
      <w:r>
        <w:rPr>
          <w:rFonts w:ascii="Arial" w:hAnsi="Arial" w:cs="Arial"/>
          <w:color w:val="646B71"/>
          <w:sz w:val="18"/>
          <w:szCs w:val="18"/>
        </w:rPr>
        <w:t>, Р.</w:t>
      </w:r>
    </w:p>
    <w:p w14:paraId="4FD3FBF6" w14:textId="77777777" w:rsidR="00A6481D" w:rsidRDefault="00A6481D" w:rsidP="00A648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275F27F" w14:textId="77777777" w:rsidR="00A6481D" w:rsidRDefault="00A6481D" w:rsidP="00A648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ПРИБЛИЖЕННОЕ РАЗДЕЛЕНИЕ ПЕРЕМЕННЫХ</w:t>
      </w:r>
    </w:p>
    <w:p w14:paraId="51E4BBB7" w14:textId="77777777" w:rsidR="00A6481D" w:rsidRDefault="00A6481D" w:rsidP="00A648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ЛУЧЕВЫХ УРАВНЕНИЯХ.</w:t>
      </w:r>
    </w:p>
    <w:p w14:paraId="4F02438E" w14:textId="77777777" w:rsidR="00A6481D" w:rsidRDefault="00A6481D" w:rsidP="00A648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Построение асимптотического решения лучевых уравнений</w:t>
      </w:r>
    </w:p>
    <w:p w14:paraId="24E683E4" w14:textId="77777777" w:rsidR="00A6481D" w:rsidRDefault="00A6481D" w:rsidP="00A648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1.2. Построение вертикальной компоненты траекторий для </w:t>
      </w:r>
      <w:proofErr w:type="spellStart"/>
      <w:r>
        <w:rPr>
          <w:rFonts w:ascii="Arial" w:hAnsi="Arial" w:cs="Arial"/>
          <w:color w:val="333333"/>
          <w:sz w:val="21"/>
          <w:szCs w:val="21"/>
        </w:rPr>
        <w:t>квазипараболической</w:t>
      </w:r>
      <w:proofErr w:type="spellEnd"/>
      <w:r>
        <w:rPr>
          <w:rFonts w:ascii="Arial" w:hAnsi="Arial" w:cs="Arial"/>
          <w:color w:val="333333"/>
          <w:sz w:val="21"/>
          <w:szCs w:val="21"/>
        </w:rPr>
        <w:t xml:space="preserve"> модели вертикального распределения ионосферной электронной концентрации</w:t>
      </w:r>
    </w:p>
    <w:p w14:paraId="3A5E8B7C" w14:textId="77777777" w:rsidR="00A6481D" w:rsidRDefault="00A6481D" w:rsidP="00A648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ИЗУЧЕНИЕ ДВУМЕРНОГО УРАВНЕНИЯ ЭЙКОНАЛА</w:t>
      </w:r>
    </w:p>
    <w:p w14:paraId="5819DCBA" w14:textId="77777777" w:rsidR="00A6481D" w:rsidRDefault="00A6481D" w:rsidP="00A648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СФЕРЕ</w:t>
      </w:r>
    </w:p>
    <w:p w14:paraId="7335ACC0" w14:textId="77777777" w:rsidR="00A6481D" w:rsidRDefault="00A6481D" w:rsidP="00A648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ПЛ. Аналитическое решение двумерного уравнения эйконала</w:t>
      </w:r>
    </w:p>
    <w:p w14:paraId="6D313224" w14:textId="77777777" w:rsidR="00A6481D" w:rsidRDefault="00A6481D" w:rsidP="00A648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П.2. Интегрирование двумерного уравнения эйконала методом возмущений</w:t>
      </w:r>
    </w:p>
    <w:p w14:paraId="135D7A9A" w14:textId="77777777" w:rsidR="00A6481D" w:rsidRDefault="00A6481D" w:rsidP="00A648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П.З. Численное интегрирование двумерного уравнения эйконала</w:t>
      </w:r>
    </w:p>
    <w:p w14:paraId="0435329A" w14:textId="77777777" w:rsidR="00A6481D" w:rsidRDefault="00A6481D" w:rsidP="00A648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ИЗУЧЕНИЕ АЗИМУТАЛЬНЫХ ХАРАКТЕРИСТИК</w:t>
      </w:r>
    </w:p>
    <w:p w14:paraId="07E2EA75" w14:textId="77777777" w:rsidR="00A6481D" w:rsidRDefault="00A6481D" w:rsidP="00A648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КОРОТКИХ РАДИОВОЛН НА ДАЛЬНИХ ТРАССАХ.</w:t>
      </w:r>
    </w:p>
    <w:p w14:paraId="274939EF" w14:textId="77777777" w:rsidR="00A6481D" w:rsidRDefault="00A6481D" w:rsidP="00A648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ШЛ. Расчет глобальной картины горизонтальных проекций лучей</w:t>
      </w:r>
    </w:p>
    <w:p w14:paraId="3F405ED7" w14:textId="77777777" w:rsidR="00A6481D" w:rsidRDefault="00A6481D" w:rsidP="00A648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Ш.2. Структура антиподных и кругосветных фокальных пятен</w:t>
      </w:r>
    </w:p>
    <w:p w14:paraId="23832FDB" w14:textId="77777777" w:rsidR="00A6481D" w:rsidRDefault="00A6481D" w:rsidP="00A648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Ш.З. Определение азимутальных углов прихода при антиподном и кругосветном распространении</w:t>
      </w:r>
    </w:p>
    <w:p w14:paraId="7ACF9E8D" w14:textId="77777777" w:rsidR="00A6481D" w:rsidRDefault="00A6481D" w:rsidP="00A648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32КЛЮЧЕНИЕ.</w:t>
      </w:r>
    </w:p>
    <w:p w14:paraId="071EBB05" w14:textId="73375769" w:rsidR="00E67B85" w:rsidRPr="00A6481D" w:rsidRDefault="00E67B85" w:rsidP="00A6481D"/>
    <w:sectPr w:rsidR="00E67B85" w:rsidRPr="00A6481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24001" w14:textId="77777777" w:rsidR="00164A14" w:rsidRDefault="00164A14">
      <w:pPr>
        <w:spacing w:after="0" w:line="240" w:lineRule="auto"/>
      </w:pPr>
      <w:r>
        <w:separator/>
      </w:r>
    </w:p>
  </w:endnote>
  <w:endnote w:type="continuationSeparator" w:id="0">
    <w:p w14:paraId="4C58B62B" w14:textId="77777777" w:rsidR="00164A14" w:rsidRDefault="0016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F68ED" w14:textId="77777777" w:rsidR="00164A14" w:rsidRDefault="00164A14"/>
    <w:p w14:paraId="50C94BED" w14:textId="77777777" w:rsidR="00164A14" w:rsidRDefault="00164A14"/>
    <w:p w14:paraId="55729871" w14:textId="77777777" w:rsidR="00164A14" w:rsidRDefault="00164A14"/>
    <w:p w14:paraId="284EFC9F" w14:textId="77777777" w:rsidR="00164A14" w:rsidRDefault="00164A14"/>
    <w:p w14:paraId="793E23DE" w14:textId="77777777" w:rsidR="00164A14" w:rsidRDefault="00164A14"/>
    <w:p w14:paraId="5FF3001F" w14:textId="77777777" w:rsidR="00164A14" w:rsidRDefault="00164A14"/>
    <w:p w14:paraId="08588480" w14:textId="77777777" w:rsidR="00164A14" w:rsidRDefault="00164A1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1E2518" wp14:editId="6481C07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5B5DF" w14:textId="77777777" w:rsidR="00164A14" w:rsidRDefault="00164A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1E251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375B5DF" w14:textId="77777777" w:rsidR="00164A14" w:rsidRDefault="00164A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DFD0CE" w14:textId="77777777" w:rsidR="00164A14" w:rsidRDefault="00164A14"/>
    <w:p w14:paraId="135A526B" w14:textId="77777777" w:rsidR="00164A14" w:rsidRDefault="00164A14"/>
    <w:p w14:paraId="0B1895B6" w14:textId="77777777" w:rsidR="00164A14" w:rsidRDefault="00164A1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C27325" wp14:editId="1EC8365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01E1C" w14:textId="77777777" w:rsidR="00164A14" w:rsidRDefault="00164A14"/>
                          <w:p w14:paraId="1FBFCDE6" w14:textId="77777777" w:rsidR="00164A14" w:rsidRDefault="00164A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C2732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DF01E1C" w14:textId="77777777" w:rsidR="00164A14" w:rsidRDefault="00164A14"/>
                    <w:p w14:paraId="1FBFCDE6" w14:textId="77777777" w:rsidR="00164A14" w:rsidRDefault="00164A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341B7E" w14:textId="77777777" w:rsidR="00164A14" w:rsidRDefault="00164A14"/>
    <w:p w14:paraId="6F0F8956" w14:textId="77777777" w:rsidR="00164A14" w:rsidRDefault="00164A14">
      <w:pPr>
        <w:rPr>
          <w:sz w:val="2"/>
          <w:szCs w:val="2"/>
        </w:rPr>
      </w:pPr>
    </w:p>
    <w:p w14:paraId="42149CE8" w14:textId="77777777" w:rsidR="00164A14" w:rsidRDefault="00164A14"/>
    <w:p w14:paraId="2BD44314" w14:textId="77777777" w:rsidR="00164A14" w:rsidRDefault="00164A14">
      <w:pPr>
        <w:spacing w:after="0" w:line="240" w:lineRule="auto"/>
      </w:pPr>
    </w:p>
  </w:footnote>
  <w:footnote w:type="continuationSeparator" w:id="0">
    <w:p w14:paraId="7443E6C0" w14:textId="77777777" w:rsidR="00164A14" w:rsidRDefault="00164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14"/>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118674</TotalTime>
  <Pages>1</Pages>
  <Words>168</Words>
  <Characters>959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2563</cp:revision>
  <cp:lastPrinted>2009-02-06T05:36:00Z</cp:lastPrinted>
  <dcterms:created xsi:type="dcterms:W3CDTF">2024-01-07T13:43:00Z</dcterms:created>
  <dcterms:modified xsi:type="dcterms:W3CDTF">2025-06-20T12:28:00Z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