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792EF0FB" w:rsidR="00527B6C" w:rsidRPr="007129C8" w:rsidRDefault="007129C8" w:rsidP="007129C8">
      <w:r>
        <w:rPr>
          <w:rFonts w:ascii="Verdana" w:hAnsi="Verdana"/>
          <w:b/>
          <w:bCs/>
          <w:color w:val="000000"/>
          <w:shd w:val="clear" w:color="auto" w:fill="FFFFFF"/>
        </w:rPr>
        <w:t>Ткачук Юлія Миколаївна. Закономірності експлуатаційної деградації сталей лопаткового апарату парової турбіни ТЕС та спосіб підвищення його роботоздатності.- Дисертація канд. техн. наук: 05.02.01, Луц. нац. техн. ун-т. - Луцьк, 2012.- 210 с. : рис.</w:t>
      </w:r>
    </w:p>
    <w:sectPr w:rsidR="00527B6C" w:rsidRPr="007129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9CB3" w14:textId="77777777" w:rsidR="009B42AC" w:rsidRDefault="009B42AC">
      <w:pPr>
        <w:spacing w:after="0" w:line="240" w:lineRule="auto"/>
      </w:pPr>
      <w:r>
        <w:separator/>
      </w:r>
    </w:p>
  </w:endnote>
  <w:endnote w:type="continuationSeparator" w:id="0">
    <w:p w14:paraId="7E9234C4" w14:textId="77777777" w:rsidR="009B42AC" w:rsidRDefault="009B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02E8" w14:textId="77777777" w:rsidR="009B42AC" w:rsidRDefault="009B42AC">
      <w:pPr>
        <w:spacing w:after="0" w:line="240" w:lineRule="auto"/>
      </w:pPr>
      <w:r>
        <w:separator/>
      </w:r>
    </w:p>
  </w:footnote>
  <w:footnote w:type="continuationSeparator" w:id="0">
    <w:p w14:paraId="10688BD9" w14:textId="77777777" w:rsidR="009B42AC" w:rsidRDefault="009B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42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AC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2604</cp:revision>
  <dcterms:created xsi:type="dcterms:W3CDTF">2024-06-20T08:51:00Z</dcterms:created>
  <dcterms:modified xsi:type="dcterms:W3CDTF">2024-11-22T12:25:00Z</dcterms:modified>
  <cp:category/>
</cp:coreProperties>
</file>