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BA76" w14:textId="77777777" w:rsidR="00D4278B" w:rsidRPr="00D4278B" w:rsidRDefault="00D4278B" w:rsidP="00D4278B">
      <w:pPr>
        <w:rPr>
          <w:rFonts w:ascii="Helvetica" w:hAnsi="Helvetica" w:cs="Helvetica"/>
          <w:b/>
          <w:bCs/>
          <w:color w:val="222222"/>
          <w:sz w:val="21"/>
          <w:szCs w:val="21"/>
        </w:rPr>
      </w:pPr>
      <w:r w:rsidRPr="00D4278B">
        <w:rPr>
          <w:rFonts w:ascii="Helvetica" w:hAnsi="Helvetica" w:cs="Helvetica" w:hint="eastAsia"/>
          <w:b/>
          <w:bCs/>
          <w:color w:val="222222"/>
          <w:sz w:val="21"/>
          <w:szCs w:val="21"/>
        </w:rPr>
        <w:t>Самалюс</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Андрюс</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Стасевич</w:t>
      </w:r>
      <w:r w:rsidRPr="00D4278B">
        <w:rPr>
          <w:rFonts w:ascii="Helvetica" w:hAnsi="Helvetica" w:cs="Helvetica"/>
          <w:b/>
          <w:bCs/>
          <w:color w:val="222222"/>
          <w:sz w:val="21"/>
          <w:szCs w:val="21"/>
        </w:rPr>
        <w:t>.</w:t>
      </w:r>
    </w:p>
    <w:p w14:paraId="2C930940" w14:textId="77777777" w:rsidR="00D4278B" w:rsidRPr="00D4278B" w:rsidRDefault="00D4278B" w:rsidP="00D4278B">
      <w:pPr>
        <w:rPr>
          <w:rFonts w:ascii="Helvetica" w:hAnsi="Helvetica" w:cs="Helvetica"/>
          <w:b/>
          <w:bCs/>
          <w:color w:val="222222"/>
          <w:sz w:val="21"/>
          <w:szCs w:val="21"/>
        </w:rPr>
      </w:pPr>
      <w:r w:rsidRPr="00D4278B">
        <w:rPr>
          <w:rFonts w:ascii="Helvetica" w:hAnsi="Helvetica" w:cs="Helvetica" w:hint="eastAsia"/>
          <w:b/>
          <w:bCs/>
          <w:color w:val="222222"/>
          <w:sz w:val="21"/>
          <w:szCs w:val="21"/>
        </w:rPr>
        <w:t>Функционирование</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иммобилизированных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на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токопроводящих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материалах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гемсодержащих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ферментов</w:t>
      </w:r>
      <w:r w:rsidRPr="00D4278B">
        <w:rPr>
          <w:rFonts w:ascii="Helvetica" w:hAnsi="Helvetica" w:cs="Helvetica"/>
          <w:b/>
          <w:bCs/>
          <w:color w:val="222222"/>
          <w:sz w:val="21"/>
          <w:szCs w:val="21"/>
        </w:rPr>
        <w:t xml:space="preserve"> : </w:t>
      </w:r>
      <w:r w:rsidRPr="00D4278B">
        <w:rPr>
          <w:rFonts w:ascii="Helvetica" w:hAnsi="Helvetica" w:cs="Helvetica" w:hint="eastAsia"/>
          <w:b/>
          <w:bCs/>
          <w:color w:val="222222"/>
          <w:sz w:val="21"/>
          <w:szCs w:val="21"/>
        </w:rPr>
        <w:t>диссертация</w:t>
      </w:r>
      <w:r w:rsidRPr="00D4278B">
        <w:rPr>
          <w:rFonts w:ascii="Helvetica" w:hAnsi="Helvetica" w:cs="Helvetica"/>
          <w:b/>
          <w:bCs/>
          <w:color w:val="222222"/>
          <w:sz w:val="21"/>
          <w:szCs w:val="21"/>
        </w:rPr>
        <w:t xml:space="preserve"> ... </w:t>
      </w:r>
      <w:r w:rsidRPr="00D4278B">
        <w:rPr>
          <w:rFonts w:ascii="Helvetica" w:hAnsi="Helvetica" w:cs="Helvetica" w:hint="eastAsia"/>
          <w:b/>
          <w:bCs/>
          <w:color w:val="222222"/>
          <w:sz w:val="21"/>
          <w:szCs w:val="21"/>
        </w:rPr>
        <w:t>кандидата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биологических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наук</w:t>
      </w:r>
      <w:r w:rsidRPr="00D4278B">
        <w:rPr>
          <w:rFonts w:ascii="Helvetica" w:hAnsi="Helvetica" w:cs="Helvetica"/>
          <w:b/>
          <w:bCs/>
          <w:color w:val="222222"/>
          <w:sz w:val="21"/>
          <w:szCs w:val="21"/>
        </w:rPr>
        <w:t xml:space="preserve"> : 03.00.04. - </w:t>
      </w:r>
      <w:r w:rsidRPr="00D4278B">
        <w:rPr>
          <w:rFonts w:ascii="Helvetica" w:hAnsi="Helvetica" w:cs="Helvetica" w:hint="eastAsia"/>
          <w:b/>
          <w:bCs/>
          <w:color w:val="222222"/>
          <w:sz w:val="21"/>
          <w:szCs w:val="21"/>
        </w:rPr>
        <w:t>Вильнюс</w:t>
      </w:r>
      <w:r w:rsidRPr="00D4278B">
        <w:rPr>
          <w:rFonts w:ascii="Helvetica" w:hAnsi="Helvetica" w:cs="Helvetica"/>
          <w:b/>
          <w:bCs/>
          <w:color w:val="222222"/>
          <w:sz w:val="21"/>
          <w:szCs w:val="21"/>
        </w:rPr>
        <w:t xml:space="preserve">, 1984. - 155 </w:t>
      </w:r>
      <w:proofErr w:type="gramStart"/>
      <w:r w:rsidRPr="00D4278B">
        <w:rPr>
          <w:rFonts w:ascii="Helvetica" w:hAnsi="Helvetica" w:cs="Helvetica" w:hint="eastAsia"/>
          <w:b/>
          <w:bCs/>
          <w:color w:val="222222"/>
          <w:sz w:val="21"/>
          <w:szCs w:val="21"/>
        </w:rPr>
        <w:t>с</w:t>
      </w:r>
      <w:r w:rsidRPr="00D4278B">
        <w:rPr>
          <w:rFonts w:ascii="Helvetica" w:hAnsi="Helvetica" w:cs="Helvetica"/>
          <w:b/>
          <w:bCs/>
          <w:color w:val="222222"/>
          <w:sz w:val="21"/>
          <w:szCs w:val="21"/>
        </w:rPr>
        <w:t>. :</w:t>
      </w:r>
      <w:proofErr w:type="gramEnd"/>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ил</w:t>
      </w:r>
      <w:r w:rsidRPr="00D4278B">
        <w:rPr>
          <w:rFonts w:ascii="Helvetica" w:hAnsi="Helvetica" w:cs="Helvetica"/>
          <w:b/>
          <w:bCs/>
          <w:color w:val="222222"/>
          <w:sz w:val="21"/>
          <w:szCs w:val="21"/>
        </w:rPr>
        <w:t>.</w:t>
      </w:r>
    </w:p>
    <w:p w14:paraId="1FD6A190" w14:textId="77777777" w:rsidR="00D4278B" w:rsidRPr="00D4278B" w:rsidRDefault="00D4278B" w:rsidP="00D4278B">
      <w:pPr>
        <w:rPr>
          <w:rFonts w:ascii="Helvetica" w:hAnsi="Helvetica" w:cs="Helvetica"/>
          <w:b/>
          <w:bCs/>
          <w:color w:val="222222"/>
          <w:sz w:val="21"/>
          <w:szCs w:val="21"/>
        </w:rPr>
      </w:pPr>
      <w:r w:rsidRPr="00D4278B">
        <w:rPr>
          <w:rFonts w:ascii="Helvetica" w:hAnsi="Helvetica" w:cs="Helvetica" w:hint="eastAsia"/>
          <w:b/>
          <w:bCs/>
          <w:color w:val="222222"/>
          <w:sz w:val="21"/>
          <w:szCs w:val="21"/>
        </w:rPr>
        <w:t>больше</w:t>
      </w:r>
    </w:p>
    <w:p w14:paraId="0800C577" w14:textId="77777777" w:rsidR="00D4278B" w:rsidRPr="00D4278B" w:rsidRDefault="00D4278B" w:rsidP="00D4278B">
      <w:pPr>
        <w:rPr>
          <w:rFonts w:ascii="Helvetica" w:hAnsi="Helvetica" w:cs="Helvetica"/>
          <w:b/>
          <w:bCs/>
          <w:color w:val="222222"/>
          <w:sz w:val="21"/>
          <w:szCs w:val="21"/>
        </w:rPr>
      </w:pPr>
      <w:r w:rsidRPr="00D4278B">
        <w:rPr>
          <w:rFonts w:ascii="Helvetica" w:hAnsi="Helvetica" w:cs="Helvetica" w:hint="eastAsia"/>
          <w:b/>
          <w:bCs/>
          <w:color w:val="222222"/>
          <w:sz w:val="21"/>
          <w:szCs w:val="21"/>
        </w:rPr>
        <w:t>Цитаты</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из</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текста</w:t>
      </w:r>
      <w:r w:rsidRPr="00D4278B">
        <w:rPr>
          <w:rFonts w:ascii="Helvetica" w:hAnsi="Helvetica" w:cs="Helvetica"/>
          <w:b/>
          <w:bCs/>
          <w:color w:val="222222"/>
          <w:sz w:val="21"/>
          <w:szCs w:val="21"/>
        </w:rPr>
        <w:t>:</w:t>
      </w:r>
    </w:p>
    <w:p w14:paraId="20A429E5" w14:textId="77777777" w:rsidR="00D4278B" w:rsidRPr="00D4278B" w:rsidRDefault="00D4278B" w:rsidP="00D4278B">
      <w:pPr>
        <w:rPr>
          <w:rFonts w:ascii="Helvetica" w:hAnsi="Helvetica" w:cs="Helvetica"/>
          <w:b/>
          <w:bCs/>
          <w:color w:val="222222"/>
          <w:sz w:val="21"/>
          <w:szCs w:val="21"/>
        </w:rPr>
      </w:pPr>
      <w:r w:rsidRPr="00D4278B">
        <w:rPr>
          <w:rFonts w:ascii="Helvetica" w:hAnsi="Helvetica" w:cs="Helvetica" w:hint="eastAsia"/>
          <w:b/>
          <w:bCs/>
          <w:color w:val="222222"/>
          <w:sz w:val="21"/>
          <w:szCs w:val="21"/>
        </w:rPr>
        <w:t>стр</w:t>
      </w:r>
      <w:r w:rsidRPr="00D4278B">
        <w:rPr>
          <w:rFonts w:ascii="Helvetica" w:hAnsi="Helvetica" w:cs="Helvetica"/>
          <w:b/>
          <w:bCs/>
          <w:color w:val="222222"/>
          <w:sz w:val="21"/>
          <w:szCs w:val="21"/>
        </w:rPr>
        <w:t>. 2</w:t>
      </w:r>
    </w:p>
    <w:p w14:paraId="54E7EA7E" w14:textId="77777777" w:rsidR="00D4278B" w:rsidRPr="00D4278B" w:rsidRDefault="00D4278B" w:rsidP="00D4278B">
      <w:pPr>
        <w:rPr>
          <w:rFonts w:ascii="Helvetica" w:hAnsi="Helvetica" w:cs="Helvetica"/>
          <w:b/>
          <w:bCs/>
          <w:color w:val="222222"/>
          <w:sz w:val="21"/>
          <w:szCs w:val="21"/>
        </w:rPr>
      </w:pPr>
      <w:r w:rsidRPr="00D4278B">
        <w:rPr>
          <w:rFonts w:ascii="Helvetica" w:hAnsi="Helvetica" w:cs="Helvetica" w:hint="eastAsia"/>
          <w:b/>
          <w:bCs/>
          <w:color w:val="222222"/>
          <w:sz w:val="21"/>
          <w:szCs w:val="21"/>
        </w:rPr>
        <w:t>НА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ТОКОПРОЮДЯЩИХ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МАТЕРИАЛАХ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ГЕМСОДЕРЖАЩИХ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ФЕРМЕНТОВ</w:t>
      </w:r>
      <w:r w:rsidRPr="00D4278B">
        <w:rPr>
          <w:rFonts w:ascii="Helvetica" w:hAnsi="Helvetica" w:cs="Helvetica"/>
          <w:b/>
          <w:bCs/>
          <w:color w:val="222222"/>
          <w:sz w:val="21"/>
          <w:szCs w:val="21"/>
        </w:rPr>
        <w:t xml:space="preserve"> ,, 48 2,1. </w:t>
      </w:r>
      <w:r w:rsidRPr="00D4278B">
        <w:rPr>
          <w:rFonts w:ascii="Helvetica" w:hAnsi="Helvetica" w:cs="Helvetica" w:hint="eastAsia"/>
          <w:b/>
          <w:bCs/>
          <w:color w:val="222222"/>
          <w:sz w:val="21"/>
          <w:szCs w:val="21"/>
        </w:rPr>
        <w:t>Материалы</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и</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методы</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исследования</w:t>
      </w:r>
      <w:r w:rsidRPr="00D4278B">
        <w:rPr>
          <w:rFonts w:ascii="Helvetica" w:hAnsi="Helvetica" w:cs="Helvetica"/>
          <w:b/>
          <w:bCs/>
          <w:color w:val="222222"/>
          <w:sz w:val="21"/>
          <w:szCs w:val="21"/>
        </w:rPr>
        <w:t xml:space="preserve"> 2.1.1, </w:t>
      </w:r>
      <w:r w:rsidRPr="00D4278B">
        <w:rPr>
          <w:rFonts w:ascii="Helvetica" w:hAnsi="Helvetica" w:cs="Helvetica" w:hint="eastAsia"/>
          <w:b/>
          <w:bCs/>
          <w:color w:val="222222"/>
          <w:sz w:val="21"/>
          <w:szCs w:val="21"/>
        </w:rPr>
        <w:t>Ферменты</w:t>
      </w:r>
      <w:r w:rsidRPr="00D4278B">
        <w:rPr>
          <w:rFonts w:ascii="Helvetica" w:hAnsi="Helvetica" w:cs="Helvetica"/>
          <w:b/>
          <w:bCs/>
          <w:color w:val="222222"/>
          <w:sz w:val="21"/>
          <w:szCs w:val="21"/>
        </w:rPr>
        <w:t xml:space="preserve"> 2.1.2, </w:t>
      </w:r>
      <w:r w:rsidRPr="00D4278B">
        <w:rPr>
          <w:rFonts w:ascii="Helvetica" w:hAnsi="Helvetica" w:cs="Helvetica" w:hint="eastAsia"/>
          <w:b/>
          <w:bCs/>
          <w:color w:val="222222"/>
          <w:sz w:val="21"/>
          <w:szCs w:val="21"/>
        </w:rPr>
        <w:t>Иммобилизация</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ферментов</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на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токопроводящих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матрицах</w:t>
      </w:r>
      <w:r w:rsidRPr="00D4278B">
        <w:rPr>
          <w:rFonts w:ascii="Helvetica" w:hAnsi="Helvetica" w:cs="Helvetica"/>
          <w:b/>
          <w:bCs/>
          <w:color w:val="222222"/>
          <w:sz w:val="21"/>
          <w:szCs w:val="21"/>
        </w:rPr>
        <w:t xml:space="preserve"> 48 48 50 2.1.3. 2.1.4. 2.1.5. 2.1.6. </w:t>
      </w:r>
      <w:r w:rsidRPr="00D4278B">
        <w:rPr>
          <w:rFonts w:ascii="Helvetica" w:hAnsi="Helvetica" w:cs="Helvetica" w:hint="eastAsia"/>
          <w:b/>
          <w:bCs/>
          <w:color w:val="222222"/>
          <w:sz w:val="21"/>
          <w:szCs w:val="21"/>
        </w:rPr>
        <w:t>Изготовление</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рабочих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электродов</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Электрохимические</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измерения</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Изготовление</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биферментных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электродов</w:t>
      </w:r>
    </w:p>
    <w:p w14:paraId="601BB55E" w14:textId="77777777" w:rsidR="00D4278B" w:rsidRPr="00D4278B" w:rsidRDefault="00D4278B" w:rsidP="00D4278B">
      <w:pPr>
        <w:rPr>
          <w:rFonts w:ascii="Helvetica" w:hAnsi="Helvetica" w:cs="Helvetica"/>
          <w:b/>
          <w:bCs/>
          <w:color w:val="222222"/>
          <w:sz w:val="21"/>
          <w:szCs w:val="21"/>
        </w:rPr>
      </w:pPr>
      <w:r w:rsidRPr="00D4278B">
        <w:rPr>
          <w:rFonts w:ascii="Helvetica" w:hAnsi="Helvetica" w:cs="Helvetica" w:hint="eastAsia"/>
          <w:b/>
          <w:bCs/>
          <w:color w:val="222222"/>
          <w:sz w:val="21"/>
          <w:szCs w:val="21"/>
        </w:rPr>
        <w:t>стр</w:t>
      </w:r>
      <w:r w:rsidRPr="00D4278B">
        <w:rPr>
          <w:rFonts w:ascii="Helvetica" w:hAnsi="Helvetica" w:cs="Helvetica"/>
          <w:b/>
          <w:bCs/>
          <w:color w:val="222222"/>
          <w:sz w:val="21"/>
          <w:szCs w:val="21"/>
        </w:rPr>
        <w:t>. 6</w:t>
      </w:r>
    </w:p>
    <w:p w14:paraId="2209CFEF" w14:textId="77777777" w:rsidR="00D4278B" w:rsidRPr="00D4278B" w:rsidRDefault="00D4278B" w:rsidP="00D4278B">
      <w:pPr>
        <w:rPr>
          <w:rFonts w:ascii="Helvetica" w:hAnsi="Helvetica" w:cs="Helvetica"/>
          <w:b/>
          <w:bCs/>
          <w:color w:val="222222"/>
          <w:sz w:val="21"/>
          <w:szCs w:val="21"/>
        </w:rPr>
      </w:pPr>
      <w:r w:rsidRPr="00D4278B">
        <w:rPr>
          <w:rFonts w:ascii="Helvetica" w:hAnsi="Helvetica" w:cs="Helvetica" w:hint="eastAsia"/>
          <w:b/>
          <w:bCs/>
          <w:color w:val="222222"/>
          <w:sz w:val="21"/>
          <w:szCs w:val="21"/>
        </w:rPr>
        <w:t>на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токопроводящих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материалах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гемсодержащих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ферментов</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Задачи</w:t>
      </w:r>
      <w:r w:rsidRPr="00D4278B">
        <w:rPr>
          <w:rFonts w:ascii="Helvetica" w:hAnsi="Helvetica" w:cs="Helvetica"/>
          <w:b/>
          <w:bCs/>
          <w:color w:val="222222"/>
          <w:sz w:val="21"/>
          <w:szCs w:val="21"/>
        </w:rPr>
        <w:t xml:space="preserve">: 1) </w:t>
      </w:r>
      <w:r w:rsidRPr="00D4278B">
        <w:rPr>
          <w:rFonts w:ascii="Helvetica" w:hAnsi="Helvetica" w:cs="Helvetica" w:hint="eastAsia"/>
          <w:b/>
          <w:bCs/>
          <w:color w:val="222222"/>
          <w:sz w:val="21"/>
          <w:szCs w:val="21"/>
        </w:rPr>
        <w:t>иммобилизация</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гемсодержащих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ферментов</w:t>
      </w:r>
      <w:r w:rsidRPr="00D4278B">
        <w:rPr>
          <w:rFonts w:ascii="Helvetica" w:hAnsi="Helvetica" w:cs="Helvetica"/>
          <w:b/>
          <w:bCs/>
          <w:color w:val="222222"/>
          <w:sz w:val="21"/>
          <w:szCs w:val="21"/>
        </w:rPr>
        <w:t xml:space="preserve"> - </w:t>
      </w:r>
      <w:r w:rsidRPr="00D4278B">
        <w:rPr>
          <w:rFonts w:ascii="Helvetica" w:hAnsi="Helvetica" w:cs="Helvetica" w:hint="eastAsia"/>
          <w:b/>
          <w:bCs/>
          <w:color w:val="222222"/>
          <w:sz w:val="21"/>
          <w:szCs w:val="21"/>
        </w:rPr>
        <w:t>пероксидазы</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лактопероксидазы</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цитохрома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в</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и</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катализ</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на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токопроводящих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ма­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териалах</w:t>
      </w:r>
      <w:r w:rsidRPr="00D4278B">
        <w:rPr>
          <w:rFonts w:ascii="Helvetica" w:hAnsi="Helvetica" w:cs="Helvetica"/>
          <w:b/>
          <w:bCs/>
          <w:color w:val="222222"/>
          <w:sz w:val="21"/>
          <w:szCs w:val="21"/>
        </w:rPr>
        <w:t xml:space="preserve">; 2) </w:t>
      </w:r>
      <w:r w:rsidRPr="00D4278B">
        <w:rPr>
          <w:rFonts w:ascii="Helvetica" w:hAnsi="Helvetica" w:cs="Helvetica" w:hint="eastAsia"/>
          <w:b/>
          <w:bCs/>
          <w:color w:val="222222"/>
          <w:sz w:val="21"/>
          <w:szCs w:val="21"/>
        </w:rPr>
        <w:t>изучение</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кинетических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закономерностей</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действия</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биоэлектрокаталитических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систем</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окисления</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лактата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и</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восстановления</w:t>
      </w:r>
    </w:p>
    <w:p w14:paraId="6D7AD62B" w14:textId="77777777" w:rsidR="00D4278B" w:rsidRPr="00D4278B" w:rsidRDefault="00D4278B" w:rsidP="00D4278B">
      <w:pPr>
        <w:rPr>
          <w:rFonts w:ascii="Helvetica" w:hAnsi="Helvetica" w:cs="Helvetica"/>
          <w:b/>
          <w:bCs/>
          <w:color w:val="222222"/>
          <w:sz w:val="21"/>
          <w:szCs w:val="21"/>
        </w:rPr>
      </w:pPr>
      <w:r w:rsidRPr="00D4278B">
        <w:rPr>
          <w:rFonts w:ascii="Helvetica" w:hAnsi="Helvetica" w:cs="Helvetica" w:hint="eastAsia"/>
          <w:b/>
          <w:bCs/>
          <w:color w:val="222222"/>
          <w:sz w:val="21"/>
          <w:szCs w:val="21"/>
        </w:rPr>
        <w:t>стр</w:t>
      </w:r>
      <w:r w:rsidRPr="00D4278B">
        <w:rPr>
          <w:rFonts w:ascii="Helvetica" w:hAnsi="Helvetica" w:cs="Helvetica"/>
          <w:b/>
          <w:bCs/>
          <w:color w:val="222222"/>
          <w:sz w:val="21"/>
          <w:szCs w:val="21"/>
        </w:rPr>
        <w:t>. 100</w:t>
      </w:r>
    </w:p>
    <w:p w14:paraId="109CC004" w14:textId="1C77215D" w:rsidR="00484EB4" w:rsidRPr="00D4278B" w:rsidRDefault="00D4278B" w:rsidP="00D4278B">
      <w:r w:rsidRPr="00D4278B">
        <w:rPr>
          <w:rFonts w:ascii="Helvetica" w:hAnsi="Helvetica" w:cs="Helvetica" w:hint="eastAsia"/>
          <w:b/>
          <w:bCs/>
          <w:color w:val="222222"/>
          <w:sz w:val="21"/>
          <w:szCs w:val="21"/>
        </w:rPr>
        <w:t>•</w:t>
      </w:r>
      <w:r w:rsidRPr="00D4278B">
        <w:rPr>
          <w:rFonts w:ascii="Helvetica" w:hAnsi="Helvetica" w:cs="Helvetica"/>
          <w:b/>
          <w:bCs/>
          <w:color w:val="222222"/>
          <w:sz w:val="21"/>
          <w:szCs w:val="21"/>
        </w:rPr>
        <w:t xml:space="preserve"> 0,1 </w:t>
      </w:r>
      <w:r w:rsidRPr="00D4278B">
        <w:rPr>
          <w:rFonts w:ascii="Helvetica" w:hAnsi="Helvetica" w:cs="Helvetica" w:hint="eastAsia"/>
          <w:b/>
          <w:bCs/>
          <w:color w:val="222222"/>
          <w:sz w:val="21"/>
          <w:szCs w:val="21"/>
        </w:rPr>
        <w:t>М</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фосфатный</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буфер</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содержащий</w:t>
      </w:r>
      <w:r w:rsidRPr="00D4278B">
        <w:rPr>
          <w:rFonts w:ascii="Helvetica" w:hAnsi="Helvetica" w:cs="Helvetica"/>
          <w:b/>
          <w:bCs/>
          <w:color w:val="222222"/>
          <w:sz w:val="21"/>
          <w:szCs w:val="21"/>
        </w:rPr>
        <w:t xml:space="preserve"> 0,05 ^ </w:t>
      </w:r>
      <w:r w:rsidRPr="00D4278B">
        <w:rPr>
          <w:rFonts w:ascii="Helvetica" w:hAnsi="Helvetica" w:cs="Helvetica" w:hint="eastAsia"/>
          <w:b/>
          <w:bCs/>
          <w:color w:val="222222"/>
          <w:sz w:val="21"/>
          <w:szCs w:val="21"/>
        </w:rPr>
        <w:t>тритона</w:t>
      </w:r>
      <w:r w:rsidRPr="00D4278B">
        <w:rPr>
          <w:rFonts w:ascii="Helvetica" w:hAnsi="Helvetica" w:cs="Helvetica"/>
          <w:b/>
          <w:bCs/>
          <w:color w:val="222222"/>
          <w:sz w:val="21"/>
          <w:szCs w:val="21"/>
        </w:rPr>
        <w:t xml:space="preserve"> X-I00, </w:t>
      </w:r>
      <w:r w:rsidRPr="00D4278B">
        <w:rPr>
          <w:rFonts w:ascii="Helvetica" w:hAnsi="Helvetica" w:cs="Helvetica" w:hint="eastAsia"/>
          <w:b/>
          <w:bCs/>
          <w:color w:val="222222"/>
          <w:sz w:val="21"/>
          <w:szCs w:val="21"/>
        </w:rPr>
        <w:t>рН</w:t>
      </w:r>
      <w:r w:rsidRPr="00D4278B">
        <w:rPr>
          <w:rFonts w:ascii="Helvetica" w:hAnsi="Helvetica" w:cs="Helvetica"/>
          <w:b/>
          <w:bCs/>
          <w:color w:val="222222"/>
          <w:sz w:val="21"/>
          <w:szCs w:val="21"/>
        </w:rPr>
        <w:t xml:space="preserve"> 6,4. </w:t>
      </w:r>
      <w:proofErr w:type="spellStart"/>
      <w:r w:rsidRPr="00D4278B">
        <w:rPr>
          <w:rFonts w:ascii="Helvetica" w:hAnsi="Helvetica" w:cs="Helvetica"/>
          <w:b/>
          <w:bCs/>
          <w:color w:val="222222"/>
          <w:sz w:val="21"/>
          <w:szCs w:val="21"/>
        </w:rPr>
        <w:t>lOI</w:t>
      </w:r>
      <w:proofErr w:type="spellEnd"/>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ГЛАВА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Ш</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МЕХАНИЗМ</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ФУНКЦИОНИРОВАНИЯ</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ГЕМСОДЕРЖАЩИХ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ФЕРМЕНТОВ</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НА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ТОКОПРОВОДЯЩИХ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МАТЕРИАЛАХ</w:t>
      </w:r>
      <w:r w:rsidRPr="00D4278B">
        <w:rPr>
          <w:rFonts w:ascii="Helvetica" w:hAnsi="Helvetica" w:cs="Helvetica"/>
          <w:b/>
          <w:bCs/>
          <w:color w:val="222222"/>
          <w:sz w:val="21"/>
          <w:szCs w:val="21"/>
        </w:rPr>
        <w:t xml:space="preserve"> 3.1. </w:t>
      </w:r>
      <w:r w:rsidRPr="00D4278B">
        <w:rPr>
          <w:rFonts w:ascii="Helvetica" w:hAnsi="Helvetica" w:cs="Helvetica" w:hint="eastAsia"/>
          <w:b/>
          <w:bCs/>
          <w:color w:val="222222"/>
          <w:sz w:val="21"/>
          <w:szCs w:val="21"/>
        </w:rPr>
        <w:t>Кинетические</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закономерности</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действия</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гемсодержащих</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ферментов</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в</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иммобилизованном</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состоянии</w:t>
      </w:r>
      <w:r w:rsidRPr="00D4278B">
        <w:rPr>
          <w:rFonts w:ascii="Helvetica" w:hAnsi="Helvetica" w:cs="Helvetica"/>
          <w:b/>
          <w:bCs/>
          <w:color w:val="222222"/>
          <w:sz w:val="21"/>
          <w:szCs w:val="21"/>
        </w:rPr>
        <w:t xml:space="preserve"> 3.I.I. </w:t>
      </w:r>
      <w:r w:rsidRPr="00D4278B">
        <w:rPr>
          <w:rFonts w:ascii="Helvetica" w:hAnsi="Helvetica" w:cs="Helvetica" w:hint="eastAsia"/>
          <w:b/>
          <w:bCs/>
          <w:color w:val="222222"/>
          <w:sz w:val="21"/>
          <w:szCs w:val="21"/>
        </w:rPr>
        <w:t>Природа</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биокаталитического</w:t>
      </w:r>
      <w:r w:rsidRPr="00D4278B">
        <w:rPr>
          <w:rFonts w:ascii="Helvetica" w:hAnsi="Helvetica" w:cs="Helvetica"/>
          <w:b/>
          <w:bCs/>
          <w:color w:val="222222"/>
          <w:sz w:val="21"/>
          <w:szCs w:val="21"/>
        </w:rPr>
        <w:t xml:space="preserve"> </w:t>
      </w:r>
      <w:proofErr w:type="gramStart"/>
      <w:r w:rsidRPr="00D4278B">
        <w:rPr>
          <w:rFonts w:ascii="Helvetica" w:hAnsi="Helvetica" w:cs="Helvetica" w:hint="eastAsia"/>
          <w:b/>
          <w:bCs/>
          <w:color w:val="222222"/>
          <w:sz w:val="21"/>
          <w:szCs w:val="21"/>
        </w:rPr>
        <w:t>тока</w:t>
      </w:r>
      <w:proofErr w:type="gramEnd"/>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Как</w:t>
      </w:r>
      <w:r w:rsidRPr="00D4278B">
        <w:rPr>
          <w:rFonts w:ascii="Helvetica" w:hAnsi="Helvetica" w:cs="Helvetica"/>
          <w:b/>
          <w:bCs/>
          <w:color w:val="222222"/>
          <w:sz w:val="21"/>
          <w:szCs w:val="21"/>
        </w:rPr>
        <w:t xml:space="preserve"> </w:t>
      </w:r>
      <w:r w:rsidRPr="00D4278B">
        <w:rPr>
          <w:rFonts w:ascii="Helvetica" w:hAnsi="Helvetica" w:cs="Helvetica" w:hint="eastAsia"/>
          <w:b/>
          <w:bCs/>
          <w:color w:val="222222"/>
          <w:sz w:val="21"/>
          <w:szCs w:val="21"/>
        </w:rPr>
        <w:t>видно</w:t>
      </w:r>
    </w:p>
    <w:sectPr w:rsidR="00484EB4" w:rsidRPr="00D427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E4058" w14:textId="77777777" w:rsidR="00F73D59" w:rsidRDefault="00F73D59">
      <w:pPr>
        <w:spacing w:after="0" w:line="240" w:lineRule="auto"/>
      </w:pPr>
      <w:r>
        <w:separator/>
      </w:r>
    </w:p>
  </w:endnote>
  <w:endnote w:type="continuationSeparator" w:id="0">
    <w:p w14:paraId="5250CEE2" w14:textId="77777777" w:rsidR="00F73D59" w:rsidRDefault="00F7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1C69" w14:textId="77777777" w:rsidR="00F73D59" w:rsidRDefault="00F73D59"/>
    <w:p w14:paraId="3810B2B3" w14:textId="77777777" w:rsidR="00F73D59" w:rsidRDefault="00F73D59"/>
    <w:p w14:paraId="73A44C99" w14:textId="77777777" w:rsidR="00F73D59" w:rsidRDefault="00F73D59"/>
    <w:p w14:paraId="011B860B" w14:textId="77777777" w:rsidR="00F73D59" w:rsidRDefault="00F73D59"/>
    <w:p w14:paraId="17F1FC3C" w14:textId="77777777" w:rsidR="00F73D59" w:rsidRDefault="00F73D59"/>
    <w:p w14:paraId="39665208" w14:textId="77777777" w:rsidR="00F73D59" w:rsidRDefault="00F73D59"/>
    <w:p w14:paraId="2565BFC8" w14:textId="77777777" w:rsidR="00F73D59" w:rsidRDefault="00F73D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FDAFF8" wp14:editId="1654BB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BC683" w14:textId="77777777" w:rsidR="00F73D59" w:rsidRDefault="00F73D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FDAF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9BC683" w14:textId="77777777" w:rsidR="00F73D59" w:rsidRDefault="00F73D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7B26BC" w14:textId="77777777" w:rsidR="00F73D59" w:rsidRDefault="00F73D59"/>
    <w:p w14:paraId="4E89D449" w14:textId="77777777" w:rsidR="00F73D59" w:rsidRDefault="00F73D59"/>
    <w:p w14:paraId="18A1D421" w14:textId="77777777" w:rsidR="00F73D59" w:rsidRDefault="00F73D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9E61E7" wp14:editId="161EB4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B739D" w14:textId="77777777" w:rsidR="00F73D59" w:rsidRDefault="00F73D59"/>
                          <w:p w14:paraId="5A1F101F" w14:textId="77777777" w:rsidR="00F73D59" w:rsidRDefault="00F73D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9E61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CB739D" w14:textId="77777777" w:rsidR="00F73D59" w:rsidRDefault="00F73D59"/>
                    <w:p w14:paraId="5A1F101F" w14:textId="77777777" w:rsidR="00F73D59" w:rsidRDefault="00F73D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53C724" w14:textId="77777777" w:rsidR="00F73D59" w:rsidRDefault="00F73D59"/>
    <w:p w14:paraId="100B58B1" w14:textId="77777777" w:rsidR="00F73D59" w:rsidRDefault="00F73D59">
      <w:pPr>
        <w:rPr>
          <w:sz w:val="2"/>
          <w:szCs w:val="2"/>
        </w:rPr>
      </w:pPr>
    </w:p>
    <w:p w14:paraId="1E564303" w14:textId="77777777" w:rsidR="00F73D59" w:rsidRDefault="00F73D59"/>
    <w:p w14:paraId="6E559338" w14:textId="77777777" w:rsidR="00F73D59" w:rsidRDefault="00F73D59">
      <w:pPr>
        <w:spacing w:after="0" w:line="240" w:lineRule="auto"/>
      </w:pPr>
    </w:p>
  </w:footnote>
  <w:footnote w:type="continuationSeparator" w:id="0">
    <w:p w14:paraId="2994DF6A" w14:textId="77777777" w:rsidR="00F73D59" w:rsidRDefault="00F73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59"/>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206076</TotalTime>
  <Pages>1</Pages>
  <Words>174</Words>
  <Characters>993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1585</cp:revision>
  <cp:lastPrinted>2009-02-06T05:36:00Z</cp:lastPrinted>
  <dcterms:created xsi:type="dcterms:W3CDTF">2024-01-07T13:43:00Z</dcterms:created>
  <dcterms:modified xsi:type="dcterms:W3CDTF">2025-11-12T13:04:00Z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