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87024" w14:textId="77777777" w:rsidR="00D0551D" w:rsidRDefault="00D0551D" w:rsidP="00D0551D">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Прыгунов, Александр Иванович.</w:t>
      </w:r>
      <w:r>
        <w:rPr>
          <w:rFonts w:ascii="Helvetica" w:hAnsi="Helvetica" w:cs="Helvetica"/>
          <w:color w:val="222222"/>
          <w:sz w:val="21"/>
          <w:szCs w:val="21"/>
        </w:rPr>
        <w:br/>
      </w:r>
      <w:r>
        <w:rPr>
          <w:rStyle w:val="js-item-maininfo"/>
          <w:rFonts w:ascii="Helvetica" w:hAnsi="Helvetica" w:cs="Helvetica"/>
          <w:b/>
          <w:bCs/>
          <w:color w:val="222222"/>
          <w:sz w:val="21"/>
          <w:szCs w:val="21"/>
        </w:rPr>
        <w:t>Вибрационная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динамика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энергетических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машин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фазовых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отображениях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типа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карт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задержки</w:t>
      </w:r>
      <w:r>
        <w:rPr>
          <w:rStyle w:val="js-item-maininfo"/>
          <w:rFonts w:ascii="Helvetica" w:hAnsi="Helvetica" w:cs="Helvetica"/>
          <w:color w:val="222222"/>
          <w:sz w:val="21"/>
          <w:szCs w:val="21"/>
        </w:rPr>
        <w:t> : диссертация ... доктора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01.02.06. - Мурманск, 1999. - 271 с. : ил.</w:t>
      </w:r>
      <w:r>
        <w:rPr>
          <w:rStyle w:val="search-descr"/>
          <w:rFonts w:ascii="Helvetica" w:hAnsi="Helvetica" w:cs="Helvetica"/>
          <w:color w:val="222222"/>
          <w:sz w:val="21"/>
          <w:szCs w:val="21"/>
        </w:rPr>
        <w:t>больше</w:t>
      </w:r>
    </w:p>
    <w:p w14:paraId="69E300E6" w14:textId="77777777" w:rsidR="00D0551D" w:rsidRDefault="00D0551D" w:rsidP="00D0551D">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4A66001" w14:textId="77777777" w:rsidR="00D0551D" w:rsidRDefault="00D0551D" w:rsidP="00D0551D">
      <w:pPr>
        <w:widowControl/>
        <w:numPr>
          <w:ilvl w:val="0"/>
          <w:numId w:val="2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DBDE825" w14:textId="77777777" w:rsidR="00D0551D" w:rsidRDefault="00D0551D" w:rsidP="00D0551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ГОСУДАРСТВЕННЫЙ КОМИТЕТ РОССИЙСКОЙ ФЕДЕРАЦИИ МУЩАНСКИЙ Г О С ^ Д ^ ТЕХНИЧЕСКИЙ На правах рукописи </w:t>
      </w:r>
      <w:r>
        <w:rPr>
          <w:rFonts w:ascii="Helvetica" w:hAnsi="Helvetica" w:cs="Helvetica"/>
          <w:b/>
          <w:bCs/>
          <w:color w:val="222222"/>
          <w:sz w:val="21"/>
          <w:szCs w:val="21"/>
        </w:rPr>
        <w:t>ПРЫГУНОВ</w:t>
      </w:r>
      <w:r>
        <w:rPr>
          <w:rFonts w:ascii="Helvetica" w:hAnsi="Helvetica" w:cs="Helvetica"/>
          <w:color w:val="222222"/>
          <w:sz w:val="21"/>
          <w:szCs w:val="21"/>
        </w:rPr>
        <w:t> </w:t>
      </w:r>
      <w:r>
        <w:rPr>
          <w:rFonts w:ascii="Helvetica" w:hAnsi="Helvetica" w:cs="Helvetica"/>
          <w:b/>
          <w:bCs/>
          <w:color w:val="222222"/>
          <w:sz w:val="21"/>
          <w:szCs w:val="21"/>
        </w:rPr>
        <w:t>АЛЕКСАНДР</w:t>
      </w:r>
      <w:r>
        <w:rPr>
          <w:rFonts w:ascii="Helvetica" w:hAnsi="Helvetica" w:cs="Helvetica"/>
          <w:color w:val="222222"/>
          <w:sz w:val="21"/>
          <w:szCs w:val="21"/>
        </w:rPr>
        <w:t> </w:t>
      </w:r>
      <w:r>
        <w:rPr>
          <w:rFonts w:ascii="Helvetica" w:hAnsi="Helvetica" w:cs="Helvetica"/>
          <w:b/>
          <w:bCs/>
          <w:color w:val="222222"/>
          <w:sz w:val="21"/>
          <w:szCs w:val="21"/>
        </w:rPr>
        <w:t>ИВАНОВИЧ</w:t>
      </w:r>
      <w:r>
        <w:rPr>
          <w:rFonts w:ascii="Helvetica" w:hAnsi="Helvetica" w:cs="Helvetica"/>
          <w:color w:val="222222"/>
          <w:sz w:val="21"/>
          <w:szCs w:val="21"/>
        </w:rPr>
        <w:t> </w:t>
      </w:r>
      <w:r>
        <w:rPr>
          <w:rFonts w:ascii="Helvetica" w:hAnsi="Helvetica" w:cs="Helvetica"/>
          <w:b/>
          <w:bCs/>
          <w:color w:val="222222"/>
          <w:sz w:val="21"/>
          <w:szCs w:val="21"/>
        </w:rPr>
        <w:t>ВИБРАЦИОННАЯ</w:t>
      </w:r>
      <w:r>
        <w:rPr>
          <w:rFonts w:ascii="Helvetica" w:hAnsi="Helvetica" w:cs="Helvetica"/>
          <w:color w:val="222222"/>
          <w:sz w:val="21"/>
          <w:szCs w:val="21"/>
        </w:rPr>
        <w:t> Д И Н А М Ж А </w:t>
      </w:r>
      <w:r>
        <w:rPr>
          <w:rFonts w:ascii="Helvetica" w:hAnsi="Helvetica" w:cs="Helvetica"/>
          <w:b/>
          <w:bCs/>
          <w:color w:val="222222"/>
          <w:sz w:val="21"/>
          <w:szCs w:val="21"/>
        </w:rPr>
        <w:t>ЭНЕРГЕТИЧЕСКИХ</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В </w:t>
      </w:r>
      <w:r>
        <w:rPr>
          <w:rFonts w:ascii="Helvetica" w:hAnsi="Helvetica" w:cs="Helvetica"/>
          <w:b/>
          <w:bCs/>
          <w:color w:val="222222"/>
          <w:sz w:val="21"/>
          <w:szCs w:val="21"/>
        </w:rPr>
        <w:t>ФАЗОВЫХ</w:t>
      </w:r>
      <w:r>
        <w:rPr>
          <w:rFonts w:ascii="Helvetica" w:hAnsi="Helvetica" w:cs="Helvetica"/>
          <w:color w:val="222222"/>
          <w:sz w:val="21"/>
          <w:szCs w:val="21"/>
        </w:rPr>
        <w:t> </w:t>
      </w:r>
      <w:r>
        <w:rPr>
          <w:rFonts w:ascii="Helvetica" w:hAnsi="Helvetica" w:cs="Helvetica"/>
          <w:b/>
          <w:bCs/>
          <w:color w:val="222222"/>
          <w:sz w:val="21"/>
          <w:szCs w:val="21"/>
        </w:rPr>
        <w:t>ОТОБРАЖЕНИЯХ</w:t>
      </w:r>
      <w:r>
        <w:rPr>
          <w:rFonts w:ascii="Helvetica" w:hAnsi="Helvetica" w:cs="Helvetica"/>
          <w:color w:val="222222"/>
          <w:sz w:val="21"/>
          <w:szCs w:val="21"/>
        </w:rPr>
        <w:t> </w:t>
      </w:r>
      <w:r>
        <w:rPr>
          <w:rFonts w:ascii="Helvetica" w:hAnsi="Helvetica" w:cs="Helvetica"/>
          <w:b/>
          <w:bCs/>
          <w:color w:val="222222"/>
          <w:sz w:val="21"/>
          <w:szCs w:val="21"/>
        </w:rPr>
        <w:t>ТИПА</w:t>
      </w:r>
      <w:r>
        <w:rPr>
          <w:rFonts w:ascii="Helvetica" w:hAnsi="Helvetica" w:cs="Helvetica"/>
          <w:color w:val="222222"/>
          <w:sz w:val="21"/>
          <w:szCs w:val="21"/>
        </w:rPr>
        <w:t> </w:t>
      </w:r>
      <w:r>
        <w:rPr>
          <w:rFonts w:ascii="Helvetica" w:hAnsi="Helvetica" w:cs="Helvetica"/>
          <w:b/>
          <w:bCs/>
          <w:color w:val="222222"/>
          <w:sz w:val="21"/>
          <w:szCs w:val="21"/>
        </w:rPr>
        <w:t>КАРТ</w:t>
      </w:r>
      <w:r>
        <w:rPr>
          <w:rFonts w:ascii="Helvetica" w:hAnsi="Helvetica" w:cs="Helvetica"/>
          <w:color w:val="222222"/>
          <w:sz w:val="21"/>
          <w:szCs w:val="21"/>
        </w:rPr>
        <w:t> </w:t>
      </w:r>
      <w:r>
        <w:rPr>
          <w:rFonts w:ascii="Helvetica" w:hAnsi="Helvetica" w:cs="Helvetica"/>
          <w:b/>
          <w:bCs/>
          <w:color w:val="222222"/>
          <w:sz w:val="21"/>
          <w:szCs w:val="21"/>
        </w:rPr>
        <w:t>ЗАДЕРЖКИ</w:t>
      </w:r>
      <w:r>
        <w:rPr>
          <w:rFonts w:ascii="Helvetica" w:hAnsi="Helvetica" w:cs="Helvetica"/>
          <w:color w:val="222222"/>
          <w:sz w:val="21"/>
          <w:szCs w:val="21"/>
        </w:rPr>
        <w:t> Специальность 01.02.06 ''</w:t>
      </w:r>
      <w:r>
        <w:rPr>
          <w:rFonts w:ascii="Helvetica" w:hAnsi="Helvetica" w:cs="Helvetica"/>
          <w:b/>
          <w:bCs/>
          <w:color w:val="222222"/>
          <w:sz w:val="21"/>
          <w:szCs w:val="21"/>
        </w:rPr>
        <w:t>Динамика</w:t>
      </w:r>
      <w:r>
        <w:rPr>
          <w:rFonts w:ascii="Helvetica" w:hAnsi="Helvetica" w:cs="Helvetica"/>
          <w:color w:val="222222"/>
          <w:sz w:val="21"/>
          <w:szCs w:val="21"/>
        </w:rPr>
        <w:t>, прочность </w:t>
      </w:r>
      <w:r>
        <w:rPr>
          <w:rFonts w:ascii="Helvetica" w:hAnsi="Helvetica" w:cs="Helvetica"/>
          <w:b/>
          <w:bCs/>
          <w:color w:val="222222"/>
          <w:sz w:val="21"/>
          <w:szCs w:val="21"/>
        </w:rPr>
        <w:t>машин</w:t>
      </w:r>
      <w:r>
        <w:rPr>
          <w:rFonts w:ascii="Helvetica" w:hAnsi="Helvetica" w:cs="Helvetica"/>
          <w:color w:val="222222"/>
          <w:sz w:val="21"/>
          <w:szCs w:val="21"/>
        </w:rPr>
        <w:t>, приборов и аппаратуры " Диссертация</w:t>
      </w:r>
    </w:p>
    <w:p w14:paraId="397FAEDB" w14:textId="77777777" w:rsidR="00D0551D" w:rsidRDefault="00D0551D" w:rsidP="00D0551D">
      <w:pPr>
        <w:widowControl/>
        <w:numPr>
          <w:ilvl w:val="0"/>
          <w:numId w:val="2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122</w:t>
      </w:r>
    </w:p>
    <w:p w14:paraId="7263D21C" w14:textId="77777777" w:rsidR="00D0551D" w:rsidRDefault="00D0551D" w:rsidP="00D0551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ГЛАВА 4. </w:t>
      </w:r>
      <w:r>
        <w:rPr>
          <w:rFonts w:ascii="Helvetica" w:hAnsi="Helvetica" w:cs="Helvetica"/>
          <w:b/>
          <w:bCs/>
          <w:color w:val="222222"/>
          <w:sz w:val="21"/>
          <w:szCs w:val="21"/>
        </w:rPr>
        <w:t>ВИБРАЦИОННАЯ</w:t>
      </w:r>
      <w:r>
        <w:rPr>
          <w:rFonts w:ascii="Helvetica" w:hAnsi="Helvetica" w:cs="Helvetica"/>
          <w:color w:val="222222"/>
          <w:sz w:val="21"/>
          <w:szCs w:val="21"/>
        </w:rPr>
        <w:t> </w:t>
      </w:r>
      <w:r>
        <w:rPr>
          <w:rFonts w:ascii="Helvetica" w:hAnsi="Helvetica" w:cs="Helvetica"/>
          <w:b/>
          <w:bCs/>
          <w:color w:val="222222"/>
          <w:sz w:val="21"/>
          <w:szCs w:val="21"/>
        </w:rPr>
        <w:t>ДИНАМИКА</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РОТОРНОГО </w:t>
      </w:r>
      <w:r>
        <w:rPr>
          <w:rFonts w:ascii="Helvetica" w:hAnsi="Helvetica" w:cs="Helvetica"/>
          <w:b/>
          <w:bCs/>
          <w:color w:val="222222"/>
          <w:sz w:val="21"/>
          <w:szCs w:val="21"/>
        </w:rPr>
        <w:t>ТИПА</w:t>
      </w:r>
      <w:r>
        <w:rPr>
          <w:rFonts w:ascii="Helvetica" w:hAnsi="Helvetica" w:cs="Helvetica"/>
          <w:color w:val="222222"/>
          <w:sz w:val="21"/>
          <w:szCs w:val="21"/>
        </w:rPr>
        <w:t> В </w:t>
      </w:r>
      <w:r>
        <w:rPr>
          <w:rFonts w:ascii="Helvetica" w:hAnsi="Helvetica" w:cs="Helvetica"/>
          <w:b/>
          <w:bCs/>
          <w:color w:val="222222"/>
          <w:sz w:val="21"/>
          <w:szCs w:val="21"/>
        </w:rPr>
        <w:t>ФАЗОВЫХ</w:t>
      </w:r>
      <w:r>
        <w:rPr>
          <w:rFonts w:ascii="Helvetica" w:hAnsi="Helvetica" w:cs="Helvetica"/>
          <w:color w:val="222222"/>
          <w:sz w:val="21"/>
          <w:szCs w:val="21"/>
        </w:rPr>
        <w:t> </w:t>
      </w:r>
      <w:r>
        <w:rPr>
          <w:rFonts w:ascii="Helvetica" w:hAnsi="Helvetica" w:cs="Helvetica"/>
          <w:b/>
          <w:bCs/>
          <w:color w:val="222222"/>
          <w:sz w:val="21"/>
          <w:szCs w:val="21"/>
        </w:rPr>
        <w:t>ОТОБРАЖЕНИЯХ</w:t>
      </w:r>
      <w:r>
        <w:rPr>
          <w:rFonts w:ascii="Helvetica" w:hAnsi="Helvetica" w:cs="Helvetica"/>
          <w:color w:val="222222"/>
          <w:sz w:val="21"/>
          <w:szCs w:val="21"/>
        </w:rPr>
        <w:t> </w:t>
      </w:r>
      <w:r>
        <w:rPr>
          <w:rFonts w:ascii="Helvetica" w:hAnsi="Helvetica" w:cs="Helvetica"/>
          <w:b/>
          <w:bCs/>
          <w:color w:val="222222"/>
          <w:sz w:val="21"/>
          <w:szCs w:val="21"/>
        </w:rPr>
        <w:t>ТИПА</w:t>
      </w:r>
      <w:r>
        <w:rPr>
          <w:rFonts w:ascii="Helvetica" w:hAnsi="Helvetica" w:cs="Helvetica"/>
          <w:color w:val="222222"/>
          <w:sz w:val="21"/>
          <w:szCs w:val="21"/>
        </w:rPr>
        <w:t> </w:t>
      </w:r>
      <w:r>
        <w:rPr>
          <w:rFonts w:ascii="Helvetica" w:hAnsi="Helvetica" w:cs="Helvetica"/>
          <w:b/>
          <w:bCs/>
          <w:color w:val="222222"/>
          <w:sz w:val="21"/>
          <w:szCs w:val="21"/>
        </w:rPr>
        <w:t>КАРТ</w:t>
      </w:r>
      <w:r>
        <w:rPr>
          <w:rFonts w:ascii="Helvetica" w:hAnsi="Helvetica" w:cs="Helvetica"/>
          <w:color w:val="222222"/>
          <w:sz w:val="21"/>
          <w:szCs w:val="21"/>
        </w:rPr>
        <w:t> </w:t>
      </w:r>
      <w:r>
        <w:rPr>
          <w:rFonts w:ascii="Helvetica" w:hAnsi="Helvetica" w:cs="Helvetica"/>
          <w:b/>
          <w:bCs/>
          <w:color w:val="222222"/>
          <w:sz w:val="21"/>
          <w:szCs w:val="21"/>
        </w:rPr>
        <w:t>ЗАДЕРЖКИ</w:t>
      </w:r>
      <w:r>
        <w:rPr>
          <w:rFonts w:ascii="Helvetica" w:hAnsi="Helvetica" w:cs="Helvetica"/>
          <w:color w:val="222222"/>
          <w:sz w:val="21"/>
          <w:szCs w:val="21"/>
        </w:rPr>
        <w:t> При исследовании </w:t>
      </w:r>
      <w:r>
        <w:rPr>
          <w:rFonts w:ascii="Helvetica" w:hAnsi="Helvetica" w:cs="Helvetica"/>
          <w:b/>
          <w:bCs/>
          <w:color w:val="222222"/>
          <w:sz w:val="21"/>
          <w:szCs w:val="21"/>
        </w:rPr>
        <w:t>вибрационной</w:t>
      </w:r>
      <w:r>
        <w:rPr>
          <w:rFonts w:ascii="Helvetica" w:hAnsi="Helvetica" w:cs="Helvetica"/>
          <w:color w:val="222222"/>
          <w:sz w:val="21"/>
          <w:szCs w:val="21"/>
        </w:rPr>
        <w:t> </w:t>
      </w:r>
      <w:r>
        <w:rPr>
          <w:rFonts w:ascii="Helvetica" w:hAnsi="Helvetica" w:cs="Helvetica"/>
          <w:b/>
          <w:bCs/>
          <w:color w:val="222222"/>
          <w:sz w:val="21"/>
          <w:szCs w:val="21"/>
        </w:rPr>
        <w:t>динамики</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их традиционно разделяют на </w:t>
      </w:r>
      <w:r>
        <w:rPr>
          <w:rFonts w:ascii="Helvetica" w:hAnsi="Helvetica" w:cs="Helvetica"/>
          <w:b/>
          <w:bCs/>
          <w:color w:val="222222"/>
          <w:sz w:val="21"/>
          <w:szCs w:val="21"/>
        </w:rPr>
        <w:t>машины</w:t>
      </w:r>
      <w:r>
        <w:rPr>
          <w:rFonts w:ascii="Helvetica" w:hAnsi="Helvetica" w:cs="Helvetica"/>
          <w:color w:val="222222"/>
          <w:sz w:val="21"/>
          <w:szCs w:val="21"/>
        </w:rPr>
        <w:t> роторного </w:t>
      </w:r>
      <w:r>
        <w:rPr>
          <w:rFonts w:ascii="Helvetica" w:hAnsi="Helvetica" w:cs="Helvetica"/>
          <w:b/>
          <w:bCs/>
          <w:color w:val="222222"/>
          <w:sz w:val="21"/>
          <w:szCs w:val="21"/>
        </w:rPr>
        <w:t>типа</w:t>
      </w:r>
      <w:r>
        <w:rPr>
          <w:rFonts w:ascii="Helvetica" w:hAnsi="Helvetica" w:cs="Helvetica"/>
          <w:color w:val="222222"/>
          <w:sz w:val="21"/>
          <w:szCs w:val="21"/>
        </w:rPr>
        <w:t>, имеющие в своем составе только вращающиеся звенья - роторы, и </w:t>
      </w:r>
      <w:r>
        <w:rPr>
          <w:rFonts w:ascii="Helvetica" w:hAnsi="Helvetica" w:cs="Helvetica"/>
          <w:b/>
          <w:bCs/>
          <w:color w:val="222222"/>
          <w:sz w:val="21"/>
          <w:szCs w:val="21"/>
        </w:rPr>
        <w:t>машины</w:t>
      </w:r>
      <w:r>
        <w:rPr>
          <w:rFonts w:ascii="Helvetica" w:hAnsi="Helvetica" w:cs="Helvetica"/>
          <w:color w:val="222222"/>
          <w:sz w:val="21"/>
          <w:szCs w:val="21"/>
        </w:rPr>
        <w:t> с возвратно-поступательными кинематическими</w:t>
      </w:r>
    </w:p>
    <w:p w14:paraId="7A80721B" w14:textId="77777777" w:rsidR="00D0551D" w:rsidRDefault="00D0551D" w:rsidP="00D0551D">
      <w:pPr>
        <w:widowControl/>
        <w:numPr>
          <w:ilvl w:val="0"/>
          <w:numId w:val="2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202</w:t>
      </w:r>
    </w:p>
    <w:p w14:paraId="2CA6726A" w14:textId="77777777" w:rsidR="00D0551D" w:rsidRDefault="00D0551D" w:rsidP="00D0551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сматривать как параметрически заданную в дискретной форме кривую. ГЛАВА 6. ПРИМЕРЫ ИСПОЛЬЗОВАНИЯ </w:t>
      </w:r>
      <w:r>
        <w:rPr>
          <w:rFonts w:ascii="Helvetica" w:hAnsi="Helvetica" w:cs="Helvetica"/>
          <w:b/>
          <w:bCs/>
          <w:color w:val="222222"/>
          <w:sz w:val="21"/>
          <w:szCs w:val="21"/>
        </w:rPr>
        <w:t>ФАЗОВЫХ</w:t>
      </w:r>
      <w:r>
        <w:rPr>
          <w:rFonts w:ascii="Helvetica" w:hAnsi="Helvetica" w:cs="Helvetica"/>
          <w:color w:val="222222"/>
          <w:sz w:val="21"/>
          <w:szCs w:val="21"/>
        </w:rPr>
        <w:t> </w:t>
      </w:r>
      <w:r>
        <w:rPr>
          <w:rFonts w:ascii="Helvetica" w:hAnsi="Helvetica" w:cs="Helvetica"/>
          <w:b/>
          <w:bCs/>
          <w:color w:val="222222"/>
          <w:sz w:val="21"/>
          <w:szCs w:val="21"/>
        </w:rPr>
        <w:t>ОТОБРАЖЕНИЙ</w:t>
      </w:r>
      <w:r>
        <w:rPr>
          <w:rFonts w:ascii="Helvetica" w:hAnsi="Helvetica" w:cs="Helvetica"/>
          <w:color w:val="222222"/>
          <w:sz w:val="21"/>
          <w:szCs w:val="21"/>
        </w:rPr>
        <w:t> </w:t>
      </w:r>
      <w:r>
        <w:rPr>
          <w:rFonts w:ascii="Helvetica" w:hAnsi="Helvetica" w:cs="Helvetica"/>
          <w:b/>
          <w:bCs/>
          <w:color w:val="222222"/>
          <w:sz w:val="21"/>
          <w:szCs w:val="21"/>
        </w:rPr>
        <w:t>ТИПА</w:t>
      </w:r>
      <w:r>
        <w:rPr>
          <w:rFonts w:ascii="Helvetica" w:hAnsi="Helvetica" w:cs="Helvetica"/>
          <w:color w:val="222222"/>
          <w:sz w:val="21"/>
          <w:szCs w:val="21"/>
        </w:rPr>
        <w:t> </w:t>
      </w:r>
      <w:r>
        <w:rPr>
          <w:rFonts w:ascii="Helvetica" w:hAnsi="Helvetica" w:cs="Helvetica"/>
          <w:b/>
          <w:bCs/>
          <w:color w:val="222222"/>
          <w:sz w:val="21"/>
          <w:szCs w:val="21"/>
        </w:rPr>
        <w:t>КАРТ</w:t>
      </w:r>
      <w:r>
        <w:rPr>
          <w:rFonts w:ascii="Helvetica" w:hAnsi="Helvetica" w:cs="Helvetica"/>
          <w:color w:val="222222"/>
          <w:sz w:val="21"/>
          <w:szCs w:val="21"/>
        </w:rPr>
        <w:t> </w:t>
      </w:r>
      <w:r>
        <w:rPr>
          <w:rFonts w:ascii="Helvetica" w:hAnsi="Helvetica" w:cs="Helvetica"/>
          <w:b/>
          <w:bCs/>
          <w:color w:val="222222"/>
          <w:sz w:val="21"/>
          <w:szCs w:val="21"/>
        </w:rPr>
        <w:t>ЗАДЕРЖКИ</w:t>
      </w:r>
      <w:r>
        <w:rPr>
          <w:rFonts w:ascii="Helvetica" w:hAnsi="Helvetica" w:cs="Helvetica"/>
          <w:color w:val="222222"/>
          <w:sz w:val="21"/>
          <w:szCs w:val="21"/>
        </w:rPr>
        <w:t> В ПРАКТИКЕ ИССЛЕДОВАНИЯ ВЖРАЦИОННОЙ </w:t>
      </w:r>
      <w:r>
        <w:rPr>
          <w:rFonts w:ascii="Helvetica" w:hAnsi="Helvetica" w:cs="Helvetica"/>
          <w:b/>
          <w:bCs/>
          <w:color w:val="222222"/>
          <w:sz w:val="21"/>
          <w:szCs w:val="21"/>
        </w:rPr>
        <w:t>ДИНАМИКИ</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В предыдущих главах нами рассмотрены теоретические основы и приёмы практической реализации методов </w:t>
      </w:r>
      <w:r>
        <w:rPr>
          <w:rFonts w:ascii="Helvetica" w:hAnsi="Helvetica" w:cs="Helvetica"/>
          <w:b/>
          <w:bCs/>
          <w:color w:val="222222"/>
          <w:sz w:val="21"/>
          <w:szCs w:val="21"/>
        </w:rPr>
        <w:t>фазовых</w:t>
      </w:r>
      <w:r>
        <w:rPr>
          <w:rFonts w:ascii="Helvetica" w:hAnsi="Helvetica" w:cs="Helvetica"/>
          <w:color w:val="222222"/>
          <w:sz w:val="21"/>
          <w:szCs w:val="21"/>
        </w:rPr>
        <w:t> </w:t>
      </w:r>
      <w:r>
        <w:rPr>
          <w:rFonts w:ascii="Helvetica" w:hAnsi="Helvetica" w:cs="Helvetica"/>
          <w:b/>
          <w:bCs/>
          <w:color w:val="222222"/>
          <w:sz w:val="21"/>
          <w:szCs w:val="21"/>
        </w:rPr>
        <w:t>отображений</w:t>
      </w:r>
      <w:r>
        <w:rPr>
          <w:rFonts w:ascii="Helvetica" w:hAnsi="Helvetica" w:cs="Helvetica"/>
          <w:color w:val="222222"/>
          <w:sz w:val="21"/>
          <w:szCs w:val="21"/>
        </w:rPr>
        <w:t> </w:t>
      </w:r>
      <w:r>
        <w:rPr>
          <w:rFonts w:ascii="Helvetica" w:hAnsi="Helvetica" w:cs="Helvetica"/>
          <w:b/>
          <w:bCs/>
          <w:color w:val="222222"/>
          <w:sz w:val="21"/>
          <w:szCs w:val="21"/>
        </w:rPr>
        <w:t>вибра</w:t>
      </w:r>
      <w:r>
        <w:rPr>
          <w:rFonts w:ascii="Helvetica" w:hAnsi="Helvetica" w:cs="Helvetica"/>
          <w:b/>
          <w:bCs/>
          <w:color w:val="222222"/>
          <w:sz w:val="21"/>
          <w:szCs w:val="21"/>
        </w:rPr>
        <w:softHyphen/>
        <w:t xml:space="preserve"> ционной</w:t>
      </w:r>
      <w:r>
        <w:rPr>
          <w:rFonts w:ascii="Helvetica" w:hAnsi="Helvetica" w:cs="Helvetica"/>
          <w:color w:val="222222"/>
          <w:sz w:val="21"/>
          <w:szCs w:val="21"/>
        </w:rPr>
        <w:t> </w:t>
      </w:r>
      <w:r>
        <w:rPr>
          <w:rFonts w:ascii="Helvetica" w:hAnsi="Helvetica" w:cs="Helvetica"/>
          <w:b/>
          <w:bCs/>
          <w:color w:val="222222"/>
          <w:sz w:val="21"/>
          <w:szCs w:val="21"/>
        </w:rPr>
        <w:t>динамики</w:t>
      </w:r>
      <w:r>
        <w:rPr>
          <w:rFonts w:ascii="Helvetica" w:hAnsi="Helvetica" w:cs="Helvetica"/>
          <w:color w:val="222222"/>
          <w:sz w:val="21"/>
          <w:szCs w:val="21"/>
        </w:rPr>
        <w:t> </w:t>
      </w:r>
      <w:r>
        <w:rPr>
          <w:rFonts w:ascii="Helvetica" w:hAnsi="Helvetica" w:cs="Helvetica"/>
          <w:b/>
          <w:bCs/>
          <w:color w:val="222222"/>
          <w:sz w:val="21"/>
          <w:szCs w:val="21"/>
        </w:rPr>
        <w:t>энергетических</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по </w:t>
      </w:r>
      <w:r>
        <w:rPr>
          <w:rFonts w:ascii="Helvetica" w:hAnsi="Helvetica" w:cs="Helvetica"/>
          <w:b/>
          <w:bCs/>
          <w:color w:val="222222"/>
          <w:sz w:val="21"/>
          <w:szCs w:val="21"/>
        </w:rPr>
        <w:t>типу</w:t>
      </w:r>
      <w:r>
        <w:rPr>
          <w:rFonts w:ascii="Helvetica" w:hAnsi="Helvetica" w:cs="Helvetica"/>
          <w:color w:val="222222"/>
          <w:sz w:val="21"/>
          <w:szCs w:val="21"/>
        </w:rPr>
        <w:t> </w:t>
      </w:r>
      <w:r>
        <w:rPr>
          <w:rFonts w:ascii="Helvetica" w:hAnsi="Helvetica" w:cs="Helvetica"/>
          <w:b/>
          <w:bCs/>
          <w:color w:val="222222"/>
          <w:sz w:val="21"/>
          <w:szCs w:val="21"/>
        </w:rPr>
        <w:t>карт</w:t>
      </w:r>
      <w:r>
        <w:rPr>
          <w:rFonts w:ascii="Helvetica" w:hAnsi="Helvetica" w:cs="Helvetica"/>
          <w:color w:val="222222"/>
          <w:sz w:val="21"/>
          <w:szCs w:val="21"/>
        </w:rPr>
        <w:t> </w:t>
      </w:r>
      <w:r>
        <w:rPr>
          <w:rFonts w:ascii="Helvetica" w:hAnsi="Helvetica" w:cs="Helvetica"/>
          <w:b/>
          <w:bCs/>
          <w:color w:val="222222"/>
          <w:sz w:val="21"/>
          <w:szCs w:val="21"/>
        </w:rPr>
        <w:t>задержки</w:t>
      </w:r>
      <w:r>
        <w:rPr>
          <w:rFonts w:ascii="Helvetica" w:hAnsi="Helvetica" w:cs="Helvetica"/>
          <w:color w:val="222222"/>
          <w:sz w:val="21"/>
          <w:szCs w:val="21"/>
        </w:rPr>
        <w:t>, которые...</w:t>
      </w:r>
    </w:p>
    <w:p w14:paraId="0880290C" w14:textId="77777777" w:rsidR="00D0551D" w:rsidRDefault="00D0551D" w:rsidP="00D0551D">
      <w:pPr>
        <w:widowControl/>
        <w:numPr>
          <w:ilvl w:val="0"/>
          <w:numId w:val="25"/>
        </w:numPr>
        <w:suppressAutoHyphens w:val="0"/>
        <w:spacing w:before="100" w:beforeAutospacing="1" w:after="100" w:afterAutospacing="1" w:line="240" w:lineRule="auto"/>
        <w:jc w:val="left"/>
        <w:rPr>
          <w:rFonts w:ascii="Helvetica" w:hAnsi="Helvetica" w:cs="Helvetica"/>
          <w:color w:val="222222"/>
          <w:sz w:val="21"/>
          <w:szCs w:val="21"/>
        </w:rPr>
      </w:pPr>
    </w:p>
    <w:p w14:paraId="37B37159" w14:textId="77777777" w:rsidR="00D0551D" w:rsidRDefault="00D0551D" w:rsidP="00D0551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Прыгунов, Александр Иванович</w:t>
      </w:r>
    </w:p>
    <w:p w14:paraId="7A1041D0"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CB9CAA3"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ГЛАВА1. МЕТОДЫ ОБРАБОТКИ СИГНАЛОВ, ПРИМЕНЯЕМЫЕ ПРИ ИССЛЕДОВАНИЯХ ВИБРАЦИОННОЙ ДИНАМИКИ МАШИН</w:t>
      </w:r>
    </w:p>
    <w:p w14:paraId="5E9FB5A4"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Методы обработки сигналов вибрации при одноканальных измерениях 14 1.1.1 Методы обработки непрерывных сигналов (аналоговые методы)</w:t>
      </w:r>
    </w:p>
    <w:p w14:paraId="30083A08"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Особенности цифрового анализа сигналов</w:t>
      </w:r>
    </w:p>
    <w:p w14:paraId="46A71C7F"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Методы анализа стохастической связи случайных процессов при многоканальных измерениях</w:t>
      </w:r>
    </w:p>
    <w:p w14:paraId="13FD1AF1"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 Методы, основанные на увеличении размерности исходного массива данных</w:t>
      </w:r>
    </w:p>
    <w:p w14:paraId="6FFF4B1E"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Внутренне-линейные процессы и метод авторегрессионого анализа</w:t>
      </w:r>
    </w:p>
    <w:p w14:paraId="2FF1A740"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Фазовый поток, сечения Пуанкаре, карты задержки и карты координата- скорость"</w:t>
      </w:r>
    </w:p>
    <w:p w14:paraId="64AA04B6"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ГЛАВА2. СРАВНИТЕЛЬНЫЙ АНАЛИЗ ГЕОМЕТРИЧЕСКИХ СВОЙСТВ ФАЗОВОГО ПРОСТРАНСТВА И КАРТ ЗАДЕРЖКИ 49 2.1.Свойства фазового пространства. Симплектическая геометрия^</w:t>
      </w:r>
    </w:p>
    <w:p w14:paraId="69839860"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Теория лагранжевых особенностей</w:t>
      </w:r>
    </w:p>
    <w:p w14:paraId="7879880B"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Анализ фазовой геометрии карт задержки</w:t>
      </w:r>
    </w:p>
    <w:p w14:paraId="696500C9"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Оценка эффективности метода по результатам математического моделирования</w:t>
      </w:r>
    </w:p>
    <w:p w14:paraId="62DC0359"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РЕАЛИЗАЦИЯ МЕТОДА ОТОБРАЖЕНИЯ</w:t>
      </w:r>
    </w:p>
    <w:p w14:paraId="2D794F7D"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СИГНАЛОВ ВИБРАЦИИ В ФАЗОВУЮ ОБЛАСТЬ</w:t>
      </w:r>
    </w:p>
    <w:p w14:paraId="21EB464E"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Методы подготовки сигнала вибрации к процедуре отображения</w:t>
      </w:r>
    </w:p>
    <w:p w14:paraId="59F4D448"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Обеспечение возможности реализации алгоритмических процедур распознавания фазовых образов</w:t>
      </w:r>
    </w:p>
    <w:p w14:paraId="2080C5F8"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Аппаратная и программная реализация метода</w:t>
      </w:r>
    </w:p>
    <w:p w14:paraId="07377F95"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ВИБРАЦИОННАЯ ДИНАМИКА МАШИН РОТОРНОГО ТИПА В ФАЗОВЫХ ОТОБРАЖЕНИЯХ ТИПА</w:t>
      </w:r>
    </w:p>
    <w:p w14:paraId="77262B5A"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КАРТ ЗАДЕРЖКИ</w:t>
      </w:r>
    </w:p>
    <w:p w14:paraId="0E5A0CB1"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Генерация высших гармоник частоты вращения ротора</w:t>
      </w:r>
    </w:p>
    <w:p w14:paraId="2FA5927B"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Генерации субгармоник частоты вращения ротора</w:t>
      </w:r>
    </w:p>
    <w:p w14:paraId="7DF14AA7"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ВИБРАЦИОННАЯ ДИНАМИКА ДВИГАТЕЛЕЙ ВНУТРЕННЕГО СГОРАНИЯ В ФАЗОВЫХ ОТОБРАЖЕНИЯХ ТИПА КАРТ ЗАДЕРЖКИ</w:t>
      </w:r>
    </w:p>
    <w:p w14:paraId="2CC9DDEF"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Фазовые отображения и качество регулировки ДВС</w:t>
      </w:r>
    </w:p>
    <w:p w14:paraId="5753D7A4"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 Нелинейные резонансы в системах и узлах ДВС и решение задач их экспериментального распознавания</w:t>
      </w:r>
    </w:p>
    <w:p w14:paraId="468482CC"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ПРИМЕРЫ ИСПОЛЬЗОВАНИЯ ФАЗОВЫХ ОТОБРАЖЕНИЙ ТИПА КАРТ ЗАДЕРЖКИ В ПРАКТИКЕ ИССЛЕДОВАНИЯ ВИБРАЦИОННОЙ ДИНАМИКИ МАШИН</w:t>
      </w:r>
    </w:p>
    <w:p w14:paraId="649AAC3E"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Исследование вибрации гидродинамической природы в центробежных насосах</w:t>
      </w:r>
    </w:p>
    <w:p w14:paraId="1CCEA217"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Исследование вибрации гидрогенераторов Нижнетуломской</w:t>
      </w:r>
    </w:p>
    <w:p w14:paraId="3E2CFE7C" w14:textId="77777777" w:rsidR="00D0551D" w:rsidRDefault="00D0551D" w:rsidP="00D055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Исследование вибрации выносных подшипников вспомогательных судовых дизель- и турбогенераторов</w:t>
      </w:r>
    </w:p>
    <w:p w14:paraId="4CCADE6E" w14:textId="77D75C2A" w:rsidR="004F7911" w:rsidRPr="00D0551D" w:rsidRDefault="004F7911" w:rsidP="00D0551D"/>
    <w:sectPr w:rsidR="004F7911" w:rsidRPr="00D0551D"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0156B" w14:textId="77777777" w:rsidR="00A33A73" w:rsidRDefault="00A33A73">
      <w:pPr>
        <w:spacing w:after="0" w:line="240" w:lineRule="auto"/>
      </w:pPr>
      <w:r>
        <w:separator/>
      </w:r>
    </w:p>
  </w:endnote>
  <w:endnote w:type="continuationSeparator" w:id="0">
    <w:p w14:paraId="2891367E" w14:textId="77777777" w:rsidR="00A33A73" w:rsidRDefault="00A33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599C6" w14:textId="77777777" w:rsidR="00A33A73" w:rsidRDefault="00A33A73"/>
    <w:p w14:paraId="2D18F3CF" w14:textId="77777777" w:rsidR="00A33A73" w:rsidRDefault="00A33A73"/>
    <w:p w14:paraId="314E0C7D" w14:textId="77777777" w:rsidR="00A33A73" w:rsidRDefault="00A33A73"/>
    <w:p w14:paraId="1A41EB68" w14:textId="77777777" w:rsidR="00A33A73" w:rsidRDefault="00A33A73"/>
    <w:p w14:paraId="6DF0C002" w14:textId="77777777" w:rsidR="00A33A73" w:rsidRDefault="00A33A73"/>
    <w:p w14:paraId="4802F4A7" w14:textId="77777777" w:rsidR="00A33A73" w:rsidRDefault="00A33A73"/>
    <w:p w14:paraId="3470821C" w14:textId="77777777" w:rsidR="00A33A73" w:rsidRDefault="00A33A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3110A7" wp14:editId="2158A8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77425" w14:textId="77777777" w:rsidR="00A33A73" w:rsidRDefault="00A33A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3110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777425" w14:textId="77777777" w:rsidR="00A33A73" w:rsidRDefault="00A33A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3C4509" w14:textId="77777777" w:rsidR="00A33A73" w:rsidRDefault="00A33A73"/>
    <w:p w14:paraId="32315472" w14:textId="77777777" w:rsidR="00A33A73" w:rsidRDefault="00A33A73"/>
    <w:p w14:paraId="29815BA7" w14:textId="77777777" w:rsidR="00A33A73" w:rsidRDefault="00A33A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55E9F5" wp14:editId="37FD55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673A0" w14:textId="77777777" w:rsidR="00A33A73" w:rsidRDefault="00A33A73"/>
                          <w:p w14:paraId="21EE6F22" w14:textId="77777777" w:rsidR="00A33A73" w:rsidRDefault="00A33A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55E9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E673A0" w14:textId="77777777" w:rsidR="00A33A73" w:rsidRDefault="00A33A73"/>
                    <w:p w14:paraId="21EE6F22" w14:textId="77777777" w:rsidR="00A33A73" w:rsidRDefault="00A33A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A5DF05" w14:textId="77777777" w:rsidR="00A33A73" w:rsidRDefault="00A33A73"/>
    <w:p w14:paraId="1069BC5A" w14:textId="77777777" w:rsidR="00A33A73" w:rsidRDefault="00A33A73">
      <w:pPr>
        <w:rPr>
          <w:sz w:val="2"/>
          <w:szCs w:val="2"/>
        </w:rPr>
      </w:pPr>
    </w:p>
    <w:p w14:paraId="436B9400" w14:textId="77777777" w:rsidR="00A33A73" w:rsidRDefault="00A33A73"/>
    <w:p w14:paraId="11198C89" w14:textId="77777777" w:rsidR="00A33A73" w:rsidRDefault="00A33A73">
      <w:pPr>
        <w:spacing w:after="0" w:line="240" w:lineRule="auto"/>
      </w:pPr>
    </w:p>
  </w:footnote>
  <w:footnote w:type="continuationSeparator" w:id="0">
    <w:p w14:paraId="6C8BBE8F" w14:textId="77777777" w:rsidR="00A33A73" w:rsidRDefault="00A33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1D4B64"/>
    <w:multiLevelType w:val="multilevel"/>
    <w:tmpl w:val="162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C2D396F"/>
    <w:multiLevelType w:val="multilevel"/>
    <w:tmpl w:val="4E2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EFC525D"/>
    <w:multiLevelType w:val="multilevel"/>
    <w:tmpl w:val="F61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5"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C8036DC"/>
    <w:multiLevelType w:val="multilevel"/>
    <w:tmpl w:val="8C9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CFB2ACE"/>
    <w:multiLevelType w:val="multilevel"/>
    <w:tmpl w:val="CE6C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154668F"/>
    <w:multiLevelType w:val="multilevel"/>
    <w:tmpl w:val="B41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53A63E2"/>
    <w:multiLevelType w:val="multilevel"/>
    <w:tmpl w:val="410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6" w15:restartNumberingAfterBreak="0">
    <w:nsid w:val="584D530F"/>
    <w:multiLevelType w:val="multilevel"/>
    <w:tmpl w:val="61A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8D532E0"/>
    <w:multiLevelType w:val="multilevel"/>
    <w:tmpl w:val="EAC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9" w15:restartNumberingAfterBreak="0">
    <w:nsid w:val="70D15376"/>
    <w:multiLevelType w:val="multilevel"/>
    <w:tmpl w:val="42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1"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3"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03"/>
  </w:num>
  <w:num w:numId="6">
    <w:abstractNumId w:val="66"/>
  </w:num>
  <w:num w:numId="7">
    <w:abstractNumId w:val="101"/>
  </w:num>
  <w:num w:numId="8">
    <w:abstractNumId w:val="104"/>
  </w:num>
  <w:num w:numId="9">
    <w:abstractNumId w:val="85"/>
  </w:num>
  <w:num w:numId="10">
    <w:abstractNumId w:val="93"/>
  </w:num>
  <w:num w:numId="11">
    <w:abstractNumId w:val="86"/>
  </w:num>
  <w:num w:numId="12">
    <w:abstractNumId w:val="87"/>
  </w:num>
  <w:num w:numId="13">
    <w:abstractNumId w:val="90"/>
  </w:num>
  <w:num w:numId="14">
    <w:abstractNumId w:val="65"/>
  </w:num>
  <w:num w:numId="15">
    <w:abstractNumId w:val="92"/>
  </w:num>
  <w:num w:numId="16">
    <w:abstractNumId w:val="75"/>
  </w:num>
  <w:num w:numId="17">
    <w:abstractNumId w:val="99"/>
  </w:num>
  <w:num w:numId="18">
    <w:abstractNumId w:val="94"/>
  </w:num>
  <w:num w:numId="19">
    <w:abstractNumId w:val="82"/>
  </w:num>
  <w:num w:numId="20">
    <w:abstractNumId w:val="78"/>
  </w:num>
  <w:num w:numId="21">
    <w:abstractNumId w:val="88"/>
  </w:num>
  <w:num w:numId="22">
    <w:abstractNumId w:val="97"/>
  </w:num>
  <w:num w:numId="23">
    <w:abstractNumId w:val="96"/>
  </w:num>
  <w:num w:numId="24">
    <w:abstractNumId w:val="89"/>
  </w:num>
  <w:num w:numId="25">
    <w:abstractNumId w:val="9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73"/>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184280</TotalTime>
  <Pages>3</Pages>
  <Words>504</Words>
  <Characters>2875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269</cp:revision>
  <cp:lastPrinted>2009-02-06T05:36:00Z</cp:lastPrinted>
  <dcterms:created xsi:type="dcterms:W3CDTF">2024-01-07T13:43:00Z</dcterms:created>
  <dcterms:modified xsi:type="dcterms:W3CDTF">2025-10-15T10:09:00Z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