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D897A" w14:textId="77777777" w:rsidR="0035122A" w:rsidRPr="0035122A" w:rsidRDefault="0035122A" w:rsidP="0035122A">
      <w:pPr>
        <w:rPr>
          <w:rFonts w:ascii="Helvetica" w:eastAsia="Symbol" w:hAnsi="Helvetica" w:cs="Helvetica"/>
          <w:b/>
          <w:bCs/>
          <w:color w:val="222222"/>
          <w:kern w:val="0"/>
          <w:sz w:val="21"/>
          <w:szCs w:val="21"/>
          <w:lang w:eastAsia="ru-RU"/>
        </w:rPr>
      </w:pPr>
      <w:r w:rsidRPr="0035122A">
        <w:rPr>
          <w:rFonts w:ascii="Helvetica" w:eastAsia="Symbol" w:hAnsi="Helvetica" w:cs="Helvetica"/>
          <w:b/>
          <w:bCs/>
          <w:color w:val="222222"/>
          <w:kern w:val="0"/>
          <w:sz w:val="21"/>
          <w:szCs w:val="21"/>
          <w:lang w:eastAsia="ru-RU"/>
        </w:rPr>
        <w:t>Белоусов, Александр Васильевич.</w:t>
      </w:r>
    </w:p>
    <w:p w14:paraId="41AFC178" w14:textId="77777777" w:rsidR="0035122A" w:rsidRPr="0035122A" w:rsidRDefault="0035122A" w:rsidP="0035122A">
      <w:pPr>
        <w:rPr>
          <w:rFonts w:ascii="Helvetica" w:eastAsia="Symbol" w:hAnsi="Helvetica" w:cs="Helvetica"/>
          <w:b/>
          <w:bCs/>
          <w:color w:val="222222"/>
          <w:kern w:val="0"/>
          <w:sz w:val="21"/>
          <w:szCs w:val="21"/>
          <w:lang w:eastAsia="ru-RU"/>
        </w:rPr>
      </w:pPr>
      <w:r w:rsidRPr="0035122A">
        <w:rPr>
          <w:rFonts w:ascii="Helvetica" w:eastAsia="Symbol" w:hAnsi="Helvetica" w:cs="Helvetica"/>
          <w:b/>
          <w:bCs/>
          <w:color w:val="222222"/>
          <w:kern w:val="0"/>
          <w:sz w:val="21"/>
          <w:szCs w:val="21"/>
          <w:lang w:eastAsia="ru-RU"/>
        </w:rPr>
        <w:t>Экспериментальное исследование неупругих ядро-ядерных взаимодействий при энергии 3,6 А ГэВ : диссертация ... кандидата физико-математических наук : 01.04.16. - Ленинград, 1984. - 200 с. : ил.</w:t>
      </w:r>
    </w:p>
    <w:p w14:paraId="0E9E029F" w14:textId="77777777" w:rsidR="0035122A" w:rsidRPr="0035122A" w:rsidRDefault="0035122A" w:rsidP="0035122A">
      <w:pPr>
        <w:rPr>
          <w:rFonts w:ascii="Helvetica" w:eastAsia="Symbol" w:hAnsi="Helvetica" w:cs="Helvetica"/>
          <w:b/>
          <w:bCs/>
          <w:color w:val="222222"/>
          <w:kern w:val="0"/>
          <w:sz w:val="21"/>
          <w:szCs w:val="21"/>
          <w:lang w:eastAsia="ru-RU"/>
        </w:rPr>
      </w:pPr>
      <w:r w:rsidRPr="0035122A">
        <w:rPr>
          <w:rFonts w:ascii="Helvetica" w:eastAsia="Symbol" w:hAnsi="Helvetica" w:cs="Helvetica"/>
          <w:b/>
          <w:bCs/>
          <w:color w:val="222222"/>
          <w:kern w:val="0"/>
          <w:sz w:val="21"/>
          <w:szCs w:val="21"/>
          <w:lang w:eastAsia="ru-RU"/>
        </w:rPr>
        <w:t>Оглавление диссертациикандидат физико-математических наук Белоусов, Александр Васильевич</w:t>
      </w:r>
    </w:p>
    <w:p w14:paraId="5ED7420F" w14:textId="77777777" w:rsidR="0035122A" w:rsidRPr="0035122A" w:rsidRDefault="0035122A" w:rsidP="0035122A">
      <w:pPr>
        <w:rPr>
          <w:rFonts w:ascii="Helvetica" w:eastAsia="Symbol" w:hAnsi="Helvetica" w:cs="Helvetica"/>
          <w:b/>
          <w:bCs/>
          <w:color w:val="222222"/>
          <w:kern w:val="0"/>
          <w:sz w:val="21"/>
          <w:szCs w:val="21"/>
          <w:lang w:eastAsia="ru-RU"/>
        </w:rPr>
      </w:pPr>
      <w:r w:rsidRPr="0035122A">
        <w:rPr>
          <w:rFonts w:ascii="Helvetica" w:eastAsia="Symbol" w:hAnsi="Helvetica" w:cs="Helvetica"/>
          <w:b/>
          <w:bCs/>
          <w:color w:val="222222"/>
          <w:kern w:val="0"/>
          <w:sz w:val="21"/>
          <w:szCs w:val="21"/>
          <w:lang w:eastAsia="ru-RU"/>
        </w:rPr>
        <w:t>ВВЕДЕНИЕ.</w:t>
      </w:r>
    </w:p>
    <w:p w14:paraId="030E316A" w14:textId="77777777" w:rsidR="0035122A" w:rsidRPr="0035122A" w:rsidRDefault="0035122A" w:rsidP="0035122A">
      <w:pPr>
        <w:rPr>
          <w:rFonts w:ascii="Helvetica" w:eastAsia="Symbol" w:hAnsi="Helvetica" w:cs="Helvetica"/>
          <w:b/>
          <w:bCs/>
          <w:color w:val="222222"/>
          <w:kern w:val="0"/>
          <w:sz w:val="21"/>
          <w:szCs w:val="21"/>
          <w:lang w:eastAsia="ru-RU"/>
        </w:rPr>
      </w:pPr>
      <w:r w:rsidRPr="0035122A">
        <w:rPr>
          <w:rFonts w:ascii="Helvetica" w:eastAsia="Symbol" w:hAnsi="Helvetica" w:cs="Helvetica"/>
          <w:b/>
          <w:bCs/>
          <w:color w:val="222222"/>
          <w:kern w:val="0"/>
          <w:sz w:val="21"/>
          <w:szCs w:val="21"/>
          <w:lang w:eastAsia="ru-RU"/>
        </w:rPr>
        <w:t>1. Обзор литературы. Постановка задачи</w:t>
      </w:r>
    </w:p>
    <w:p w14:paraId="528A5B91" w14:textId="77777777" w:rsidR="0035122A" w:rsidRPr="0035122A" w:rsidRDefault="0035122A" w:rsidP="0035122A">
      <w:pPr>
        <w:rPr>
          <w:rFonts w:ascii="Helvetica" w:eastAsia="Symbol" w:hAnsi="Helvetica" w:cs="Helvetica"/>
          <w:b/>
          <w:bCs/>
          <w:color w:val="222222"/>
          <w:kern w:val="0"/>
          <w:sz w:val="21"/>
          <w:szCs w:val="21"/>
          <w:lang w:eastAsia="ru-RU"/>
        </w:rPr>
      </w:pPr>
      <w:r w:rsidRPr="0035122A">
        <w:rPr>
          <w:rFonts w:ascii="Helvetica" w:eastAsia="Symbol" w:hAnsi="Helvetica" w:cs="Helvetica"/>
          <w:b/>
          <w:bCs/>
          <w:color w:val="222222"/>
          <w:kern w:val="0"/>
          <w:sz w:val="21"/>
          <w:szCs w:val="21"/>
          <w:lang w:eastAsia="ru-RU"/>
        </w:rPr>
        <w:t>1.1. Модели ядро-ядерных взаимодействий</w:t>
      </w:r>
    </w:p>
    <w:p w14:paraId="20E79C07" w14:textId="77777777" w:rsidR="0035122A" w:rsidRPr="0035122A" w:rsidRDefault="0035122A" w:rsidP="0035122A">
      <w:pPr>
        <w:rPr>
          <w:rFonts w:ascii="Helvetica" w:eastAsia="Symbol" w:hAnsi="Helvetica" w:cs="Helvetica"/>
          <w:b/>
          <w:bCs/>
          <w:color w:val="222222"/>
          <w:kern w:val="0"/>
          <w:sz w:val="21"/>
          <w:szCs w:val="21"/>
          <w:lang w:eastAsia="ru-RU"/>
        </w:rPr>
      </w:pPr>
      <w:r w:rsidRPr="0035122A">
        <w:rPr>
          <w:rFonts w:ascii="Helvetica" w:eastAsia="Symbol" w:hAnsi="Helvetica" w:cs="Helvetica"/>
          <w:b/>
          <w:bCs/>
          <w:color w:val="222222"/>
          <w:kern w:val="0"/>
          <w:sz w:val="21"/>
          <w:szCs w:val="21"/>
          <w:lang w:eastAsia="ru-RU"/>
        </w:rPr>
        <w:t>1.2. Экспериментальные исследования ядро-ядерных взаимодействий .^</w:t>
      </w:r>
    </w:p>
    <w:p w14:paraId="7059748F" w14:textId="77777777" w:rsidR="0035122A" w:rsidRPr="0035122A" w:rsidRDefault="0035122A" w:rsidP="0035122A">
      <w:pPr>
        <w:rPr>
          <w:rFonts w:ascii="Helvetica" w:eastAsia="Symbol" w:hAnsi="Helvetica" w:cs="Helvetica"/>
          <w:b/>
          <w:bCs/>
          <w:color w:val="222222"/>
          <w:kern w:val="0"/>
          <w:sz w:val="21"/>
          <w:szCs w:val="21"/>
          <w:lang w:eastAsia="ru-RU"/>
        </w:rPr>
      </w:pPr>
      <w:r w:rsidRPr="0035122A">
        <w:rPr>
          <w:rFonts w:ascii="Helvetica" w:eastAsia="Symbol" w:hAnsi="Helvetica" w:cs="Helvetica"/>
          <w:b/>
          <w:bCs/>
          <w:color w:val="222222"/>
          <w:kern w:val="0"/>
          <w:sz w:val="21"/>
          <w:szCs w:val="21"/>
          <w:lang w:eastAsia="ru-RU"/>
        </w:rPr>
        <w:t>1.3. Постановка задачи</w:t>
      </w:r>
    </w:p>
    <w:p w14:paraId="32D97EBF" w14:textId="77777777" w:rsidR="0035122A" w:rsidRPr="0035122A" w:rsidRDefault="0035122A" w:rsidP="0035122A">
      <w:pPr>
        <w:rPr>
          <w:rFonts w:ascii="Helvetica" w:eastAsia="Symbol" w:hAnsi="Helvetica" w:cs="Helvetica"/>
          <w:b/>
          <w:bCs/>
          <w:color w:val="222222"/>
          <w:kern w:val="0"/>
          <w:sz w:val="21"/>
          <w:szCs w:val="21"/>
          <w:lang w:eastAsia="ru-RU"/>
        </w:rPr>
      </w:pPr>
      <w:r w:rsidRPr="0035122A">
        <w:rPr>
          <w:rFonts w:ascii="Helvetica" w:eastAsia="Symbol" w:hAnsi="Helvetica" w:cs="Helvetica"/>
          <w:b/>
          <w:bCs/>
          <w:color w:val="222222"/>
          <w:kern w:val="0"/>
          <w:sz w:val="21"/>
          <w:szCs w:val="21"/>
          <w:lang w:eastAsia="ru-RU"/>
        </w:rPr>
        <w:t>2. Методика измерений в ядерной фотоэмульсии . 2?</w:t>
      </w:r>
    </w:p>
    <w:p w14:paraId="5CE03555" w14:textId="77777777" w:rsidR="0035122A" w:rsidRPr="0035122A" w:rsidRDefault="0035122A" w:rsidP="0035122A">
      <w:pPr>
        <w:rPr>
          <w:rFonts w:ascii="Helvetica" w:eastAsia="Symbol" w:hAnsi="Helvetica" w:cs="Helvetica"/>
          <w:b/>
          <w:bCs/>
          <w:color w:val="222222"/>
          <w:kern w:val="0"/>
          <w:sz w:val="21"/>
          <w:szCs w:val="21"/>
          <w:lang w:eastAsia="ru-RU"/>
        </w:rPr>
      </w:pPr>
      <w:r w:rsidRPr="0035122A">
        <w:rPr>
          <w:rFonts w:ascii="Helvetica" w:eastAsia="Symbol" w:hAnsi="Helvetica" w:cs="Helvetica"/>
          <w:b/>
          <w:bCs/>
          <w:color w:val="222222"/>
          <w:kern w:val="0"/>
          <w:sz w:val="21"/>
          <w:szCs w:val="21"/>
          <w:lang w:eastAsia="ru-RU"/>
        </w:rPr>
        <w:t>2.1. Экспозиция и просмотр эмульсионных камер. 2.</w:t>
      </w:r>
    </w:p>
    <w:p w14:paraId="206AF6D1" w14:textId="77777777" w:rsidR="0035122A" w:rsidRPr="0035122A" w:rsidRDefault="0035122A" w:rsidP="0035122A">
      <w:pPr>
        <w:rPr>
          <w:rFonts w:ascii="Helvetica" w:eastAsia="Symbol" w:hAnsi="Helvetica" w:cs="Helvetica"/>
          <w:b/>
          <w:bCs/>
          <w:color w:val="222222"/>
          <w:kern w:val="0"/>
          <w:sz w:val="21"/>
          <w:szCs w:val="21"/>
          <w:lang w:eastAsia="ru-RU"/>
        </w:rPr>
      </w:pPr>
      <w:r w:rsidRPr="0035122A">
        <w:rPr>
          <w:rFonts w:ascii="Helvetica" w:eastAsia="Symbol" w:hAnsi="Helvetica" w:cs="Helvetica"/>
          <w:b/>
          <w:bCs/>
          <w:color w:val="222222"/>
          <w:kern w:val="0"/>
          <w:sz w:val="21"/>
          <w:szCs w:val="21"/>
          <w:lang w:eastAsia="ru-RU"/>
        </w:rPr>
        <w:t>2.2. Идентификация налетающих релятивистских ядер и их фрагментов .^</w:t>
      </w:r>
    </w:p>
    <w:p w14:paraId="428B69D8" w14:textId="77777777" w:rsidR="0035122A" w:rsidRPr="0035122A" w:rsidRDefault="0035122A" w:rsidP="0035122A">
      <w:pPr>
        <w:rPr>
          <w:rFonts w:ascii="Helvetica" w:eastAsia="Symbol" w:hAnsi="Helvetica" w:cs="Helvetica"/>
          <w:b/>
          <w:bCs/>
          <w:color w:val="222222"/>
          <w:kern w:val="0"/>
          <w:sz w:val="21"/>
          <w:szCs w:val="21"/>
          <w:lang w:eastAsia="ru-RU"/>
        </w:rPr>
      </w:pPr>
      <w:r w:rsidRPr="0035122A">
        <w:rPr>
          <w:rFonts w:ascii="Helvetica" w:eastAsia="Symbol" w:hAnsi="Helvetica" w:cs="Helvetica"/>
          <w:b/>
          <w:bCs/>
          <w:color w:val="222222"/>
          <w:kern w:val="0"/>
          <w:sz w:val="21"/>
          <w:szCs w:val="21"/>
          <w:lang w:eastAsia="ru-RU"/>
        </w:rPr>
        <w:t>2.3. Измерение энергии и идентификация нерелятивистских частиц.</w:t>
      </w:r>
    </w:p>
    <w:p w14:paraId="79686CF7" w14:textId="77777777" w:rsidR="0035122A" w:rsidRPr="0035122A" w:rsidRDefault="0035122A" w:rsidP="0035122A">
      <w:pPr>
        <w:rPr>
          <w:rFonts w:ascii="Helvetica" w:eastAsia="Symbol" w:hAnsi="Helvetica" w:cs="Helvetica"/>
          <w:b/>
          <w:bCs/>
          <w:color w:val="222222"/>
          <w:kern w:val="0"/>
          <w:sz w:val="21"/>
          <w:szCs w:val="21"/>
          <w:lang w:eastAsia="ru-RU"/>
        </w:rPr>
      </w:pPr>
      <w:r w:rsidRPr="0035122A">
        <w:rPr>
          <w:rFonts w:ascii="Helvetica" w:eastAsia="Symbol" w:hAnsi="Helvetica" w:cs="Helvetica"/>
          <w:b/>
          <w:bCs/>
          <w:color w:val="222222"/>
          <w:kern w:val="0"/>
          <w:sz w:val="21"/>
          <w:szCs w:val="21"/>
          <w:lang w:eastAsia="ru-RU"/>
        </w:rPr>
        <w:t>2.4. Влияние степени проявления на точность измерения в ядерной фотоэмульсии .^</w:t>
      </w:r>
    </w:p>
    <w:p w14:paraId="36293658" w14:textId="77777777" w:rsidR="0035122A" w:rsidRPr="0035122A" w:rsidRDefault="0035122A" w:rsidP="0035122A">
      <w:pPr>
        <w:rPr>
          <w:rFonts w:ascii="Helvetica" w:eastAsia="Symbol" w:hAnsi="Helvetica" w:cs="Helvetica"/>
          <w:b/>
          <w:bCs/>
          <w:color w:val="222222"/>
          <w:kern w:val="0"/>
          <w:sz w:val="21"/>
          <w:szCs w:val="21"/>
          <w:lang w:eastAsia="ru-RU"/>
        </w:rPr>
      </w:pPr>
      <w:r w:rsidRPr="0035122A">
        <w:rPr>
          <w:rFonts w:ascii="Helvetica" w:eastAsia="Symbol" w:hAnsi="Helvetica" w:cs="Helvetica"/>
          <w:b/>
          <w:bCs/>
          <w:color w:val="222222"/>
          <w:kern w:val="0"/>
          <w:sz w:val="21"/>
          <w:szCs w:val="21"/>
          <w:lang w:eastAsia="ru-RU"/>
        </w:rPr>
        <w:t>2.5. Обработка событий</w:t>
      </w:r>
    </w:p>
    <w:p w14:paraId="6616961F" w14:textId="77777777" w:rsidR="0035122A" w:rsidRPr="0035122A" w:rsidRDefault="0035122A" w:rsidP="0035122A">
      <w:pPr>
        <w:rPr>
          <w:rFonts w:ascii="Helvetica" w:eastAsia="Symbol" w:hAnsi="Helvetica" w:cs="Helvetica"/>
          <w:b/>
          <w:bCs/>
          <w:color w:val="222222"/>
          <w:kern w:val="0"/>
          <w:sz w:val="21"/>
          <w:szCs w:val="21"/>
          <w:lang w:eastAsia="ru-RU"/>
        </w:rPr>
      </w:pPr>
      <w:r w:rsidRPr="0035122A">
        <w:rPr>
          <w:rFonts w:ascii="Helvetica" w:eastAsia="Symbol" w:hAnsi="Helvetica" w:cs="Helvetica"/>
          <w:b/>
          <w:bCs/>
          <w:color w:val="222222"/>
          <w:kern w:val="0"/>
          <w:sz w:val="21"/>
          <w:szCs w:val="21"/>
          <w:lang w:eastAsia="ru-RU"/>
        </w:rPr>
        <w:t>3. Методика расчетов по файрбольным моделям</w:t>
      </w:r>
    </w:p>
    <w:p w14:paraId="0B8A2065" w14:textId="77777777" w:rsidR="0035122A" w:rsidRPr="0035122A" w:rsidRDefault="0035122A" w:rsidP="0035122A">
      <w:pPr>
        <w:rPr>
          <w:rFonts w:ascii="Helvetica" w:eastAsia="Symbol" w:hAnsi="Helvetica" w:cs="Helvetica"/>
          <w:b/>
          <w:bCs/>
          <w:color w:val="222222"/>
          <w:kern w:val="0"/>
          <w:sz w:val="21"/>
          <w:szCs w:val="21"/>
          <w:lang w:eastAsia="ru-RU"/>
        </w:rPr>
      </w:pPr>
      <w:r w:rsidRPr="0035122A">
        <w:rPr>
          <w:rFonts w:ascii="Helvetica" w:eastAsia="Symbol" w:hAnsi="Helvetica" w:cs="Helvetica"/>
          <w:b/>
          <w:bCs/>
          <w:color w:val="222222"/>
          <w:kern w:val="0"/>
          <w:sz w:val="21"/>
          <w:szCs w:val="21"/>
          <w:lang w:eastAsia="ru-RU"/>
        </w:rPr>
        <w:t>3.1. Определение числа взаимодействующих нуклонов .^</w:t>
      </w:r>
    </w:p>
    <w:p w14:paraId="4D098334" w14:textId="77777777" w:rsidR="0035122A" w:rsidRPr="0035122A" w:rsidRDefault="0035122A" w:rsidP="0035122A">
      <w:pPr>
        <w:rPr>
          <w:rFonts w:ascii="Helvetica" w:eastAsia="Symbol" w:hAnsi="Helvetica" w:cs="Helvetica"/>
          <w:b/>
          <w:bCs/>
          <w:color w:val="222222"/>
          <w:kern w:val="0"/>
          <w:sz w:val="21"/>
          <w:szCs w:val="21"/>
          <w:lang w:eastAsia="ru-RU"/>
        </w:rPr>
      </w:pPr>
      <w:r w:rsidRPr="0035122A">
        <w:rPr>
          <w:rFonts w:ascii="Helvetica" w:eastAsia="Symbol" w:hAnsi="Helvetica" w:cs="Helvetica"/>
          <w:b/>
          <w:bCs/>
          <w:color w:val="222222"/>
          <w:kern w:val="0"/>
          <w:sz w:val="21"/>
          <w:szCs w:val="21"/>
          <w:lang w:eastAsia="ru-RU"/>
        </w:rPr>
        <w:t>3.2. Определение кинематических характеристик взаимодействия .^</w:t>
      </w:r>
    </w:p>
    <w:p w14:paraId="00FB4ACB" w14:textId="77777777" w:rsidR="0035122A" w:rsidRPr="0035122A" w:rsidRDefault="0035122A" w:rsidP="0035122A">
      <w:pPr>
        <w:rPr>
          <w:rFonts w:ascii="Helvetica" w:eastAsia="Symbol" w:hAnsi="Helvetica" w:cs="Helvetica"/>
          <w:b/>
          <w:bCs/>
          <w:color w:val="222222"/>
          <w:kern w:val="0"/>
          <w:sz w:val="21"/>
          <w:szCs w:val="21"/>
          <w:lang w:eastAsia="ru-RU"/>
        </w:rPr>
      </w:pPr>
      <w:r w:rsidRPr="0035122A">
        <w:rPr>
          <w:rFonts w:ascii="Helvetica" w:eastAsia="Symbol" w:hAnsi="Helvetica" w:cs="Helvetica"/>
          <w:b/>
          <w:bCs/>
          <w:color w:val="222222"/>
          <w:kern w:val="0"/>
          <w:sz w:val="21"/>
          <w:szCs w:val="21"/>
          <w:lang w:eastAsia="ru-RU"/>
        </w:rPr>
        <w:t>3.3. Термодинамические характеристики взаимодействия</w:t>
      </w:r>
    </w:p>
    <w:p w14:paraId="43710C9C" w14:textId="77777777" w:rsidR="0035122A" w:rsidRPr="0035122A" w:rsidRDefault="0035122A" w:rsidP="0035122A">
      <w:pPr>
        <w:rPr>
          <w:rFonts w:ascii="Helvetica" w:eastAsia="Symbol" w:hAnsi="Helvetica" w:cs="Helvetica"/>
          <w:b/>
          <w:bCs/>
          <w:color w:val="222222"/>
          <w:kern w:val="0"/>
          <w:sz w:val="21"/>
          <w:szCs w:val="21"/>
          <w:lang w:eastAsia="ru-RU"/>
        </w:rPr>
      </w:pPr>
      <w:r w:rsidRPr="0035122A">
        <w:rPr>
          <w:rFonts w:ascii="Helvetica" w:eastAsia="Symbol" w:hAnsi="Helvetica" w:cs="Helvetica"/>
          <w:b/>
          <w:bCs/>
          <w:color w:val="222222"/>
          <w:kern w:val="0"/>
          <w:sz w:val="21"/>
          <w:szCs w:val="21"/>
          <w:lang w:eastAsia="ru-RU"/>
        </w:rPr>
        <w:t>3.4. Параметр прозрачности</w:t>
      </w:r>
    </w:p>
    <w:p w14:paraId="62FDA5B8" w14:textId="77777777" w:rsidR="0035122A" w:rsidRPr="0035122A" w:rsidRDefault="0035122A" w:rsidP="0035122A">
      <w:pPr>
        <w:rPr>
          <w:rFonts w:ascii="Helvetica" w:eastAsia="Symbol" w:hAnsi="Helvetica" w:cs="Helvetica"/>
          <w:b/>
          <w:bCs/>
          <w:color w:val="222222"/>
          <w:kern w:val="0"/>
          <w:sz w:val="21"/>
          <w:szCs w:val="21"/>
          <w:lang w:eastAsia="ru-RU"/>
        </w:rPr>
      </w:pPr>
      <w:r w:rsidRPr="0035122A">
        <w:rPr>
          <w:rFonts w:ascii="Helvetica" w:eastAsia="Symbol" w:hAnsi="Helvetica" w:cs="Helvetica"/>
          <w:b/>
          <w:bCs/>
          <w:color w:val="222222"/>
          <w:kern w:val="0"/>
          <w:sz w:val="21"/>
          <w:szCs w:val="21"/>
          <w:lang w:eastAsia="ru-RU"/>
        </w:rPr>
        <w:t>4. Основные результаты экспериментального исследования взаимодействий протонов, ядер 0 и</w:t>
      </w:r>
    </w:p>
    <w:p w14:paraId="37CB8279" w14:textId="77777777" w:rsidR="0035122A" w:rsidRPr="0035122A" w:rsidRDefault="0035122A" w:rsidP="0035122A">
      <w:pPr>
        <w:rPr>
          <w:rFonts w:ascii="Helvetica" w:eastAsia="Symbol" w:hAnsi="Helvetica" w:cs="Helvetica"/>
          <w:b/>
          <w:bCs/>
          <w:color w:val="222222"/>
          <w:kern w:val="0"/>
          <w:sz w:val="21"/>
          <w:szCs w:val="21"/>
          <w:lang w:eastAsia="ru-RU"/>
        </w:rPr>
      </w:pPr>
      <w:r w:rsidRPr="0035122A">
        <w:rPr>
          <w:rFonts w:ascii="Helvetica" w:eastAsia="Symbol" w:hAnsi="Helvetica" w:cs="Helvetica"/>
          <w:b/>
          <w:bCs/>
          <w:color w:val="222222"/>
          <w:kern w:val="0"/>
          <w:sz w:val="21"/>
          <w:szCs w:val="21"/>
          <w:lang w:eastAsia="ru-RU"/>
        </w:rPr>
        <w:t>22Уе с ядрами при кинетической энергии 3,6А ГэВ</w:t>
      </w:r>
    </w:p>
    <w:p w14:paraId="155934C0" w14:textId="77777777" w:rsidR="0035122A" w:rsidRPr="0035122A" w:rsidRDefault="0035122A" w:rsidP="0035122A">
      <w:pPr>
        <w:rPr>
          <w:rFonts w:ascii="Helvetica" w:eastAsia="Symbol" w:hAnsi="Helvetica" w:cs="Helvetica"/>
          <w:b/>
          <w:bCs/>
          <w:color w:val="222222"/>
          <w:kern w:val="0"/>
          <w:sz w:val="21"/>
          <w:szCs w:val="21"/>
          <w:lang w:eastAsia="ru-RU"/>
        </w:rPr>
      </w:pPr>
      <w:r w:rsidRPr="0035122A">
        <w:rPr>
          <w:rFonts w:ascii="Helvetica" w:eastAsia="Symbol" w:hAnsi="Helvetica" w:cs="Helvetica"/>
          <w:b/>
          <w:bCs/>
          <w:color w:val="222222"/>
          <w:kern w:val="0"/>
          <w:sz w:val="21"/>
          <w:szCs w:val="21"/>
          <w:lang w:eastAsia="ru-RU"/>
        </w:rPr>
        <w:t>4.1. Сечения неупругих взаимодействий протонов, ядер 160 и с ядрами</w:t>
      </w:r>
    </w:p>
    <w:p w14:paraId="1A496698" w14:textId="77777777" w:rsidR="0035122A" w:rsidRPr="0035122A" w:rsidRDefault="0035122A" w:rsidP="0035122A">
      <w:pPr>
        <w:rPr>
          <w:rFonts w:ascii="Helvetica" w:eastAsia="Symbol" w:hAnsi="Helvetica" w:cs="Helvetica"/>
          <w:b/>
          <w:bCs/>
          <w:color w:val="222222"/>
          <w:kern w:val="0"/>
          <w:sz w:val="21"/>
          <w:szCs w:val="21"/>
          <w:lang w:eastAsia="ru-RU"/>
        </w:rPr>
      </w:pPr>
      <w:r w:rsidRPr="0035122A">
        <w:rPr>
          <w:rFonts w:ascii="Helvetica" w:eastAsia="Symbol" w:hAnsi="Helvetica" w:cs="Helvetica"/>
          <w:b/>
          <w:bCs/>
          <w:color w:val="222222"/>
          <w:kern w:val="0"/>
          <w:sz w:val="21"/>
          <w:szCs w:val="21"/>
          <w:lang w:eastAsia="ru-RU"/>
        </w:rPr>
        <w:t>4.2. Фрагментация налетающего ядра .№</w:t>
      </w:r>
    </w:p>
    <w:p w14:paraId="0CF19B94" w14:textId="77777777" w:rsidR="0035122A" w:rsidRPr="0035122A" w:rsidRDefault="0035122A" w:rsidP="0035122A">
      <w:pPr>
        <w:rPr>
          <w:rFonts w:ascii="Helvetica" w:eastAsia="Symbol" w:hAnsi="Helvetica" w:cs="Helvetica"/>
          <w:b/>
          <w:bCs/>
          <w:color w:val="222222"/>
          <w:kern w:val="0"/>
          <w:sz w:val="21"/>
          <w:szCs w:val="21"/>
          <w:lang w:eastAsia="ru-RU"/>
        </w:rPr>
      </w:pPr>
      <w:r w:rsidRPr="0035122A">
        <w:rPr>
          <w:rFonts w:ascii="Helvetica" w:eastAsia="Symbol" w:hAnsi="Helvetica" w:cs="Helvetica"/>
          <w:b/>
          <w:bCs/>
          <w:color w:val="222222"/>
          <w:kern w:val="0"/>
          <w:sz w:val="21"/>
          <w:szCs w:val="21"/>
          <w:lang w:eastAsia="ru-RU"/>
        </w:rPr>
        <w:t>4.3. Характеристики и У-частиц.ЮО</w:t>
      </w:r>
    </w:p>
    <w:p w14:paraId="2BEA45BF" w14:textId="77777777" w:rsidR="0035122A" w:rsidRPr="0035122A" w:rsidRDefault="0035122A" w:rsidP="0035122A">
      <w:pPr>
        <w:rPr>
          <w:rFonts w:ascii="Helvetica" w:eastAsia="Symbol" w:hAnsi="Helvetica" w:cs="Helvetica"/>
          <w:b/>
          <w:bCs/>
          <w:color w:val="222222"/>
          <w:kern w:val="0"/>
          <w:sz w:val="21"/>
          <w:szCs w:val="21"/>
          <w:lang w:eastAsia="ru-RU"/>
        </w:rPr>
      </w:pPr>
      <w:r w:rsidRPr="0035122A">
        <w:rPr>
          <w:rFonts w:ascii="Helvetica" w:eastAsia="Symbol" w:hAnsi="Helvetica" w:cs="Helvetica"/>
          <w:b/>
          <w:bCs/>
          <w:color w:val="222222"/>
          <w:kern w:val="0"/>
          <w:sz w:val="21"/>
          <w:szCs w:val="21"/>
          <w:lang w:eastAsia="ru-RU"/>
        </w:rPr>
        <w:t>4.4. Импульсные и энергетические характеристики к -частиц.</w:t>
      </w:r>
    </w:p>
    <w:p w14:paraId="55828714" w14:textId="77777777" w:rsidR="0035122A" w:rsidRPr="0035122A" w:rsidRDefault="0035122A" w:rsidP="0035122A">
      <w:pPr>
        <w:rPr>
          <w:rFonts w:ascii="Helvetica" w:eastAsia="Symbol" w:hAnsi="Helvetica" w:cs="Helvetica"/>
          <w:b/>
          <w:bCs/>
          <w:color w:val="222222"/>
          <w:kern w:val="0"/>
          <w:sz w:val="21"/>
          <w:szCs w:val="21"/>
          <w:lang w:eastAsia="ru-RU"/>
        </w:rPr>
      </w:pPr>
      <w:r w:rsidRPr="0035122A">
        <w:rPr>
          <w:rFonts w:ascii="Helvetica" w:eastAsia="Symbol" w:hAnsi="Helvetica" w:cs="Helvetica"/>
          <w:b/>
          <w:bCs/>
          <w:color w:val="222222"/>
          <w:kern w:val="0"/>
          <w:sz w:val="21"/>
          <w:szCs w:val="21"/>
          <w:lang w:eastAsia="ru-RU"/>
        </w:rPr>
        <w:t>4.5. Центральные и периферические взаимодействия IЬк 5. Сравнение полученных экспериментальных данных с результатами расчетов по моделям единого файрбола и двух файрболов</w:t>
      </w:r>
    </w:p>
    <w:p w14:paraId="0B84EA2D" w14:textId="77777777" w:rsidR="0035122A" w:rsidRPr="0035122A" w:rsidRDefault="0035122A" w:rsidP="0035122A">
      <w:pPr>
        <w:rPr>
          <w:rFonts w:ascii="Helvetica" w:eastAsia="Symbol" w:hAnsi="Helvetica" w:cs="Helvetica"/>
          <w:b/>
          <w:bCs/>
          <w:color w:val="222222"/>
          <w:kern w:val="0"/>
          <w:sz w:val="21"/>
          <w:szCs w:val="21"/>
          <w:lang w:eastAsia="ru-RU"/>
        </w:rPr>
      </w:pPr>
      <w:r w:rsidRPr="0035122A">
        <w:rPr>
          <w:rFonts w:ascii="Helvetica" w:eastAsia="Symbol" w:hAnsi="Helvetica" w:cs="Helvetica"/>
          <w:b/>
          <w:bCs/>
          <w:color w:val="222222"/>
          <w:kern w:val="0"/>
          <w:sz w:val="21"/>
          <w:szCs w:val="21"/>
          <w:lang w:eastAsia="ru-RU"/>
        </w:rPr>
        <w:t>5.1. Общие характеристики заряженных частиц</w:t>
      </w:r>
    </w:p>
    <w:p w14:paraId="05188702" w14:textId="77777777" w:rsidR="0035122A" w:rsidRPr="0035122A" w:rsidRDefault="0035122A" w:rsidP="0035122A">
      <w:pPr>
        <w:rPr>
          <w:rFonts w:ascii="Helvetica" w:eastAsia="Symbol" w:hAnsi="Helvetica" w:cs="Helvetica"/>
          <w:b/>
          <w:bCs/>
          <w:color w:val="222222"/>
          <w:kern w:val="0"/>
          <w:sz w:val="21"/>
          <w:szCs w:val="21"/>
          <w:lang w:eastAsia="ru-RU"/>
        </w:rPr>
      </w:pPr>
      <w:r w:rsidRPr="0035122A">
        <w:rPr>
          <w:rFonts w:ascii="Helvetica" w:eastAsia="Symbol" w:hAnsi="Helvetica" w:cs="Helvetica"/>
          <w:b/>
          <w:bCs/>
          <w:color w:val="222222"/>
          <w:kern w:val="0"/>
          <w:sz w:val="21"/>
          <w:szCs w:val="21"/>
          <w:lang w:eastAsia="ru-RU"/>
        </w:rPr>
        <w:lastRenderedPageBreak/>
        <w:t>5.1.1. Множественности</w:t>
      </w:r>
    </w:p>
    <w:p w14:paraId="19001638" w14:textId="77777777" w:rsidR="0035122A" w:rsidRPr="0035122A" w:rsidRDefault="0035122A" w:rsidP="0035122A">
      <w:pPr>
        <w:rPr>
          <w:rFonts w:ascii="Helvetica" w:eastAsia="Symbol" w:hAnsi="Helvetica" w:cs="Helvetica"/>
          <w:b/>
          <w:bCs/>
          <w:color w:val="222222"/>
          <w:kern w:val="0"/>
          <w:sz w:val="21"/>
          <w:szCs w:val="21"/>
          <w:lang w:eastAsia="ru-RU"/>
        </w:rPr>
      </w:pPr>
      <w:r w:rsidRPr="0035122A">
        <w:rPr>
          <w:rFonts w:ascii="Helvetica" w:eastAsia="Symbol" w:hAnsi="Helvetica" w:cs="Helvetica"/>
          <w:b/>
          <w:bCs/>
          <w:color w:val="222222"/>
          <w:kern w:val="0"/>
          <w:sz w:val="21"/>
          <w:szCs w:val="21"/>
          <w:lang w:eastAsia="ru-RU"/>
        </w:rPr>
        <w:t>5.1.2. Корреляции множественностей./65"</w:t>
      </w:r>
    </w:p>
    <w:p w14:paraId="3361288D" w14:textId="77777777" w:rsidR="0035122A" w:rsidRPr="0035122A" w:rsidRDefault="0035122A" w:rsidP="0035122A">
      <w:pPr>
        <w:rPr>
          <w:rFonts w:ascii="Helvetica" w:eastAsia="Symbol" w:hAnsi="Helvetica" w:cs="Helvetica"/>
          <w:b/>
          <w:bCs/>
          <w:color w:val="222222"/>
          <w:kern w:val="0"/>
          <w:sz w:val="21"/>
          <w:szCs w:val="21"/>
          <w:lang w:eastAsia="ru-RU"/>
        </w:rPr>
      </w:pPr>
      <w:r w:rsidRPr="0035122A">
        <w:rPr>
          <w:rFonts w:ascii="Helvetica" w:eastAsia="Symbol" w:hAnsi="Helvetica" w:cs="Helvetica"/>
          <w:b/>
          <w:bCs/>
          <w:color w:val="222222"/>
          <w:kern w:val="0"/>
          <w:sz w:val="21"/>
          <w:szCs w:val="21"/>
          <w:lang w:eastAsia="ru-RU"/>
        </w:rPr>
        <w:t>5.1.3. Угловые характеристики вторичных частиц /</w:t>
      </w:r>
    </w:p>
    <w:p w14:paraId="315D8AA1" w14:textId="77777777" w:rsidR="0035122A" w:rsidRPr="0035122A" w:rsidRDefault="0035122A" w:rsidP="0035122A">
      <w:pPr>
        <w:rPr>
          <w:rFonts w:ascii="Helvetica" w:eastAsia="Symbol" w:hAnsi="Helvetica" w:cs="Helvetica"/>
          <w:b/>
          <w:bCs/>
          <w:color w:val="222222"/>
          <w:kern w:val="0"/>
          <w:sz w:val="21"/>
          <w:szCs w:val="21"/>
          <w:lang w:eastAsia="ru-RU"/>
        </w:rPr>
      </w:pPr>
      <w:r w:rsidRPr="0035122A">
        <w:rPr>
          <w:rFonts w:ascii="Helvetica" w:eastAsia="Symbol" w:hAnsi="Helvetica" w:cs="Helvetica"/>
          <w:b/>
          <w:bCs/>
          <w:color w:val="222222"/>
          <w:kern w:val="0"/>
          <w:sz w:val="21"/>
          <w:szCs w:val="21"/>
          <w:lang w:eastAsia="ru-RU"/>
        </w:rPr>
        <w:t>5.2. Импульсные и энергетические характеристики вторичных заряженных частиц</w:t>
      </w:r>
    </w:p>
    <w:p w14:paraId="3869883D" w14:textId="4F308979" w:rsidR="00F11235" w:rsidRPr="0035122A" w:rsidRDefault="00F11235" w:rsidP="0035122A"/>
    <w:sectPr w:rsidR="00F11235" w:rsidRPr="0035122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36725" w14:textId="77777777" w:rsidR="008446E9" w:rsidRDefault="008446E9">
      <w:pPr>
        <w:spacing w:after="0" w:line="240" w:lineRule="auto"/>
      </w:pPr>
      <w:r>
        <w:separator/>
      </w:r>
    </w:p>
  </w:endnote>
  <w:endnote w:type="continuationSeparator" w:id="0">
    <w:p w14:paraId="384A586E" w14:textId="77777777" w:rsidR="008446E9" w:rsidRDefault="00844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1A45E" w14:textId="77777777" w:rsidR="008446E9" w:rsidRDefault="008446E9"/>
    <w:p w14:paraId="699B6950" w14:textId="77777777" w:rsidR="008446E9" w:rsidRDefault="008446E9"/>
    <w:p w14:paraId="0A2400A0" w14:textId="77777777" w:rsidR="008446E9" w:rsidRDefault="008446E9"/>
    <w:p w14:paraId="2238B672" w14:textId="77777777" w:rsidR="008446E9" w:rsidRDefault="008446E9"/>
    <w:p w14:paraId="74BBEF5B" w14:textId="77777777" w:rsidR="008446E9" w:rsidRDefault="008446E9"/>
    <w:p w14:paraId="68DA5BE2" w14:textId="77777777" w:rsidR="008446E9" w:rsidRDefault="008446E9"/>
    <w:p w14:paraId="1C03E79D" w14:textId="77777777" w:rsidR="008446E9" w:rsidRDefault="008446E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34699D9" wp14:editId="1688DE0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A0786" w14:textId="77777777" w:rsidR="008446E9" w:rsidRDefault="008446E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4699D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95A0786" w14:textId="77777777" w:rsidR="008446E9" w:rsidRDefault="008446E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CD924D6" w14:textId="77777777" w:rsidR="008446E9" w:rsidRDefault="008446E9"/>
    <w:p w14:paraId="1167056E" w14:textId="77777777" w:rsidR="008446E9" w:rsidRDefault="008446E9"/>
    <w:p w14:paraId="3847FEB7" w14:textId="77777777" w:rsidR="008446E9" w:rsidRDefault="008446E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BBA2489" wp14:editId="4F18508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26F71" w14:textId="77777777" w:rsidR="008446E9" w:rsidRDefault="008446E9"/>
                          <w:p w14:paraId="65EA30B8" w14:textId="77777777" w:rsidR="008446E9" w:rsidRDefault="008446E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BA248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C326F71" w14:textId="77777777" w:rsidR="008446E9" w:rsidRDefault="008446E9"/>
                    <w:p w14:paraId="65EA30B8" w14:textId="77777777" w:rsidR="008446E9" w:rsidRDefault="008446E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D037D56" w14:textId="77777777" w:rsidR="008446E9" w:rsidRDefault="008446E9"/>
    <w:p w14:paraId="49EC1153" w14:textId="77777777" w:rsidR="008446E9" w:rsidRDefault="008446E9">
      <w:pPr>
        <w:rPr>
          <w:sz w:val="2"/>
          <w:szCs w:val="2"/>
        </w:rPr>
      </w:pPr>
    </w:p>
    <w:p w14:paraId="00618921" w14:textId="77777777" w:rsidR="008446E9" w:rsidRDefault="008446E9"/>
    <w:p w14:paraId="38D660A6" w14:textId="77777777" w:rsidR="008446E9" w:rsidRDefault="008446E9">
      <w:pPr>
        <w:spacing w:after="0" w:line="240" w:lineRule="auto"/>
      </w:pPr>
    </w:p>
  </w:footnote>
  <w:footnote w:type="continuationSeparator" w:id="0">
    <w:p w14:paraId="101A507C" w14:textId="77777777" w:rsidR="008446E9" w:rsidRDefault="008446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6E9"/>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168366</TotalTime>
  <Pages>2</Pages>
  <Words>270</Words>
  <Characters>1539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5259</cp:revision>
  <cp:lastPrinted>2009-02-06T05:36:00Z</cp:lastPrinted>
  <dcterms:created xsi:type="dcterms:W3CDTF">2024-01-07T13:43:00Z</dcterms:created>
  <dcterms:modified xsi:type="dcterms:W3CDTF">2025-09-20T19:55:00Z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