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hint="eastAsia"/>
          <w:color w:val="000000"/>
          <w:kern w:val="0"/>
          <w:sz w:val="18"/>
          <w:szCs w:val="18"/>
          <w:lang w:eastAsia="ru-RU"/>
        </w:rPr>
        <w:t>ВСТУП</w:t>
      </w:r>
    </w:p>
    <w:p w:rsidR="009A6172" w:rsidRPr="009A6172" w:rsidRDefault="009A6172" w:rsidP="009A6172">
      <w:pPr>
        <w:rPr>
          <w:rFonts w:ascii="Trebuchet MS" w:eastAsia="Times New Roman" w:hAnsi="Trebuchet MS" w:cs="Times New Roman"/>
          <w:color w:val="000000"/>
          <w:kern w:val="0"/>
          <w:sz w:val="18"/>
          <w:szCs w:val="18"/>
          <w:lang w:eastAsia="ru-RU"/>
        </w:rPr>
      </w:pP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hint="eastAsia"/>
          <w:color w:val="000000"/>
          <w:kern w:val="0"/>
          <w:sz w:val="18"/>
          <w:szCs w:val="18"/>
          <w:lang w:eastAsia="ru-RU"/>
        </w:rPr>
        <w:t>РОЗДІЛ</w:t>
      </w:r>
      <w:r w:rsidRPr="009A6172">
        <w:rPr>
          <w:rFonts w:ascii="Trebuchet MS" w:eastAsia="Times New Roman" w:hAnsi="Trebuchet MS" w:cs="Times New Roman"/>
          <w:color w:val="000000"/>
          <w:kern w:val="0"/>
          <w:sz w:val="18"/>
          <w:szCs w:val="18"/>
          <w:lang w:eastAsia="ru-RU"/>
        </w:rPr>
        <w:t xml:space="preserve"> 1</w:t>
      </w:r>
    </w:p>
    <w:p w:rsidR="009A6172" w:rsidRPr="009A6172" w:rsidRDefault="009A6172" w:rsidP="009A6172">
      <w:pPr>
        <w:rPr>
          <w:rFonts w:ascii="Trebuchet MS" w:eastAsia="Times New Roman" w:hAnsi="Trebuchet MS" w:cs="Times New Roman"/>
          <w:color w:val="000000"/>
          <w:kern w:val="0"/>
          <w:sz w:val="18"/>
          <w:szCs w:val="18"/>
          <w:lang w:eastAsia="ru-RU"/>
        </w:rPr>
      </w:pPr>
    </w:p>
    <w:p w:rsidR="009A6172" w:rsidRPr="009A6172" w:rsidRDefault="009A6172" w:rsidP="009A6172">
      <w:pPr>
        <w:rPr>
          <w:rFonts w:ascii="Trebuchet MS" w:eastAsia="Times New Roman" w:hAnsi="Trebuchet MS" w:cs="Times New Roman"/>
          <w:color w:val="000000"/>
          <w:kern w:val="0"/>
          <w:sz w:val="18"/>
          <w:szCs w:val="18"/>
          <w:lang w:eastAsia="ru-RU"/>
        </w:rPr>
      </w:pP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hint="eastAsia"/>
          <w:color w:val="000000"/>
          <w:kern w:val="0"/>
          <w:sz w:val="18"/>
          <w:szCs w:val="18"/>
          <w:lang w:eastAsia="ru-RU"/>
        </w:rPr>
        <w:t>ТЕОРЕТИЧНІ</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ЗАСАДИ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ФІНАНСОВОГО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ЗАБЕЗПЕЧЕННЯ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КОМУНАЛЬНОЇ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СФЕРИ</w:t>
      </w:r>
    </w:p>
    <w:p w:rsidR="009A6172" w:rsidRPr="009A6172" w:rsidRDefault="009A6172" w:rsidP="009A6172">
      <w:pPr>
        <w:rPr>
          <w:rFonts w:ascii="Trebuchet MS" w:eastAsia="Times New Roman" w:hAnsi="Trebuchet MS" w:cs="Times New Roman"/>
          <w:color w:val="000000"/>
          <w:kern w:val="0"/>
          <w:sz w:val="18"/>
          <w:szCs w:val="18"/>
          <w:lang w:eastAsia="ru-RU"/>
        </w:rPr>
      </w:pPr>
    </w:p>
    <w:p w:rsidR="009A6172" w:rsidRPr="009A6172" w:rsidRDefault="009A6172" w:rsidP="009A6172">
      <w:pPr>
        <w:rPr>
          <w:rFonts w:ascii="Trebuchet MS" w:eastAsia="Times New Roman" w:hAnsi="Trebuchet MS" w:cs="Times New Roman"/>
          <w:color w:val="000000"/>
          <w:kern w:val="0"/>
          <w:sz w:val="18"/>
          <w:szCs w:val="18"/>
          <w:lang w:eastAsia="ru-RU"/>
        </w:rPr>
      </w:pP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color w:val="000000"/>
          <w:kern w:val="0"/>
          <w:sz w:val="18"/>
          <w:szCs w:val="18"/>
          <w:lang w:eastAsia="ru-RU"/>
        </w:rPr>
        <w:t xml:space="preserve">1.1. </w:t>
      </w:r>
      <w:r w:rsidRPr="009A6172">
        <w:rPr>
          <w:rFonts w:ascii="Trebuchet MS" w:eastAsia="Times New Roman" w:hAnsi="Trebuchet MS" w:cs="Times New Roman" w:hint="eastAsia"/>
          <w:color w:val="000000"/>
          <w:kern w:val="0"/>
          <w:sz w:val="18"/>
          <w:szCs w:val="18"/>
          <w:lang w:eastAsia="ru-RU"/>
        </w:rPr>
        <w:t>Економічний</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зміст</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фінансового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забезпечення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та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принципи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його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організації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у</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комунальній</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сфері</w:t>
      </w: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color w:val="000000"/>
          <w:kern w:val="0"/>
          <w:sz w:val="18"/>
          <w:szCs w:val="18"/>
          <w:lang w:eastAsia="ru-RU"/>
        </w:rPr>
        <w:t xml:space="preserve">1.2. </w:t>
      </w:r>
      <w:r w:rsidRPr="009A6172">
        <w:rPr>
          <w:rFonts w:ascii="Trebuchet MS" w:eastAsia="Times New Roman" w:hAnsi="Trebuchet MS" w:cs="Times New Roman" w:hint="eastAsia"/>
          <w:color w:val="000000"/>
          <w:kern w:val="0"/>
          <w:sz w:val="18"/>
          <w:szCs w:val="18"/>
          <w:lang w:eastAsia="ru-RU"/>
        </w:rPr>
        <w:t>Необхідність</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та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етапи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розвитку</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фінансового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забезпечення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суб’єктів</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господарювання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комунальної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в</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умовах</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її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реформування</w:t>
      </w: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color w:val="000000"/>
          <w:kern w:val="0"/>
          <w:sz w:val="18"/>
          <w:szCs w:val="18"/>
          <w:lang w:eastAsia="ru-RU"/>
        </w:rPr>
        <w:t xml:space="preserve">1.3. </w:t>
      </w:r>
      <w:r w:rsidRPr="009A6172">
        <w:rPr>
          <w:rFonts w:ascii="Trebuchet MS" w:eastAsia="Times New Roman" w:hAnsi="Trebuchet MS" w:cs="Times New Roman" w:hint="eastAsia"/>
          <w:color w:val="000000"/>
          <w:kern w:val="0"/>
          <w:sz w:val="18"/>
          <w:szCs w:val="18"/>
          <w:lang w:eastAsia="ru-RU"/>
        </w:rPr>
        <w:t>Зарубіжний</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досвід</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фінансування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комунальної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сфери</w:t>
      </w:r>
    </w:p>
    <w:p w:rsidR="009A6172" w:rsidRPr="009A6172" w:rsidRDefault="009A6172" w:rsidP="009A6172">
      <w:pPr>
        <w:rPr>
          <w:rFonts w:ascii="Trebuchet MS" w:eastAsia="Times New Roman" w:hAnsi="Trebuchet MS" w:cs="Times New Roman"/>
          <w:color w:val="000000"/>
          <w:kern w:val="0"/>
          <w:sz w:val="18"/>
          <w:szCs w:val="18"/>
          <w:lang w:eastAsia="ru-RU"/>
        </w:rPr>
      </w:pP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hint="eastAsia"/>
          <w:color w:val="000000"/>
          <w:kern w:val="0"/>
          <w:sz w:val="18"/>
          <w:szCs w:val="18"/>
          <w:lang w:eastAsia="ru-RU"/>
        </w:rPr>
        <w:t>РОЗДІЛ</w:t>
      </w:r>
      <w:r w:rsidRPr="009A6172">
        <w:rPr>
          <w:rFonts w:ascii="Trebuchet MS" w:eastAsia="Times New Roman" w:hAnsi="Trebuchet MS" w:cs="Times New Roman"/>
          <w:color w:val="000000"/>
          <w:kern w:val="0"/>
          <w:sz w:val="18"/>
          <w:szCs w:val="18"/>
          <w:lang w:eastAsia="ru-RU"/>
        </w:rPr>
        <w:t xml:space="preserve"> 2</w:t>
      </w: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hint="eastAsia"/>
          <w:color w:val="000000"/>
          <w:kern w:val="0"/>
          <w:sz w:val="18"/>
          <w:szCs w:val="18"/>
          <w:lang w:eastAsia="ru-RU"/>
        </w:rPr>
        <w:t>ДІЮЧА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ПРАКТИКА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ФІНАНСОВОГО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ЗАБЕЗПЕЧЕННЯ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ТА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ОЦІНКА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ЙОГО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ВПЛИВУ</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НА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ФІНАНСОВИЙ</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СТАН</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СУБ’ЄКТІВ</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ГОСПОДАРЮВАННЯ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КОМУНАЛЬНОЇ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СФЕРИ</w:t>
      </w: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color w:val="000000"/>
          <w:kern w:val="0"/>
          <w:sz w:val="18"/>
          <w:szCs w:val="18"/>
          <w:lang w:eastAsia="ru-RU"/>
        </w:rPr>
        <w:t xml:space="preserve">2.1. </w:t>
      </w:r>
      <w:r w:rsidRPr="009A6172">
        <w:rPr>
          <w:rFonts w:ascii="Trebuchet MS" w:eastAsia="Times New Roman" w:hAnsi="Trebuchet MS" w:cs="Times New Roman" w:hint="eastAsia"/>
          <w:color w:val="000000"/>
          <w:kern w:val="0"/>
          <w:sz w:val="18"/>
          <w:szCs w:val="18"/>
          <w:lang w:eastAsia="ru-RU"/>
        </w:rPr>
        <w:t>Динаміка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та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структура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джерел</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формування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фінансових</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ресурсів</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та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їх</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використання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на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підприємствах</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комунальної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сфери</w:t>
      </w: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color w:val="000000"/>
          <w:kern w:val="0"/>
          <w:sz w:val="18"/>
          <w:szCs w:val="18"/>
          <w:lang w:eastAsia="ru-RU"/>
        </w:rPr>
        <w:t xml:space="preserve">2.2. </w:t>
      </w:r>
      <w:r w:rsidRPr="009A6172">
        <w:rPr>
          <w:rFonts w:ascii="Trebuchet MS" w:eastAsia="Times New Roman" w:hAnsi="Trebuchet MS" w:cs="Times New Roman" w:hint="eastAsia"/>
          <w:color w:val="000000"/>
          <w:kern w:val="0"/>
          <w:sz w:val="18"/>
          <w:szCs w:val="18"/>
          <w:lang w:eastAsia="ru-RU"/>
        </w:rPr>
        <w:t>Оцінка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фінансового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стану</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підприємств</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комунальної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в</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сучасних</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умовах</w:t>
      </w: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color w:val="000000"/>
          <w:kern w:val="0"/>
          <w:sz w:val="18"/>
          <w:szCs w:val="18"/>
          <w:lang w:eastAsia="ru-RU"/>
        </w:rPr>
        <w:t xml:space="preserve">2.3. </w:t>
      </w:r>
      <w:r w:rsidRPr="009A6172">
        <w:rPr>
          <w:rFonts w:ascii="Trebuchet MS" w:eastAsia="Times New Roman" w:hAnsi="Trebuchet MS" w:cs="Times New Roman" w:hint="eastAsia"/>
          <w:color w:val="000000"/>
          <w:kern w:val="0"/>
          <w:sz w:val="18"/>
          <w:szCs w:val="18"/>
          <w:lang w:eastAsia="ru-RU"/>
        </w:rPr>
        <w:t>Аналіз</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цінової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політики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у</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комунальній</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сфері</w:t>
      </w:r>
    </w:p>
    <w:p w:rsidR="009A6172" w:rsidRPr="009A6172" w:rsidRDefault="009A6172" w:rsidP="009A6172">
      <w:pPr>
        <w:rPr>
          <w:rFonts w:ascii="Trebuchet MS" w:eastAsia="Times New Roman" w:hAnsi="Trebuchet MS" w:cs="Times New Roman"/>
          <w:color w:val="000000"/>
          <w:kern w:val="0"/>
          <w:sz w:val="18"/>
          <w:szCs w:val="18"/>
          <w:lang w:eastAsia="ru-RU"/>
        </w:rPr>
      </w:pP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hint="eastAsia"/>
          <w:color w:val="000000"/>
          <w:kern w:val="0"/>
          <w:sz w:val="18"/>
          <w:szCs w:val="18"/>
          <w:lang w:eastAsia="ru-RU"/>
        </w:rPr>
        <w:t>РОЗДІЛ</w:t>
      </w:r>
      <w:r w:rsidRPr="009A6172">
        <w:rPr>
          <w:rFonts w:ascii="Trebuchet MS" w:eastAsia="Times New Roman" w:hAnsi="Trebuchet MS" w:cs="Times New Roman"/>
          <w:color w:val="000000"/>
          <w:kern w:val="0"/>
          <w:sz w:val="18"/>
          <w:szCs w:val="18"/>
          <w:lang w:eastAsia="ru-RU"/>
        </w:rPr>
        <w:t xml:space="preserve"> 3</w:t>
      </w: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hint="eastAsia"/>
          <w:color w:val="000000"/>
          <w:kern w:val="0"/>
          <w:sz w:val="18"/>
          <w:szCs w:val="18"/>
          <w:lang w:eastAsia="ru-RU"/>
        </w:rPr>
        <w:t>ВДОСКОНАЛЕННЯ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ФІНАНСОВОГО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ЗАБЕЗПЕЧЕННЯ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ТА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ПІДВИЩЕННЯ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ЕФЕКТИВНОСТІ</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ВИКОРИСТАННЯ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ФІНАНСОВИХ</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РЕСУРСІВ</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У</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КОМУНАЛЬНІЙ</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СФЕРІ</w:t>
      </w:r>
    </w:p>
    <w:p w:rsidR="009A6172" w:rsidRPr="009A6172" w:rsidRDefault="009A6172" w:rsidP="009A6172">
      <w:pPr>
        <w:rPr>
          <w:rFonts w:ascii="Trebuchet MS" w:eastAsia="Times New Roman" w:hAnsi="Trebuchet MS" w:cs="Times New Roman"/>
          <w:color w:val="000000"/>
          <w:kern w:val="0"/>
          <w:sz w:val="18"/>
          <w:szCs w:val="18"/>
          <w:lang w:eastAsia="ru-RU"/>
        </w:rPr>
      </w:pP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color w:val="000000"/>
          <w:kern w:val="0"/>
          <w:sz w:val="18"/>
          <w:szCs w:val="18"/>
          <w:lang w:eastAsia="ru-RU"/>
        </w:rPr>
        <w:t xml:space="preserve">3.1. </w:t>
      </w:r>
      <w:r w:rsidRPr="009A6172">
        <w:rPr>
          <w:rFonts w:ascii="Trebuchet MS" w:eastAsia="Times New Roman" w:hAnsi="Trebuchet MS" w:cs="Times New Roman" w:hint="eastAsia"/>
          <w:color w:val="000000"/>
          <w:kern w:val="0"/>
          <w:sz w:val="18"/>
          <w:szCs w:val="18"/>
          <w:lang w:eastAsia="ru-RU"/>
        </w:rPr>
        <w:t>Концептуальні</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підходи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до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формування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політики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фінансового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забезпечення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комунальної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сфери</w:t>
      </w: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color w:val="000000"/>
          <w:kern w:val="0"/>
          <w:sz w:val="18"/>
          <w:szCs w:val="18"/>
          <w:lang w:eastAsia="ru-RU"/>
        </w:rPr>
        <w:t xml:space="preserve">3.2. </w:t>
      </w:r>
      <w:r w:rsidRPr="009A6172">
        <w:rPr>
          <w:rFonts w:ascii="Trebuchet MS" w:eastAsia="Times New Roman" w:hAnsi="Trebuchet MS" w:cs="Times New Roman" w:hint="eastAsia"/>
          <w:color w:val="000000"/>
          <w:kern w:val="0"/>
          <w:sz w:val="18"/>
          <w:szCs w:val="18"/>
          <w:lang w:eastAsia="ru-RU"/>
        </w:rPr>
        <w:t>Вдосконалення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ціноутворення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на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послуги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комунальної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сфери</w:t>
      </w: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color w:val="000000"/>
          <w:kern w:val="0"/>
          <w:sz w:val="18"/>
          <w:szCs w:val="18"/>
          <w:lang w:eastAsia="ru-RU"/>
        </w:rPr>
        <w:t xml:space="preserve">3.3. </w:t>
      </w:r>
      <w:r w:rsidRPr="009A6172">
        <w:rPr>
          <w:rFonts w:ascii="Trebuchet MS" w:eastAsia="Times New Roman" w:hAnsi="Trebuchet MS" w:cs="Times New Roman" w:hint="eastAsia"/>
          <w:color w:val="000000"/>
          <w:kern w:val="0"/>
          <w:sz w:val="18"/>
          <w:szCs w:val="18"/>
          <w:lang w:eastAsia="ru-RU"/>
        </w:rPr>
        <w:t>Модель</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політики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фінансового</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забезпечення</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підприємств</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комунальної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сфери</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та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оцінка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її</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впливу</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на</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їх</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фінансовий</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стан</w:t>
      </w:r>
    </w:p>
    <w:p w:rsidR="009A6172" w:rsidRPr="009A6172" w:rsidRDefault="009A6172" w:rsidP="009A6172">
      <w:pPr>
        <w:rPr>
          <w:rFonts w:ascii="Trebuchet MS" w:eastAsia="Times New Roman" w:hAnsi="Trebuchet MS" w:cs="Times New Roman"/>
          <w:color w:val="000000"/>
          <w:kern w:val="0"/>
          <w:sz w:val="18"/>
          <w:szCs w:val="18"/>
          <w:lang w:eastAsia="ru-RU"/>
        </w:rPr>
      </w:pPr>
      <w:r w:rsidRPr="009A6172">
        <w:rPr>
          <w:rFonts w:ascii="Trebuchet MS" w:eastAsia="Times New Roman" w:hAnsi="Trebuchet MS" w:cs="Times New Roman" w:hint="eastAsia"/>
          <w:color w:val="000000"/>
          <w:kern w:val="0"/>
          <w:sz w:val="18"/>
          <w:szCs w:val="18"/>
          <w:lang w:eastAsia="ru-RU"/>
        </w:rPr>
        <w:t>ВИСНОВКИ</w:t>
      </w:r>
    </w:p>
    <w:p w:rsidR="00985DAE" w:rsidRPr="009A6172" w:rsidRDefault="009A6172" w:rsidP="009A6172">
      <w:r w:rsidRPr="009A6172">
        <w:rPr>
          <w:rFonts w:ascii="Trebuchet MS" w:eastAsia="Times New Roman" w:hAnsi="Trebuchet MS" w:cs="Times New Roman" w:hint="eastAsia"/>
          <w:color w:val="000000"/>
          <w:kern w:val="0"/>
          <w:sz w:val="18"/>
          <w:szCs w:val="18"/>
          <w:lang w:eastAsia="ru-RU"/>
        </w:rPr>
        <w:t>СПИСОК</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ВИКОРИСТАНИХ</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ЛІТЕРАТУРНИХ</w:t>
      </w:r>
      <w:r w:rsidRPr="009A6172">
        <w:rPr>
          <w:rFonts w:ascii="Trebuchet MS" w:eastAsia="Times New Roman" w:hAnsi="Trebuchet MS" w:cs="Times New Roman"/>
          <w:color w:val="000000"/>
          <w:kern w:val="0"/>
          <w:sz w:val="18"/>
          <w:szCs w:val="18"/>
          <w:lang w:eastAsia="ru-RU"/>
        </w:rPr>
        <w:t xml:space="preserve"> </w:t>
      </w:r>
      <w:r w:rsidRPr="009A6172">
        <w:rPr>
          <w:rFonts w:ascii="Trebuchet MS" w:eastAsia="Times New Roman" w:hAnsi="Trebuchet MS" w:cs="Times New Roman" w:hint="eastAsia"/>
          <w:color w:val="000000"/>
          <w:kern w:val="0"/>
          <w:sz w:val="18"/>
          <w:szCs w:val="18"/>
          <w:lang w:eastAsia="ru-RU"/>
        </w:rPr>
        <w:t>ДЖЕРЕЛ</w:t>
      </w:r>
      <w:bookmarkStart w:id="0" w:name="_GoBack"/>
      <w:bookmarkEnd w:id="0"/>
    </w:p>
    <w:sectPr w:rsidR="00985DAE" w:rsidRPr="009A61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6CF" w:rsidRDefault="00CC26CF">
      <w:pPr>
        <w:spacing w:after="0" w:line="240" w:lineRule="auto"/>
      </w:pPr>
      <w:r>
        <w:separator/>
      </w:r>
    </w:p>
  </w:endnote>
  <w:endnote w:type="continuationSeparator" w:id="0">
    <w:p w:rsidR="00CC26CF" w:rsidRDefault="00CC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6CF" w:rsidRDefault="00CC26CF"/>
    <w:p w:rsidR="00CC26CF" w:rsidRDefault="00CC26CF"/>
    <w:p w:rsidR="00CC26CF" w:rsidRDefault="00CC26CF"/>
    <w:p w:rsidR="00CC26CF" w:rsidRDefault="00CC26CF"/>
    <w:p w:rsidR="00CC26CF" w:rsidRDefault="00CC26CF"/>
    <w:p w:rsidR="00CC26CF" w:rsidRDefault="00CC26CF"/>
    <w:p w:rsidR="00CC26CF" w:rsidRDefault="00CC26C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6CF" w:rsidRDefault="00CC26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C26CF" w:rsidRDefault="00CC26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C26CF" w:rsidRDefault="00CC26CF"/>
    <w:p w:rsidR="00CC26CF" w:rsidRDefault="00CC26CF"/>
    <w:p w:rsidR="00CC26CF" w:rsidRDefault="00CC26C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6CF" w:rsidRDefault="00CC26CF"/>
                          <w:p w:rsidR="00CC26CF" w:rsidRDefault="00CC26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C26CF" w:rsidRDefault="00CC26CF"/>
                    <w:p w:rsidR="00CC26CF" w:rsidRDefault="00CC26C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C26CF" w:rsidRDefault="00CC26CF"/>
    <w:p w:rsidR="00CC26CF" w:rsidRDefault="00CC26CF">
      <w:pPr>
        <w:rPr>
          <w:sz w:val="2"/>
          <w:szCs w:val="2"/>
        </w:rPr>
      </w:pPr>
    </w:p>
    <w:p w:rsidR="00CC26CF" w:rsidRDefault="00CC26CF"/>
    <w:p w:rsidR="00CC26CF" w:rsidRDefault="00CC26CF">
      <w:pPr>
        <w:spacing w:after="0" w:line="240" w:lineRule="auto"/>
      </w:pPr>
    </w:p>
  </w:footnote>
  <w:footnote w:type="continuationSeparator" w:id="0">
    <w:p w:rsidR="00CC26CF" w:rsidRDefault="00CC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6CF"/>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A1B7B-57F2-4C1A-8B09-5A6AA224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23456</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1603</cp:revision>
  <cp:lastPrinted>2009-02-06T05:36:00Z</cp:lastPrinted>
  <dcterms:created xsi:type="dcterms:W3CDTF">2023-09-07T12:38:00Z</dcterms:created>
  <dcterms:modified xsi:type="dcterms:W3CDTF">2023-12-04T07:42:00Z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