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DB3A" w14:textId="77777777" w:rsidR="007977D1" w:rsidRDefault="007977D1" w:rsidP="007977D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Наумов, Вячеслав Энгельсович.</w:t>
      </w:r>
      <w:r>
        <w:rPr>
          <w:rFonts w:ascii="Helvetica" w:hAnsi="Helvetica" w:cs="Helvetica"/>
          <w:color w:val="222222"/>
          <w:sz w:val="21"/>
          <w:szCs w:val="21"/>
        </w:rPr>
        <w:br/>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механики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растущих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вязкоупругих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тел</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подверженных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старению</w:t>
      </w:r>
      <w:r>
        <w:rPr>
          <w:rStyle w:val="js-item-maininfo"/>
          <w:rFonts w:ascii="Helvetica" w:hAnsi="Helvetica" w:cs="Helvetica"/>
          <w:color w:val="222222"/>
          <w:sz w:val="21"/>
          <w:szCs w:val="21"/>
        </w:rPr>
        <w:t> : диссертация ... кандидата физико-математических наук : 01.02.04. - Москва, 1984. - 194 с.</w:t>
      </w:r>
      <w:r>
        <w:rPr>
          <w:rStyle w:val="search-descr"/>
          <w:rFonts w:ascii="Helvetica" w:hAnsi="Helvetica" w:cs="Helvetica"/>
          <w:color w:val="222222"/>
          <w:sz w:val="21"/>
          <w:szCs w:val="21"/>
        </w:rPr>
        <w:t>больше</w:t>
      </w:r>
    </w:p>
    <w:p w14:paraId="43BAE469" w14:textId="77777777" w:rsidR="007977D1" w:rsidRDefault="007977D1" w:rsidP="007977D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3D96DA8" w14:textId="77777777" w:rsidR="007977D1" w:rsidRDefault="007977D1" w:rsidP="0056106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750AAE2" w14:textId="77777777" w:rsidR="007977D1" w:rsidRDefault="007977D1" w:rsidP="007977D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ИНСТИТУТ ПРОБЛЕМ </w:t>
      </w:r>
      <w:r>
        <w:rPr>
          <w:rFonts w:ascii="Helvetica" w:hAnsi="Helvetica" w:cs="Helvetica"/>
          <w:b/>
          <w:bCs/>
          <w:color w:val="222222"/>
          <w:sz w:val="21"/>
          <w:szCs w:val="21"/>
        </w:rPr>
        <w:t>МЕХАНИКИ</w:t>
      </w:r>
      <w:r>
        <w:rPr>
          <w:rFonts w:ascii="Helvetica" w:hAnsi="Helvetica" w:cs="Helvetica"/>
          <w:color w:val="222222"/>
          <w:sz w:val="21"/>
          <w:szCs w:val="21"/>
        </w:rPr>
        <w:t> АКАДЕМИИ НАУК СССР На правах рукописи </w:t>
      </w:r>
      <w:r>
        <w:rPr>
          <w:rFonts w:ascii="Helvetica" w:hAnsi="Helvetica" w:cs="Helvetica"/>
          <w:b/>
          <w:bCs/>
          <w:color w:val="222222"/>
          <w:sz w:val="21"/>
          <w:szCs w:val="21"/>
        </w:rPr>
        <w:t>НАУМОВ</w:t>
      </w:r>
      <w:r>
        <w:rPr>
          <w:rFonts w:ascii="Helvetica" w:hAnsi="Helvetica" w:cs="Helvetica"/>
          <w:color w:val="222222"/>
          <w:sz w:val="21"/>
          <w:szCs w:val="21"/>
        </w:rPr>
        <w:t> </w:t>
      </w:r>
      <w:r>
        <w:rPr>
          <w:rFonts w:ascii="Helvetica" w:hAnsi="Helvetica" w:cs="Helvetica"/>
          <w:b/>
          <w:bCs/>
          <w:color w:val="222222"/>
          <w:sz w:val="21"/>
          <w:szCs w:val="21"/>
        </w:rPr>
        <w:t>ВЯЧЕСЛАВ</w:t>
      </w:r>
      <w:r>
        <w:rPr>
          <w:rFonts w:ascii="Helvetica" w:hAnsi="Helvetica" w:cs="Helvetica"/>
          <w:color w:val="222222"/>
          <w:sz w:val="21"/>
          <w:szCs w:val="21"/>
        </w:rPr>
        <w:t> </w:t>
      </w:r>
      <w:r>
        <w:rPr>
          <w:rFonts w:ascii="Helvetica" w:hAnsi="Helvetica" w:cs="Helvetica"/>
          <w:b/>
          <w:bCs/>
          <w:color w:val="222222"/>
          <w:sz w:val="21"/>
          <w:szCs w:val="21"/>
        </w:rPr>
        <w:t>ЭНГЕЛЬСОВИЧ</w:t>
      </w:r>
      <w:r>
        <w:rPr>
          <w:rFonts w:ascii="Helvetica" w:hAnsi="Helvetica" w:cs="Helvetica"/>
          <w:color w:val="222222"/>
          <w:sz w:val="21"/>
          <w:szCs w:val="21"/>
        </w:rPr>
        <w:t> УДК 539.376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МЕХАНИКИ</w:t>
      </w:r>
      <w:r>
        <w:rPr>
          <w:rFonts w:ascii="Helvetica" w:hAnsi="Helvetica" w:cs="Helvetica"/>
          <w:color w:val="222222"/>
          <w:sz w:val="21"/>
          <w:szCs w:val="21"/>
        </w:rPr>
        <w:t> </w:t>
      </w:r>
      <w:r>
        <w:rPr>
          <w:rFonts w:ascii="Helvetica" w:hAnsi="Helvetica" w:cs="Helvetica"/>
          <w:b/>
          <w:bCs/>
          <w:color w:val="222222"/>
          <w:sz w:val="21"/>
          <w:szCs w:val="21"/>
        </w:rPr>
        <w:t>РАСТУЩИХ</w:t>
      </w:r>
      <w:r>
        <w:rPr>
          <w:rFonts w:ascii="Helvetica" w:hAnsi="Helvetica" w:cs="Helvetica"/>
          <w:color w:val="222222"/>
          <w:sz w:val="21"/>
          <w:szCs w:val="21"/>
        </w:rPr>
        <w:t> </w:t>
      </w:r>
      <w:r>
        <w:rPr>
          <w:rFonts w:ascii="Helvetica" w:hAnsi="Helvetica" w:cs="Helvetica"/>
          <w:b/>
          <w:bCs/>
          <w:color w:val="222222"/>
          <w:sz w:val="21"/>
          <w:szCs w:val="21"/>
        </w:rPr>
        <w:t>ВЯЗКОУПРУГИХ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w:t>
      </w:r>
      <w:r>
        <w:rPr>
          <w:rFonts w:ascii="Helvetica" w:hAnsi="Helvetica" w:cs="Helvetica"/>
          <w:b/>
          <w:bCs/>
          <w:color w:val="222222"/>
          <w:sz w:val="21"/>
          <w:szCs w:val="21"/>
        </w:rPr>
        <w:t>ПОДВЕРЖЕННЫХ</w:t>
      </w:r>
      <w:r>
        <w:rPr>
          <w:rFonts w:ascii="Helvetica" w:hAnsi="Helvetica" w:cs="Helvetica"/>
          <w:color w:val="222222"/>
          <w:sz w:val="21"/>
          <w:szCs w:val="21"/>
        </w:rPr>
        <w:t> </w:t>
      </w:r>
      <w:r>
        <w:rPr>
          <w:rFonts w:ascii="Helvetica" w:hAnsi="Helvetica" w:cs="Helvetica"/>
          <w:b/>
          <w:bCs/>
          <w:color w:val="222222"/>
          <w:sz w:val="21"/>
          <w:szCs w:val="21"/>
        </w:rPr>
        <w:t>СТАРЕНИЮ</w:t>
      </w:r>
      <w:r>
        <w:rPr>
          <w:rFonts w:ascii="Helvetica" w:hAnsi="Helvetica" w:cs="Helvetica"/>
          <w:color w:val="222222"/>
          <w:sz w:val="21"/>
          <w:szCs w:val="21"/>
        </w:rPr>
        <w:t> 01.02.04 - </w:t>
      </w:r>
      <w:r>
        <w:rPr>
          <w:rFonts w:ascii="Helvetica" w:hAnsi="Helvetica" w:cs="Helvetica"/>
          <w:b/>
          <w:bCs/>
          <w:color w:val="222222"/>
          <w:sz w:val="21"/>
          <w:szCs w:val="21"/>
        </w:rPr>
        <w:t>механика</w:t>
      </w:r>
      <w:r>
        <w:rPr>
          <w:rFonts w:ascii="Helvetica" w:hAnsi="Helvetica" w:cs="Helvetica"/>
          <w:color w:val="222222"/>
          <w:sz w:val="21"/>
          <w:szCs w:val="21"/>
        </w:rPr>
        <w:t> деформируемого твердого </w:t>
      </w:r>
      <w:r>
        <w:rPr>
          <w:rFonts w:ascii="Helvetica" w:hAnsi="Helvetica" w:cs="Helvetica"/>
          <w:b/>
          <w:bCs/>
          <w:color w:val="222222"/>
          <w:sz w:val="21"/>
          <w:szCs w:val="21"/>
        </w:rPr>
        <w:t>тела</w:t>
      </w:r>
      <w:r>
        <w:rPr>
          <w:rFonts w:ascii="Helvetica" w:hAnsi="Helvetica" w:cs="Helvetica"/>
          <w:color w:val="222222"/>
          <w:sz w:val="21"/>
          <w:szCs w:val="21"/>
        </w:rPr>
        <w:t> Диссертавдя на соискание ученой степени кандидата физико-математических наук Научный</w:t>
      </w:r>
    </w:p>
    <w:p w14:paraId="6CB88CD2" w14:textId="77777777" w:rsidR="007977D1" w:rsidRDefault="007977D1" w:rsidP="0056106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7EFF43B4" w14:textId="77777777" w:rsidR="007977D1" w:rsidRDefault="007977D1" w:rsidP="007977D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разработке некоторых теоретичес</w:t>
      </w:r>
      <w:r>
        <w:rPr>
          <w:rFonts w:ascii="Helvetica" w:hAnsi="Helvetica" w:cs="Helvetica"/>
          <w:color w:val="222222"/>
          <w:sz w:val="21"/>
          <w:szCs w:val="21"/>
        </w:rPr>
        <w:softHyphen/>
        <w:t xml:space="preserve"> ких аспектов </w:t>
      </w:r>
      <w:r>
        <w:rPr>
          <w:rFonts w:ascii="Helvetica" w:hAnsi="Helvetica" w:cs="Helvetica"/>
          <w:b/>
          <w:bCs/>
          <w:color w:val="222222"/>
          <w:sz w:val="21"/>
          <w:szCs w:val="21"/>
        </w:rPr>
        <w:t>механики</w:t>
      </w:r>
      <w:r>
        <w:rPr>
          <w:rFonts w:ascii="Helvetica" w:hAnsi="Helvetica" w:cs="Helvetica"/>
          <w:color w:val="222222"/>
          <w:sz w:val="21"/>
          <w:szCs w:val="21"/>
        </w:rPr>
        <w:t> </w:t>
      </w:r>
      <w:r>
        <w:rPr>
          <w:rFonts w:ascii="Helvetica" w:hAnsi="Helvetica" w:cs="Helvetica"/>
          <w:b/>
          <w:bCs/>
          <w:color w:val="222222"/>
          <w:sz w:val="21"/>
          <w:szCs w:val="21"/>
        </w:rPr>
        <w:t>растущих</w:t>
      </w:r>
      <w:r>
        <w:rPr>
          <w:rFonts w:ascii="Helvetica" w:hAnsi="Helvetica" w:cs="Helvetica"/>
          <w:color w:val="222222"/>
          <w:sz w:val="21"/>
          <w:szCs w:val="21"/>
        </w:rPr>
        <w:t> </w:t>
      </w:r>
      <w:r>
        <w:rPr>
          <w:rFonts w:ascii="Helvetica" w:hAnsi="Helvetica" w:cs="Helvetica"/>
          <w:b/>
          <w:bCs/>
          <w:color w:val="222222"/>
          <w:sz w:val="21"/>
          <w:szCs w:val="21"/>
        </w:rPr>
        <w:t>вязкоупругих</w:t>
      </w:r>
      <w:r>
        <w:rPr>
          <w:rFonts w:ascii="Helvetica" w:hAnsi="Helvetica" w:cs="Helvetica"/>
          <w:color w:val="222222"/>
          <w:sz w:val="21"/>
          <w:szCs w:val="21"/>
        </w:rPr>
        <w:t> и вязкоупругопласти- • ческих </w:t>
      </w:r>
      <w:r>
        <w:rPr>
          <w:rFonts w:ascii="Helvetica" w:hAnsi="Helvetica" w:cs="Helvetica"/>
          <w:b/>
          <w:bCs/>
          <w:color w:val="222222"/>
          <w:sz w:val="21"/>
          <w:szCs w:val="21"/>
        </w:rPr>
        <w:t>тел</w:t>
      </w:r>
      <w:r>
        <w:rPr>
          <w:rFonts w:ascii="Helvetica" w:hAnsi="Helvetica" w:cs="Helvetica"/>
          <w:color w:val="222222"/>
          <w:sz w:val="21"/>
          <w:szCs w:val="21"/>
        </w:rPr>
        <w:t>, </w:t>
      </w:r>
      <w:r>
        <w:rPr>
          <w:rFonts w:ascii="Helvetica" w:hAnsi="Helvetica" w:cs="Helvetica"/>
          <w:b/>
          <w:bCs/>
          <w:color w:val="222222"/>
          <w:sz w:val="21"/>
          <w:szCs w:val="21"/>
        </w:rPr>
        <w:t>подверженных</w:t>
      </w:r>
      <w:r>
        <w:rPr>
          <w:rFonts w:ascii="Helvetica" w:hAnsi="Helvetica" w:cs="Helvetica"/>
          <w:color w:val="222222"/>
          <w:sz w:val="21"/>
          <w:szCs w:val="21"/>
        </w:rPr>
        <w:t> </w:t>
      </w:r>
      <w:r>
        <w:rPr>
          <w:rFonts w:ascii="Helvetica" w:hAnsi="Helvetica" w:cs="Helvetica"/>
          <w:b/>
          <w:bCs/>
          <w:color w:val="222222"/>
          <w:sz w:val="21"/>
          <w:szCs w:val="21"/>
        </w:rPr>
        <w:t>старению</w:t>
      </w:r>
      <w:r>
        <w:rPr>
          <w:rFonts w:ascii="Helvetica" w:hAnsi="Helvetica" w:cs="Helvetica"/>
          <w:color w:val="222222"/>
          <w:sz w:val="21"/>
          <w:szCs w:val="21"/>
        </w:rPr>
        <w:t>, а также решению </w:t>
      </w:r>
      <w:r>
        <w:rPr>
          <w:rFonts w:ascii="Helvetica" w:hAnsi="Helvetica" w:cs="Helvetica"/>
          <w:b/>
          <w:bCs/>
          <w:color w:val="222222"/>
          <w:sz w:val="21"/>
          <w:szCs w:val="21"/>
        </w:rPr>
        <w:t>задач</w:t>
      </w:r>
      <w:r>
        <w:rPr>
          <w:rFonts w:ascii="Helvetica" w:hAnsi="Helvetica" w:cs="Helvetica"/>
          <w:color w:val="222222"/>
          <w:sz w:val="21"/>
          <w:szCs w:val="21"/>
        </w:rPr>
        <w:t> о форми</w:t>
      </w:r>
      <w:r>
        <w:rPr>
          <w:rFonts w:ascii="Helvetica" w:hAnsi="Helvetica" w:cs="Helvetica"/>
          <w:color w:val="222222"/>
          <w:sz w:val="21"/>
          <w:szCs w:val="21"/>
        </w:rPr>
        <w:softHyphen/>
        <w:t xml:space="preserve"> ровании напряженно-деформированного состояния таких </w:t>
      </w:r>
      <w:r>
        <w:rPr>
          <w:rFonts w:ascii="Helvetica" w:hAnsi="Helvetica" w:cs="Helvetica"/>
          <w:b/>
          <w:bCs/>
          <w:color w:val="222222"/>
          <w:sz w:val="21"/>
          <w:szCs w:val="21"/>
        </w:rPr>
        <w:t>тел</w:t>
      </w:r>
      <w:r>
        <w:rPr>
          <w:rFonts w:ascii="Helvetica" w:hAnsi="Helvetica" w:cs="Helvetica"/>
          <w:color w:val="222222"/>
          <w:sz w:val="21"/>
          <w:szCs w:val="21"/>
        </w:rPr>
        <w:t> в процес</w:t>
      </w:r>
      <w:r>
        <w:rPr>
          <w:rFonts w:ascii="Helvetica" w:hAnsi="Helvetica" w:cs="Helvetica"/>
          <w:color w:val="222222"/>
          <w:sz w:val="21"/>
          <w:szCs w:val="21"/>
        </w:rPr>
        <w:softHyphen/>
        <w:t xml:space="preserve"> се их наращивания. </w:t>
      </w:r>
      <w:r>
        <w:rPr>
          <w:rFonts w:ascii="Helvetica" w:hAnsi="Helvetica" w:cs="Helvetica"/>
          <w:b/>
          <w:bCs/>
          <w:color w:val="222222"/>
          <w:sz w:val="21"/>
          <w:szCs w:val="21"/>
        </w:rPr>
        <w:t>Механика</w:t>
      </w:r>
      <w:r>
        <w:rPr>
          <w:rFonts w:ascii="Helvetica" w:hAnsi="Helvetica" w:cs="Helvetica"/>
          <w:color w:val="222222"/>
          <w:sz w:val="21"/>
          <w:szCs w:val="21"/>
        </w:rPr>
        <w:t> </w:t>
      </w:r>
      <w:r>
        <w:rPr>
          <w:rFonts w:ascii="Helvetica" w:hAnsi="Helvetica" w:cs="Helvetica"/>
          <w:b/>
          <w:bCs/>
          <w:color w:val="222222"/>
          <w:sz w:val="21"/>
          <w:szCs w:val="21"/>
        </w:rPr>
        <w:t>растущих</w:t>
      </w:r>
      <w:r>
        <w:rPr>
          <w:rFonts w:ascii="Helvetica" w:hAnsi="Helvetica" w:cs="Helvetica"/>
          <w:color w:val="222222"/>
          <w:sz w:val="21"/>
          <w:szCs w:val="21"/>
        </w:rPr>
        <w:t> </w:t>
      </w:r>
      <w:r>
        <w:rPr>
          <w:rFonts w:ascii="Helvetica" w:hAnsi="Helvetica" w:cs="Helvetica"/>
          <w:b/>
          <w:bCs/>
          <w:color w:val="222222"/>
          <w:sz w:val="21"/>
          <w:szCs w:val="21"/>
        </w:rPr>
        <w:t>вязкоупругих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 новое актуальное на</w:t>
      </w:r>
      <w:r>
        <w:rPr>
          <w:rFonts w:ascii="Helvetica" w:hAnsi="Helvetica" w:cs="Helvetica"/>
          <w:color w:val="222222"/>
          <w:sz w:val="21"/>
          <w:szCs w:val="21"/>
        </w:rPr>
        <w:softHyphen/>
        <w:t xml:space="preserve"> правление развития </w:t>
      </w:r>
      <w:r>
        <w:rPr>
          <w:rFonts w:ascii="Helvetica" w:hAnsi="Helvetica" w:cs="Helvetica"/>
          <w:b/>
          <w:bCs/>
          <w:color w:val="222222"/>
          <w:sz w:val="21"/>
          <w:szCs w:val="21"/>
        </w:rPr>
        <w:t>механики</w:t>
      </w:r>
      <w:r>
        <w:rPr>
          <w:rFonts w:ascii="Helvetica" w:hAnsi="Helvetica" w:cs="Helvetica"/>
          <w:color w:val="222222"/>
          <w:sz w:val="21"/>
          <w:szCs w:val="21"/>
        </w:rPr>
        <w:t> деформируемого твердого </w:t>
      </w:r>
      <w:r>
        <w:rPr>
          <w:rFonts w:ascii="Helvetica" w:hAnsi="Helvetica" w:cs="Helvetica"/>
          <w:b/>
          <w:bCs/>
          <w:color w:val="222222"/>
          <w:sz w:val="21"/>
          <w:szCs w:val="21"/>
        </w:rPr>
        <w:t>тела</w:t>
      </w:r>
      <w:r>
        <w:rPr>
          <w:rFonts w:ascii="Helvetica" w:hAnsi="Helvetica" w:cs="Helvetica"/>
          <w:color w:val="222222"/>
          <w:sz w:val="21"/>
          <w:szCs w:val="21"/>
        </w:rPr>
        <w:t>. С </w:t>
      </w:r>
      <w:r>
        <w:rPr>
          <w:rFonts w:ascii="Helvetica" w:hAnsi="Helvetica" w:cs="Helvetica"/>
          <w:b/>
          <w:bCs/>
          <w:color w:val="222222"/>
          <w:sz w:val="21"/>
          <w:szCs w:val="21"/>
        </w:rPr>
        <w:t>растущими</w:t>
      </w:r>
      <w:r>
        <w:rPr>
          <w:rFonts w:ascii="Helvetica" w:hAnsi="Helvetica" w:cs="Helvetica"/>
          <w:color w:val="222222"/>
          <w:sz w:val="21"/>
          <w:szCs w:val="21"/>
        </w:rPr>
        <w:t> </w:t>
      </w:r>
      <w:r>
        <w:rPr>
          <w:rFonts w:ascii="Helvetica" w:hAnsi="Helvetica" w:cs="Helvetica"/>
          <w:b/>
          <w:bCs/>
          <w:color w:val="222222"/>
          <w:sz w:val="21"/>
          <w:szCs w:val="21"/>
        </w:rPr>
        <w:t>телами</w:t>
      </w:r>
      <w:r>
        <w:rPr>
          <w:rFonts w:ascii="Helvetica" w:hAnsi="Helvetica" w:cs="Helvetica"/>
          <w:color w:val="222222"/>
          <w:sz w:val="21"/>
          <w:szCs w:val="21"/>
        </w:rPr>
        <w:t> мы...</w:t>
      </w:r>
    </w:p>
    <w:p w14:paraId="21D5547E" w14:textId="77777777" w:rsidR="007977D1" w:rsidRDefault="007977D1" w:rsidP="00561064">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1017223E" w14:textId="77777777" w:rsidR="007977D1" w:rsidRDefault="007977D1" w:rsidP="007977D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Наумов, Вячеслав Энгельсович</w:t>
      </w:r>
    </w:p>
    <w:p w14:paraId="62896E67" w14:textId="77777777" w:rsidR="007977D1" w:rsidRDefault="007977D1" w:rsidP="007977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D5D4301" w14:textId="77777777" w:rsidR="007977D1" w:rsidRDefault="007977D1" w:rsidP="007977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Краевая задача теории вязкоупругопластичности для растущего тела, подверженного старению</w:t>
      </w:r>
    </w:p>
    <w:p w14:paraId="0DE0522F" w14:textId="77777777" w:rsidR="007977D1" w:rsidRDefault="007977D1" w:rsidP="007977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Модель неоднородно стареющего вязкоупругопластического тела.</w:t>
      </w:r>
    </w:p>
    <w:p w14:paraId="71BDA039" w14:textId="77777777" w:rsidR="007977D1" w:rsidRDefault="007977D1" w:rsidP="007977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Постановка начально-краевой задачи о непрерывном наращивании вязкоупругопластического тела, подверженного старению</w:t>
      </w:r>
    </w:p>
    <w:p w14:paraId="12B8B208" w14:textId="77777777" w:rsidR="007977D1" w:rsidRDefault="007977D1" w:rsidP="007977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Задача о распространении пластической зоны в растущем вязкоупругом полом шаре с учетом идеально. упругой объемной деформации материала</w:t>
      </w:r>
    </w:p>
    <w:p w14:paraId="5292922E" w14:textId="77777777" w:rsidR="007977D1" w:rsidRDefault="007977D1" w:rsidP="007977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Задача о непрерывном наращивании полого шара в случае несжимаемого вязкоупругопластического материала с учетом предварительного напряжения приращиваемых слоев</w:t>
      </w:r>
    </w:p>
    <w:p w14:paraId="5BFECE2B" w14:textId="77777777" w:rsidR="007977D1" w:rsidRDefault="007977D1" w:rsidP="007977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 напряженно-деформированном состоянии вязкоупругопластической трубы и полого шара, подверженных неоднородному старению</w:t>
      </w:r>
    </w:p>
    <w:p w14:paraId="59383132" w14:textId="77777777" w:rsidR="007977D1" w:rsidRDefault="007977D1" w:rsidP="007977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 наращивании вязкоупругих тел сложной конфигурации.</w:t>
      </w:r>
    </w:p>
    <w:p w14:paraId="5BC42261" w14:textId="77777777" w:rsidR="007977D1" w:rsidRDefault="007977D1" w:rsidP="007977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Кинематика формообразования тела при наращивании его слоями постоянной толщины</w:t>
      </w:r>
    </w:p>
    <w:p w14:paraId="0E67CD91" w14:textId="77777777" w:rsidR="007977D1" w:rsidRDefault="007977D1" w:rsidP="007977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Задача об изгибе наращиваемого слоями постоянной толщины призматического бруса с симметричным поперечным сечением торцевой силой</w:t>
      </w:r>
    </w:p>
    <w:p w14:paraId="3F45DD7C" w14:textId="77777777" w:rsidR="007977D1" w:rsidRDefault="007977D1" w:rsidP="007977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Численный пример о чистом изгибе наращиваемого неоднородно стареющего вязкоупругого бруса, исходное поперечное сечение которого имеет форму эллипса</w:t>
      </w:r>
    </w:p>
    <w:p w14:paraId="764EC585" w14:textId="77777777" w:rsidR="007977D1" w:rsidRDefault="007977D1" w:rsidP="007977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 наращивании вязкоупругих тел по закону подобия формы</w:t>
      </w:r>
    </w:p>
    <w:p w14:paraId="46FC7999" w14:textId="77777777" w:rsidR="007977D1" w:rsidRDefault="007977D1" w:rsidP="007977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Задача об изгибе призматического бруса симметричного поперечного сечения, наращиваемого по закону подобия формы . III</w:t>
      </w:r>
    </w:p>
    <w:p w14:paraId="5ED1CD34" w14:textId="77777777" w:rsidR="007977D1" w:rsidRDefault="007977D1" w:rsidP="007977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Формирование напряжений в наращиваемом по закону подобия формы призматическом брусе эллиптического поперечного сечения</w:t>
      </w:r>
    </w:p>
    <w:p w14:paraId="31BA2FF0" w14:textId="77777777" w:rsidR="007977D1" w:rsidRDefault="007977D1" w:rsidP="007977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Задача о контактном взаимодействии наращиваемой неоднородной системы вязкоупругих накладок с однородной упругой полуплоскостью</w:t>
      </w:r>
    </w:p>
    <w:p w14:paraId="4ECDE12E" w14:textId="77777777" w:rsidR="007977D1" w:rsidRDefault="007977D1" w:rsidP="007977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 о контактном взаимодействии наращиваемой системы вязкоупругих накладок с однородной упругой полуплоскостью и вывод разрешающей системы сингулярных интегродифференциальных уравнений</w:t>
      </w:r>
    </w:p>
    <w:p w14:paraId="4B447721" w14:textId="77777777" w:rsidR="007977D1" w:rsidRDefault="007977D1" w:rsidP="007977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Доказательство существования и единственности решения задачи о контактном взаимодействии наращиваемой неоднородной системы вязкоупругих накладок с упругой полуплоскостью</w:t>
      </w:r>
    </w:p>
    <w:p w14:paraId="1C9B0987" w14:textId="77777777" w:rsidR="007977D1" w:rsidRDefault="007977D1" w:rsidP="007977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Численный пример о контактном взаимодействии с однородной упругой полуплоскостью двух последовательно приращиваемых накладок разного возраста, изготовленных из стареющего вязкоупругого материала</w:t>
      </w:r>
    </w:p>
    <w:p w14:paraId="4CCADE6E" w14:textId="77D75C2A" w:rsidR="004F7911" w:rsidRPr="007977D1" w:rsidRDefault="004F7911" w:rsidP="007977D1"/>
    <w:sectPr w:rsidR="004F7911" w:rsidRPr="007977D1"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230D4" w14:textId="77777777" w:rsidR="00561064" w:rsidRDefault="00561064">
      <w:pPr>
        <w:spacing w:after="0" w:line="240" w:lineRule="auto"/>
      </w:pPr>
      <w:r>
        <w:separator/>
      </w:r>
    </w:p>
  </w:endnote>
  <w:endnote w:type="continuationSeparator" w:id="0">
    <w:p w14:paraId="7A545E03" w14:textId="77777777" w:rsidR="00561064" w:rsidRDefault="00561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5981B" w14:textId="77777777" w:rsidR="00561064" w:rsidRDefault="00561064"/>
    <w:p w14:paraId="6B7914A7" w14:textId="77777777" w:rsidR="00561064" w:rsidRDefault="00561064"/>
    <w:p w14:paraId="1F1A4A7F" w14:textId="77777777" w:rsidR="00561064" w:rsidRDefault="00561064"/>
    <w:p w14:paraId="4EA8BF7B" w14:textId="77777777" w:rsidR="00561064" w:rsidRDefault="00561064"/>
    <w:p w14:paraId="3AC6A741" w14:textId="77777777" w:rsidR="00561064" w:rsidRDefault="00561064"/>
    <w:p w14:paraId="720B2CB8" w14:textId="77777777" w:rsidR="00561064" w:rsidRDefault="00561064"/>
    <w:p w14:paraId="31BF9351" w14:textId="77777777" w:rsidR="00561064" w:rsidRDefault="005610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16C543" wp14:editId="289A88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15EE1" w14:textId="77777777" w:rsidR="00561064" w:rsidRDefault="005610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16C5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315EE1" w14:textId="77777777" w:rsidR="00561064" w:rsidRDefault="005610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8369A9" w14:textId="77777777" w:rsidR="00561064" w:rsidRDefault="00561064"/>
    <w:p w14:paraId="55794D10" w14:textId="77777777" w:rsidR="00561064" w:rsidRDefault="00561064"/>
    <w:p w14:paraId="298E4265" w14:textId="77777777" w:rsidR="00561064" w:rsidRDefault="005610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6B368E" wp14:editId="6B18BDD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69371" w14:textId="77777777" w:rsidR="00561064" w:rsidRDefault="00561064"/>
                          <w:p w14:paraId="49B30A0D" w14:textId="77777777" w:rsidR="00561064" w:rsidRDefault="005610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6B36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E69371" w14:textId="77777777" w:rsidR="00561064" w:rsidRDefault="00561064"/>
                    <w:p w14:paraId="49B30A0D" w14:textId="77777777" w:rsidR="00561064" w:rsidRDefault="005610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95DF87" w14:textId="77777777" w:rsidR="00561064" w:rsidRDefault="00561064"/>
    <w:p w14:paraId="7DAD18C7" w14:textId="77777777" w:rsidR="00561064" w:rsidRDefault="00561064">
      <w:pPr>
        <w:rPr>
          <w:sz w:val="2"/>
          <w:szCs w:val="2"/>
        </w:rPr>
      </w:pPr>
    </w:p>
    <w:p w14:paraId="749C8938" w14:textId="77777777" w:rsidR="00561064" w:rsidRDefault="00561064"/>
    <w:p w14:paraId="34491E28" w14:textId="77777777" w:rsidR="00561064" w:rsidRDefault="00561064">
      <w:pPr>
        <w:spacing w:after="0" w:line="240" w:lineRule="auto"/>
      </w:pPr>
    </w:p>
  </w:footnote>
  <w:footnote w:type="continuationSeparator" w:id="0">
    <w:p w14:paraId="1922A2D4" w14:textId="77777777" w:rsidR="00561064" w:rsidRDefault="00561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DB7662F"/>
    <w:multiLevelType w:val="multilevel"/>
    <w:tmpl w:val="A94C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64"/>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182938</TotalTime>
  <Pages>2</Pages>
  <Words>482</Words>
  <Characters>2754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73</cp:revision>
  <cp:lastPrinted>2009-02-06T05:36:00Z</cp:lastPrinted>
  <dcterms:created xsi:type="dcterms:W3CDTF">2024-01-07T13:43:00Z</dcterms:created>
  <dcterms:modified xsi:type="dcterms:W3CDTF">2025-10-13T19:06:00Z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