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4DFB"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Акулинцев, Владимир Михайлович.</w:t>
      </w:r>
      <w:r w:rsidRPr="00D94BEF">
        <w:rPr>
          <w:rFonts w:ascii="TimesNewRomanPSMT" w:eastAsia="Times New Roman" w:hAnsi="TimesNewRomanPSMT" w:cs="Times New Roman"/>
          <w:b/>
          <w:bCs/>
          <w:color w:val="000000"/>
          <w:kern w:val="0"/>
          <w:sz w:val="26"/>
          <w:szCs w:val="26"/>
          <w:lang w:eastAsia="ru-RU"/>
        </w:rPr>
        <w:br/>
        <w:t>Исследование изотопических эффектов в колебательно-неравновесных смесях изотопов молекул N2 и CO : диссертация ... кандидата физико-математических наук : 01.04.15. - Москва, 1984. - 244 с. : ил.больше</w:t>
      </w:r>
    </w:p>
    <w:p w14:paraId="435674D1"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hyperlink r:id="rId8" w:history="1">
        <w:r w:rsidRPr="00D94BEF">
          <w:rPr>
            <w:rStyle w:val="a8"/>
            <w:rFonts w:ascii="TimesNewRomanPSMT" w:eastAsia="Times New Roman" w:hAnsi="TimesNewRomanPSMT" w:cs="Times New Roman"/>
            <w:b/>
            <w:bCs/>
            <w:kern w:val="0"/>
            <w:sz w:val="26"/>
            <w:szCs w:val="26"/>
            <w:lang w:eastAsia="ru-RU"/>
          </w:rPr>
          <w:t>Цитаты из текста:</w:t>
        </w:r>
      </w:hyperlink>
    </w:p>
    <w:p w14:paraId="66CC5F93" w14:textId="77777777" w:rsidR="00D94BEF" w:rsidRPr="00D94BEF" w:rsidRDefault="00D94BEF" w:rsidP="008A6AF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стр. 1</w:t>
      </w:r>
    </w:p>
    <w:p w14:paraId="497B6896"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t/^ ОС/ •./ ./ / / / • L • -- • московски!^ ОРДЕНА ТРУДОВОГО КРАСНОГО ЗНАМЕНИ ИНЖЕНЕРНО-ФИЗИЧЕСКИЙ ИНСТИТУТ На правах рукописи АКУЛИНЦЕВ Владимир Михайлович УДК 621.378.33:541.14 ИССЛЕДОВАНИЕ ИЗОТОПИЧЕСКИХ ЭФФЕКТОВ В КОЛЕБАТЕЛЬНОНЕРАВНОВЕСНЫХ СМЕСЯХ ИЗОТОПОВ МОЛЕКУЛ Nj И СО 01.04.15 - молекулярная физика</w:t>
      </w:r>
    </w:p>
    <w:p w14:paraId="1E6828B2" w14:textId="77777777" w:rsidR="00D94BEF" w:rsidRPr="00D94BEF" w:rsidRDefault="00D94BEF" w:rsidP="008A6AF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стр. 2</w:t>
      </w:r>
    </w:p>
    <w:p w14:paraId="1CEE0537"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Шт CQ 39 5 16 3 . 1 . Колебательно-поступательный обмен энергией изотопическими модификациями молекул Аг . . . . . . . . 39 48 3 . 2 . Колебательно-колебательный обмен энергией между 3.3. Колебательно-колебательный обмен энергией межлу изотопическими модификациями молекул СО . Учет сил дальнодействия</w:t>
      </w:r>
    </w:p>
    <w:p w14:paraId="724ACC92" w14:textId="77777777" w:rsidR="00D94BEF" w:rsidRPr="00D94BEF" w:rsidRDefault="00D94BEF" w:rsidP="008A6AF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стр. 54</w:t>
      </w:r>
    </w:p>
    <w:p w14:paraId="3A96E2B8"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взаимодействие, показывает, что мультиподьное взаимодействие в данном случае оказывает слабое влияние на вероятность колебательно-колебательного обмена. 3.3. Колебательно-колебательный обмен энергией между изотопическими модификациями молекул . Учет сил дальнодействия При расчете вероятностей колебательно-колебательного обмена между изотопозамещенными молекулами СО полагалось, согласно А 5 / , что вероятность УУ -обмена состоит из...</w:t>
      </w:r>
    </w:p>
    <w:p w14:paraId="4984730D" w14:textId="77777777" w:rsidR="00D94BEF" w:rsidRPr="00D94BEF" w:rsidRDefault="00D94BEF" w:rsidP="008A6AF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93E9B20"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Акулинцев, Владимир Михайлович</w:t>
      </w:r>
    </w:p>
    <w:p w14:paraId="71D21FEB"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1. ВВЕДЕНИЕ.</w:t>
      </w:r>
    </w:p>
    <w:p w14:paraId="251F7FF8"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2. ЛИТЕРАТУРНЫЙ ОБЗОР И ПОСТАНОВКА ЗАДАЧ.</w:t>
      </w:r>
    </w:p>
    <w:p w14:paraId="447D21D6"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3. РАСЧЕТ ВЕРОЯТНОСТЕЙ КОЛЕБАТЕЛЬНО-ПОСТУПАТЕЛЬНОГО И КО ЛЕБАТЕ ЛЬНО-ЮЛЕБАТЕЛЬНОГО ОБМЕНА. ЭНЕРГИЕЙ МЕ&amp;ДУ ИЗОТОПИЧЕСБтШ МОДИФИКАЦИШДИ МОЛЕКУЛ А( И СО</w:t>
      </w:r>
    </w:p>
    <w:p w14:paraId="0F87F94B"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ПРИ ПОНИЖЕННЫХ ПОСТУПАТЕЛЬНЫХ ТЕМПЕРАТУРАХ.</w:t>
      </w:r>
    </w:p>
    <w:p w14:paraId="6E7370F5"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3.1. Колебательно-поступательный обмен энергией</w:t>
      </w:r>
    </w:p>
    <w:p w14:paraId="5DC1687A"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3.2. Колебательно-колебательный обмен энергией между изотопическими модификациями молекул л{</w:t>
      </w:r>
    </w:p>
    <w:p w14:paraId="5FD20BBA"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lastRenderedPageBreak/>
        <w:t>3.3. Колебательно-колебательный обмен энергией мевдг изотопическими модификациями молекул СО . Учет сил дальнодействия.</w:t>
      </w:r>
    </w:p>
    <w:p w14:paraId="1818BEA2"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4. МАТЕМАТИЧЕСКОЕ МОДЕЛИРОВАНИЕ КОЛЕБАТЕЛЬНО-НЕРАВНОВЕСНЫХ ЖШО-КИНЕТИЧЕСКИХ ПРОЦЕССОВ В ИЗОТОПИЧЕСКИХ СМЕСЯХ сЪ^) и //#</w:t>
      </w:r>
    </w:p>
    <w:p w14:paraId="0855FB16"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4.1. Постановка задачи.</w:t>
      </w:r>
    </w:p>
    <w:p w14:paraId="658E313D"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4.2. Элементарные химические и релаксационные процессы</w:t>
      </w:r>
    </w:p>
    <w:p w14:paraId="1B03DE7C"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4.3. Система кинетических уравнений</w:t>
      </w:r>
    </w:p>
    <w:p w14:paraId="7E7AEF0B"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4.4. Константы скорости элементарных химических и релаксационных процессов.</w:t>
      </w:r>
    </w:p>
    <w:p w14:paraId="4D317B72"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4.5. О методике решения на ЭВМ системы кинетических уравнений</w:t>
      </w:r>
    </w:p>
    <w:p w14:paraId="7E59A764"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4.6. Результаты численного расчета параметров разделения изотопов в реакциях окисления колебательно-возбужденных молекул а/2.</w:t>
      </w:r>
    </w:p>
    <w:p w14:paraId="5077A582"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4.7. Результаты численного моделирования химико-кинетических процессов, протекающих в смеси колебательно/22. /б /5 Jre Л возбужденных молекул^ С О С о j.</w:t>
      </w:r>
    </w:p>
    <w:p w14:paraId="19154193"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4.8. Об оптимизации параметров разделения изотопов азота и углерода.</w:t>
      </w:r>
    </w:p>
    <w:p w14:paraId="5F81539B"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5. ЧИСЛЕННОЕ МОДЕЛИРОВАНИЕ ЖЖ0-Ш1ЕТИЧЕСКИХ ЭФФЕКТОВ</w:t>
      </w:r>
    </w:p>
    <w:p w14:paraId="7F714BC7"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В НЕРАВНОВЕСНЫХ СВЕРХЗВУКОВЫХ ШТОКАХ ИЗОТОПИЧЕСКИХ СМЕСЕЙ МОЛЕКУЛ АЗОТА И ОКИСИ УГЛЕРОДА.</w:t>
      </w:r>
    </w:p>
    <w:p w14:paraId="387515C4"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5.1. Математические уравнения</w:t>
      </w:r>
    </w:p>
    <w:p w14:paraId="7ED0DF6F"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5.2. Схема химических реакций окисления колебательно-возбужденных молекул /г.</w:t>
      </w:r>
    </w:p>
    <w:p w14:paraId="2E18A05C"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5.3. Геометрия сверхзвукового сопла</w:t>
      </w:r>
    </w:p>
    <w:p w14:paraId="01CCA6CB"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5.4. Результаты расчета и обсуждение.</w:t>
      </w:r>
    </w:p>
    <w:p w14:paraId="23276428"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6. ЭКСПЕРИМЕНТЫ ПО ОЕНАРЮШЮ ЭФФЕКТА РАЗДЕЛЕНИЯ ИЗОТОПОВ АЗОТА И УГЛЕРОДА В НЕРАВНОВЕСНЫХ РЕАКЦИЯХ КОЛЕБАТЕЛЬНО-ВОЗБУЖДЕННЫХ МОЛЕКУЛ а£ И СО.</w:t>
      </w:r>
    </w:p>
    <w:p w14:paraId="393A2508"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6.1. Описание установки и результаты экспериментов по разделению изотопов в реакциях окисления колебательно-возбужденных молекул аС при возбуждении колебании в ВЧ-разряде.,</w:t>
      </w:r>
    </w:p>
    <w:p w14:paraId="06AB6DDD"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6.1.1. Описание установки и методика эксперимента</w:t>
      </w:r>
    </w:p>
    <w:p w14:paraId="79A27579"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6.1.2. Масс-спектрометрический анализ</w:t>
      </w:r>
    </w:p>
    <w:p w14:paraId="68819A04"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6.1.3. Результаты экспериментов и обсуждение</w:t>
      </w:r>
    </w:p>
    <w:p w14:paraId="4EFE7D6B"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6.2. Эксперименты по разделению изотопов азота и углерода в тлеющем разряде постоянного тока</w:t>
      </w:r>
    </w:p>
    <w:p w14:paraId="141E5647"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lastRenderedPageBreak/>
        <w:t>6.2.1. Оценка поступательной и колебательной температуры в разряде.</w:t>
      </w:r>
    </w:p>
    <w:p w14:paraId="6AE0A48D"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6.2.2. Описание установку! и результаты экспериментов</w:t>
      </w:r>
    </w:p>
    <w:p w14:paraId="4715AF5B"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-4Стр.</w:t>
      </w:r>
    </w:p>
    <w:p w14:paraId="25F512E6"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6.3. Эксперименты по разделению изотопов углерода в сверхзвуковых потоках</w:t>
      </w:r>
    </w:p>
    <w:p w14:paraId="45E2B70E"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6.3.1. Экспериментальный стенд и методика эксперимента</w:t>
      </w:r>
    </w:p>
    <w:p w14:paraId="25956217"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6.3.2. Схема измерения параметров сверхзвукового потока</w:t>
      </w:r>
    </w:p>
    <w:p w14:paraId="6EE0C333" w14:textId="77777777" w:rsidR="00D94BEF" w:rsidRPr="00D94BEF" w:rsidRDefault="00D94BEF" w:rsidP="00D94BEF">
      <w:pPr>
        <w:rPr>
          <w:rFonts w:ascii="TimesNewRomanPSMT" w:eastAsia="Times New Roman" w:hAnsi="TimesNewRomanPSMT" w:cs="Times New Roman"/>
          <w:b/>
          <w:bCs/>
          <w:color w:val="000000"/>
          <w:kern w:val="0"/>
          <w:sz w:val="26"/>
          <w:szCs w:val="26"/>
          <w:lang w:eastAsia="ru-RU"/>
        </w:rPr>
      </w:pPr>
      <w:r w:rsidRPr="00D94BEF">
        <w:rPr>
          <w:rFonts w:ascii="TimesNewRomanPSMT" w:eastAsia="Times New Roman" w:hAnsi="TimesNewRomanPSMT" w:cs="Times New Roman"/>
          <w:b/>
          <w:bCs/>
          <w:color w:val="000000"/>
          <w:kern w:val="0"/>
          <w:sz w:val="26"/>
          <w:szCs w:val="26"/>
          <w:lang w:eastAsia="ru-RU"/>
        </w:rPr>
        <w:t>6.3.3. Результаты экспериментов</w:t>
      </w:r>
    </w:p>
    <w:p w14:paraId="4CCADE6E" w14:textId="70FF8550" w:rsidR="004F7911" w:rsidRPr="00D94BEF" w:rsidRDefault="004F7911" w:rsidP="00D94BEF"/>
    <w:sectPr w:rsidR="004F7911" w:rsidRPr="00D94BE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51E5" w14:textId="77777777" w:rsidR="008A6AF5" w:rsidRDefault="008A6AF5">
      <w:pPr>
        <w:spacing w:after="0" w:line="240" w:lineRule="auto"/>
      </w:pPr>
      <w:r>
        <w:separator/>
      </w:r>
    </w:p>
  </w:endnote>
  <w:endnote w:type="continuationSeparator" w:id="0">
    <w:p w14:paraId="51571746" w14:textId="77777777" w:rsidR="008A6AF5" w:rsidRDefault="008A6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FB47" w14:textId="77777777" w:rsidR="008A6AF5" w:rsidRDefault="008A6AF5"/>
    <w:p w14:paraId="6937C163" w14:textId="77777777" w:rsidR="008A6AF5" w:rsidRDefault="008A6AF5"/>
    <w:p w14:paraId="1B02DC2B" w14:textId="77777777" w:rsidR="008A6AF5" w:rsidRDefault="008A6AF5"/>
    <w:p w14:paraId="57C511FF" w14:textId="77777777" w:rsidR="008A6AF5" w:rsidRDefault="008A6AF5"/>
    <w:p w14:paraId="3E503C34" w14:textId="77777777" w:rsidR="008A6AF5" w:rsidRDefault="008A6AF5"/>
    <w:p w14:paraId="27226531" w14:textId="77777777" w:rsidR="008A6AF5" w:rsidRDefault="008A6AF5"/>
    <w:p w14:paraId="6D90DB85" w14:textId="77777777" w:rsidR="008A6AF5" w:rsidRDefault="008A6A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4F7721" wp14:editId="739A02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E800A" w14:textId="77777777" w:rsidR="008A6AF5" w:rsidRDefault="008A6A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F77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0E800A" w14:textId="77777777" w:rsidR="008A6AF5" w:rsidRDefault="008A6A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426B89" w14:textId="77777777" w:rsidR="008A6AF5" w:rsidRDefault="008A6AF5"/>
    <w:p w14:paraId="3424481A" w14:textId="77777777" w:rsidR="008A6AF5" w:rsidRDefault="008A6AF5"/>
    <w:p w14:paraId="6EEEE569" w14:textId="77777777" w:rsidR="008A6AF5" w:rsidRDefault="008A6A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4CCCF6" wp14:editId="7B5FF4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AACC4" w14:textId="77777777" w:rsidR="008A6AF5" w:rsidRDefault="008A6AF5"/>
                          <w:p w14:paraId="1122DA36" w14:textId="77777777" w:rsidR="008A6AF5" w:rsidRDefault="008A6A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4CCC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DAACC4" w14:textId="77777777" w:rsidR="008A6AF5" w:rsidRDefault="008A6AF5"/>
                    <w:p w14:paraId="1122DA36" w14:textId="77777777" w:rsidR="008A6AF5" w:rsidRDefault="008A6A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E3D06C" w14:textId="77777777" w:rsidR="008A6AF5" w:rsidRDefault="008A6AF5"/>
    <w:p w14:paraId="07BFB301" w14:textId="77777777" w:rsidR="008A6AF5" w:rsidRDefault="008A6AF5">
      <w:pPr>
        <w:rPr>
          <w:sz w:val="2"/>
          <w:szCs w:val="2"/>
        </w:rPr>
      </w:pPr>
    </w:p>
    <w:p w14:paraId="6042D2D3" w14:textId="77777777" w:rsidR="008A6AF5" w:rsidRDefault="008A6AF5"/>
    <w:p w14:paraId="7E9EE1F5" w14:textId="77777777" w:rsidR="008A6AF5" w:rsidRDefault="008A6AF5">
      <w:pPr>
        <w:spacing w:after="0" w:line="240" w:lineRule="auto"/>
      </w:pPr>
    </w:p>
  </w:footnote>
  <w:footnote w:type="continuationSeparator" w:id="0">
    <w:p w14:paraId="52AD09E3" w14:textId="77777777" w:rsidR="008A6AF5" w:rsidRDefault="008A6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F9A6472"/>
    <w:multiLevelType w:val="multilevel"/>
    <w:tmpl w:val="6AF4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5"/>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178168</TotalTime>
  <Pages>3</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5840</cp:revision>
  <cp:lastPrinted>2009-02-06T05:36:00Z</cp:lastPrinted>
  <dcterms:created xsi:type="dcterms:W3CDTF">2024-01-07T13:43:00Z</dcterms:created>
  <dcterms:modified xsi:type="dcterms:W3CDTF">2025-10-07T19:14:00Z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