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31078" w:rsidRPr="000114AF" w:rsidRDefault="00531078" w:rsidP="00531078">
      <w:pPr>
        <w:jc w:val="center"/>
        <w:rPr>
          <w:b/>
          <w:sz w:val="28"/>
          <w:szCs w:val="28"/>
        </w:rPr>
      </w:pPr>
      <w:bookmarkStart w:id="0" w:name="_Hlt522973996"/>
      <w:bookmarkEnd w:id="0"/>
      <w:r w:rsidRPr="000114AF">
        <w:rPr>
          <w:b/>
          <w:sz w:val="28"/>
          <w:szCs w:val="28"/>
        </w:rPr>
        <w:t>ЛЬВІВСЬКИЙ НАЦІОНАЛЬНИЙ МЕДИЧНИЙ УНІВЕРСИТЕТ</w:t>
      </w:r>
    </w:p>
    <w:p w:rsidR="00531078" w:rsidRPr="000114AF" w:rsidRDefault="00531078" w:rsidP="00531078">
      <w:pPr>
        <w:jc w:val="center"/>
        <w:rPr>
          <w:b/>
          <w:sz w:val="28"/>
          <w:szCs w:val="28"/>
        </w:rPr>
      </w:pPr>
      <w:r w:rsidRPr="000114AF">
        <w:rPr>
          <w:b/>
          <w:sz w:val="28"/>
          <w:szCs w:val="28"/>
        </w:rPr>
        <w:t>ІМЕНІ ДАНИЛА ГАЛИЦЬКОГО</w:t>
      </w:r>
    </w:p>
    <w:p w:rsidR="00531078" w:rsidRPr="000114AF" w:rsidRDefault="00531078" w:rsidP="00531078">
      <w:pPr>
        <w:jc w:val="center"/>
        <w:rPr>
          <w:b/>
          <w:sz w:val="28"/>
          <w:szCs w:val="28"/>
        </w:rPr>
      </w:pPr>
    </w:p>
    <w:p w:rsidR="00531078" w:rsidRPr="000114AF" w:rsidRDefault="00531078" w:rsidP="00531078">
      <w:pPr>
        <w:jc w:val="center"/>
        <w:rPr>
          <w:b/>
          <w:sz w:val="28"/>
          <w:szCs w:val="28"/>
        </w:rPr>
      </w:pPr>
    </w:p>
    <w:p w:rsidR="00531078" w:rsidRPr="000114AF" w:rsidRDefault="00531078" w:rsidP="00531078">
      <w:pPr>
        <w:jc w:val="center"/>
        <w:rPr>
          <w:b/>
          <w:sz w:val="28"/>
          <w:szCs w:val="28"/>
        </w:rPr>
      </w:pPr>
    </w:p>
    <w:p w:rsidR="00531078" w:rsidRPr="000114AF" w:rsidRDefault="00531078" w:rsidP="00531078">
      <w:pPr>
        <w:jc w:val="right"/>
        <w:rPr>
          <w:sz w:val="28"/>
          <w:szCs w:val="28"/>
        </w:rPr>
      </w:pPr>
      <w:r w:rsidRPr="000114AF">
        <w:rPr>
          <w:sz w:val="28"/>
          <w:szCs w:val="28"/>
        </w:rPr>
        <w:t>На правах рукопису</w:t>
      </w: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b/>
          <w:sz w:val="28"/>
          <w:szCs w:val="28"/>
        </w:rPr>
      </w:pPr>
      <w:r w:rsidRPr="000114AF">
        <w:rPr>
          <w:b/>
          <w:sz w:val="28"/>
          <w:szCs w:val="28"/>
        </w:rPr>
        <w:t>К</w:t>
      </w:r>
      <w:r>
        <w:rPr>
          <w:b/>
          <w:sz w:val="28"/>
          <w:szCs w:val="28"/>
        </w:rPr>
        <w:t>ОНОВАРТ</w:t>
      </w:r>
      <w:r w:rsidRPr="000114AF">
        <w:rPr>
          <w:b/>
          <w:sz w:val="28"/>
          <w:szCs w:val="28"/>
        </w:rPr>
        <w:t xml:space="preserve"> ОКСАНА ВІКТОРІВНА</w:t>
      </w:r>
    </w:p>
    <w:p w:rsidR="00531078" w:rsidRPr="000114AF" w:rsidRDefault="00531078" w:rsidP="00531078">
      <w:pPr>
        <w:jc w:val="center"/>
        <w:rPr>
          <w:b/>
          <w:sz w:val="28"/>
          <w:szCs w:val="28"/>
        </w:rPr>
      </w:pPr>
    </w:p>
    <w:p w:rsidR="00531078" w:rsidRPr="000114AF" w:rsidRDefault="00531078" w:rsidP="00531078">
      <w:pPr>
        <w:jc w:val="center"/>
        <w:rPr>
          <w:b/>
          <w:sz w:val="28"/>
          <w:szCs w:val="28"/>
        </w:rPr>
      </w:pPr>
    </w:p>
    <w:p w:rsidR="00531078" w:rsidRPr="000114AF" w:rsidRDefault="00531078" w:rsidP="00531078">
      <w:pPr>
        <w:jc w:val="right"/>
        <w:rPr>
          <w:sz w:val="28"/>
          <w:szCs w:val="28"/>
        </w:rPr>
      </w:pPr>
      <w:r w:rsidRPr="000114AF">
        <w:rPr>
          <w:sz w:val="28"/>
          <w:szCs w:val="28"/>
        </w:rPr>
        <w:t>УДК 612.112.94.015.11.014.23.014.333</w:t>
      </w: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b/>
          <w:sz w:val="28"/>
          <w:szCs w:val="28"/>
        </w:rPr>
      </w:pPr>
      <w:bookmarkStart w:id="1" w:name="_GoBack"/>
      <w:r w:rsidRPr="000114AF">
        <w:rPr>
          <w:b/>
          <w:sz w:val="28"/>
          <w:szCs w:val="28"/>
        </w:rPr>
        <w:t>МЕХАНІЗМИ ДІЇ БЛОКАТОРІВ Н</w:t>
      </w:r>
      <w:r w:rsidRPr="000114AF">
        <w:rPr>
          <w:b/>
          <w:sz w:val="28"/>
          <w:szCs w:val="28"/>
          <w:vertAlign w:val="subscript"/>
        </w:rPr>
        <w:t>2</w:t>
      </w:r>
      <w:r w:rsidRPr="000114AF">
        <w:rPr>
          <w:b/>
          <w:sz w:val="28"/>
          <w:szCs w:val="28"/>
        </w:rPr>
        <w:t>-ГІСТАМІНОВИХ І</w:t>
      </w:r>
    </w:p>
    <w:p w:rsidR="00531078" w:rsidRPr="000114AF" w:rsidRDefault="00531078" w:rsidP="00531078">
      <w:pPr>
        <w:jc w:val="center"/>
        <w:rPr>
          <w:b/>
          <w:sz w:val="28"/>
          <w:szCs w:val="28"/>
        </w:rPr>
      </w:pPr>
      <w:r w:rsidRPr="000114AF">
        <w:rPr>
          <w:b/>
          <w:sz w:val="28"/>
          <w:szCs w:val="28"/>
        </w:rPr>
        <w:t>М</w:t>
      </w:r>
      <w:r w:rsidRPr="000114AF">
        <w:rPr>
          <w:b/>
          <w:sz w:val="28"/>
          <w:szCs w:val="28"/>
          <w:vertAlign w:val="subscript"/>
        </w:rPr>
        <w:t>1</w:t>
      </w:r>
      <w:r w:rsidRPr="000114AF">
        <w:rPr>
          <w:b/>
          <w:sz w:val="28"/>
          <w:szCs w:val="28"/>
        </w:rPr>
        <w:t>-ХОЛІНЕРГІЧНИХ РЕЦЕПТОРІВ У ЛІМФОЦИТАХ</w:t>
      </w:r>
    </w:p>
    <w:p w:rsidR="00531078" w:rsidRPr="000114AF" w:rsidRDefault="00531078" w:rsidP="00531078">
      <w:pPr>
        <w:jc w:val="center"/>
        <w:rPr>
          <w:b/>
          <w:sz w:val="28"/>
          <w:szCs w:val="28"/>
        </w:rPr>
      </w:pPr>
      <w:r w:rsidRPr="000114AF">
        <w:rPr>
          <w:b/>
          <w:sz w:val="28"/>
          <w:szCs w:val="28"/>
        </w:rPr>
        <w:t>ПЕРИФЕРИЧНОЇ КРОВІ</w:t>
      </w:r>
    </w:p>
    <w:bookmarkEnd w:id="1"/>
    <w:p w:rsidR="00531078" w:rsidRPr="000114AF" w:rsidRDefault="00531078" w:rsidP="00531078">
      <w:pPr>
        <w:jc w:val="center"/>
        <w:rPr>
          <w:b/>
          <w:sz w:val="28"/>
          <w:szCs w:val="28"/>
        </w:rPr>
      </w:pPr>
    </w:p>
    <w:p w:rsidR="00531078" w:rsidRPr="000114AF" w:rsidRDefault="00531078" w:rsidP="00531078">
      <w:pPr>
        <w:jc w:val="center"/>
        <w:rPr>
          <w:b/>
          <w:sz w:val="28"/>
          <w:szCs w:val="28"/>
        </w:rPr>
      </w:pPr>
    </w:p>
    <w:p w:rsidR="00531078" w:rsidRPr="000114AF" w:rsidRDefault="00531078" w:rsidP="00531078">
      <w:pPr>
        <w:jc w:val="center"/>
        <w:rPr>
          <w:sz w:val="28"/>
          <w:szCs w:val="28"/>
        </w:rPr>
      </w:pPr>
      <w:r w:rsidRPr="000114AF">
        <w:rPr>
          <w:sz w:val="28"/>
          <w:szCs w:val="28"/>
        </w:rPr>
        <w:t>14.03.03 – нормальна фізіологія</w:t>
      </w: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1627AF" w:rsidRDefault="00531078" w:rsidP="00531078">
      <w:pPr>
        <w:jc w:val="center"/>
        <w:rPr>
          <w:sz w:val="28"/>
          <w:szCs w:val="28"/>
        </w:rPr>
      </w:pPr>
      <w:r w:rsidRPr="001627AF">
        <w:rPr>
          <w:sz w:val="28"/>
          <w:szCs w:val="28"/>
        </w:rPr>
        <w:t>Дисертація</w:t>
      </w:r>
    </w:p>
    <w:p w:rsidR="00531078" w:rsidRPr="000114AF" w:rsidRDefault="00531078" w:rsidP="00531078">
      <w:pPr>
        <w:jc w:val="center"/>
        <w:rPr>
          <w:sz w:val="28"/>
          <w:szCs w:val="28"/>
        </w:rPr>
      </w:pPr>
      <w:r w:rsidRPr="000114AF">
        <w:rPr>
          <w:sz w:val="28"/>
          <w:szCs w:val="28"/>
        </w:rPr>
        <w:t>на здобуття наукового ступеня</w:t>
      </w:r>
    </w:p>
    <w:p w:rsidR="00531078" w:rsidRPr="000114AF" w:rsidRDefault="00531078" w:rsidP="00531078">
      <w:pPr>
        <w:jc w:val="center"/>
        <w:rPr>
          <w:sz w:val="28"/>
          <w:szCs w:val="28"/>
        </w:rPr>
      </w:pPr>
      <w:r w:rsidRPr="000114AF">
        <w:rPr>
          <w:sz w:val="28"/>
          <w:szCs w:val="28"/>
        </w:rPr>
        <w:t>кандидата медичних наук</w:t>
      </w: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right"/>
        <w:rPr>
          <w:sz w:val="28"/>
          <w:szCs w:val="28"/>
        </w:rPr>
      </w:pPr>
      <w:r w:rsidRPr="000114AF">
        <w:rPr>
          <w:sz w:val="28"/>
          <w:szCs w:val="28"/>
        </w:rPr>
        <w:t>Науковий керівник</w:t>
      </w:r>
    </w:p>
    <w:p w:rsidR="00531078" w:rsidRPr="000114AF" w:rsidRDefault="00531078" w:rsidP="00531078">
      <w:pPr>
        <w:jc w:val="right"/>
        <w:rPr>
          <w:sz w:val="28"/>
          <w:szCs w:val="28"/>
        </w:rPr>
      </w:pPr>
      <w:r w:rsidRPr="000114AF">
        <w:rPr>
          <w:sz w:val="28"/>
          <w:szCs w:val="28"/>
        </w:rPr>
        <w:t>доктор біологічних наук,</w:t>
      </w:r>
    </w:p>
    <w:p w:rsidR="00531078" w:rsidRPr="000114AF" w:rsidRDefault="00531078" w:rsidP="00531078">
      <w:pPr>
        <w:jc w:val="right"/>
        <w:rPr>
          <w:sz w:val="28"/>
          <w:szCs w:val="28"/>
        </w:rPr>
      </w:pPr>
      <w:r w:rsidRPr="000114AF">
        <w:rPr>
          <w:sz w:val="28"/>
          <w:szCs w:val="28"/>
        </w:rPr>
        <w:t>професор З.Д.Воробець</w:t>
      </w:r>
    </w:p>
    <w:p w:rsidR="00531078" w:rsidRPr="000114AF" w:rsidRDefault="00531078" w:rsidP="00531078">
      <w:pPr>
        <w:jc w:val="right"/>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p>
    <w:p w:rsidR="00531078" w:rsidRPr="000114AF" w:rsidRDefault="00531078" w:rsidP="00531078">
      <w:pPr>
        <w:jc w:val="center"/>
        <w:rPr>
          <w:sz w:val="28"/>
          <w:szCs w:val="28"/>
        </w:rPr>
      </w:pPr>
      <w:r w:rsidRPr="000114AF">
        <w:rPr>
          <w:sz w:val="28"/>
          <w:szCs w:val="28"/>
        </w:rPr>
        <w:t>Львів –</w:t>
      </w:r>
      <w:r>
        <w:rPr>
          <w:sz w:val="28"/>
          <w:szCs w:val="28"/>
        </w:rPr>
        <w:t xml:space="preserve"> 2008</w:t>
      </w:r>
    </w:p>
    <w:p w:rsidR="00531078" w:rsidRPr="000114AF" w:rsidRDefault="00531078" w:rsidP="00531078">
      <w:pPr>
        <w:jc w:val="center"/>
        <w:rPr>
          <w:b/>
          <w:sz w:val="28"/>
          <w:szCs w:val="28"/>
          <w:lang w:val="en-US"/>
        </w:rPr>
      </w:pPr>
      <w:r w:rsidRPr="000114AF">
        <w:rPr>
          <w:sz w:val="28"/>
          <w:szCs w:val="28"/>
        </w:rPr>
        <w:br w:type="page"/>
      </w:r>
      <w:r w:rsidRPr="000114AF">
        <w:rPr>
          <w:b/>
          <w:sz w:val="28"/>
          <w:szCs w:val="28"/>
        </w:rPr>
        <w:lastRenderedPageBreak/>
        <w:t>ЗМІСТ</w:t>
      </w:r>
    </w:p>
    <w:p w:rsidR="00531078" w:rsidRPr="000114AF" w:rsidRDefault="00531078" w:rsidP="00531078">
      <w:pPr>
        <w:jc w:val="center"/>
        <w:rPr>
          <w:b/>
          <w:sz w:val="28"/>
          <w:szCs w:val="28"/>
          <w:lang w:val="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67"/>
        <w:gridCol w:w="688"/>
      </w:tblGrid>
      <w:tr w:rsidR="00531078" w:rsidRPr="000114AF" w:rsidTr="00485B54">
        <w:tc>
          <w:tcPr>
            <w:tcW w:w="9108" w:type="dxa"/>
          </w:tcPr>
          <w:p w:rsidR="00531078" w:rsidRPr="000114AF" w:rsidRDefault="00531078" w:rsidP="00485B54">
            <w:pPr>
              <w:spacing w:line="360" w:lineRule="auto"/>
              <w:rPr>
                <w:b/>
                <w:sz w:val="28"/>
                <w:szCs w:val="28"/>
                <w:lang w:val="en-US"/>
              </w:rPr>
            </w:pPr>
            <w:r w:rsidRPr="000114AF">
              <w:rPr>
                <w:sz w:val="28"/>
                <w:szCs w:val="28"/>
              </w:rPr>
              <w:t>ПЕРЕЛІК УМОВНИХ СКОРОЧЕНЬ</w:t>
            </w:r>
          </w:p>
        </w:tc>
        <w:tc>
          <w:tcPr>
            <w:tcW w:w="692" w:type="dxa"/>
          </w:tcPr>
          <w:p w:rsidR="00531078" w:rsidRPr="00334ED6" w:rsidRDefault="00531078" w:rsidP="00485B54">
            <w:pPr>
              <w:spacing w:line="360" w:lineRule="auto"/>
              <w:rPr>
                <w:sz w:val="28"/>
                <w:szCs w:val="28"/>
              </w:rPr>
            </w:pPr>
            <w:r>
              <w:rPr>
                <w:sz w:val="28"/>
                <w:szCs w:val="28"/>
              </w:rPr>
              <w:t>4</w:t>
            </w:r>
          </w:p>
        </w:tc>
      </w:tr>
      <w:tr w:rsidR="00531078" w:rsidRPr="000114AF" w:rsidTr="00485B54">
        <w:tc>
          <w:tcPr>
            <w:tcW w:w="9108" w:type="dxa"/>
          </w:tcPr>
          <w:p w:rsidR="00531078" w:rsidRPr="000114AF" w:rsidRDefault="00531078" w:rsidP="00485B54">
            <w:pPr>
              <w:spacing w:line="360" w:lineRule="auto"/>
              <w:rPr>
                <w:sz w:val="28"/>
                <w:szCs w:val="28"/>
                <w:lang w:val="en-US"/>
              </w:rPr>
            </w:pPr>
            <w:r w:rsidRPr="000114AF">
              <w:rPr>
                <w:sz w:val="28"/>
                <w:szCs w:val="28"/>
              </w:rPr>
              <w:t>ВСТУП</w:t>
            </w:r>
          </w:p>
        </w:tc>
        <w:tc>
          <w:tcPr>
            <w:tcW w:w="692" w:type="dxa"/>
          </w:tcPr>
          <w:p w:rsidR="00531078" w:rsidRPr="00334ED6" w:rsidRDefault="00531078" w:rsidP="00485B54">
            <w:pPr>
              <w:spacing w:line="360" w:lineRule="auto"/>
              <w:rPr>
                <w:sz w:val="28"/>
                <w:szCs w:val="28"/>
              </w:rPr>
            </w:pPr>
            <w:r>
              <w:rPr>
                <w:sz w:val="28"/>
                <w:szCs w:val="28"/>
              </w:rPr>
              <w:t>5</w:t>
            </w:r>
          </w:p>
        </w:tc>
      </w:tr>
      <w:tr w:rsidR="00531078" w:rsidRPr="000114AF" w:rsidTr="00485B54">
        <w:tc>
          <w:tcPr>
            <w:tcW w:w="9108" w:type="dxa"/>
          </w:tcPr>
          <w:p w:rsidR="00531078" w:rsidRPr="000114AF" w:rsidRDefault="00531078" w:rsidP="00485B54">
            <w:pPr>
              <w:spacing w:line="360" w:lineRule="auto"/>
              <w:rPr>
                <w:sz w:val="28"/>
                <w:szCs w:val="28"/>
              </w:rPr>
            </w:pPr>
            <w:r>
              <w:rPr>
                <w:sz w:val="28"/>
                <w:szCs w:val="28"/>
              </w:rPr>
              <w:t>РОЗДІЛ 1</w:t>
            </w:r>
            <w:r w:rsidRPr="000114AF">
              <w:rPr>
                <w:sz w:val="28"/>
                <w:szCs w:val="28"/>
              </w:rPr>
              <w:t xml:space="preserve"> </w:t>
            </w:r>
            <w:r>
              <w:rPr>
                <w:sz w:val="28"/>
                <w:szCs w:val="28"/>
                <w:lang w:val="en-US"/>
              </w:rPr>
              <w:t xml:space="preserve"> </w:t>
            </w:r>
            <w:r w:rsidRPr="000114AF">
              <w:rPr>
                <w:sz w:val="28"/>
                <w:szCs w:val="28"/>
              </w:rPr>
              <w:t xml:space="preserve">ОГЛЯД ЛІТЕРАТУРИ </w:t>
            </w:r>
          </w:p>
        </w:tc>
        <w:tc>
          <w:tcPr>
            <w:tcW w:w="692" w:type="dxa"/>
          </w:tcPr>
          <w:p w:rsidR="00531078" w:rsidRPr="00334ED6" w:rsidRDefault="00531078" w:rsidP="00485B54">
            <w:pPr>
              <w:spacing w:line="360" w:lineRule="auto"/>
              <w:rPr>
                <w:sz w:val="28"/>
                <w:szCs w:val="28"/>
              </w:rPr>
            </w:pPr>
            <w:r>
              <w:rPr>
                <w:sz w:val="28"/>
                <w:szCs w:val="28"/>
                <w:lang w:val="en-US"/>
              </w:rPr>
              <w:t>1</w:t>
            </w:r>
            <w:r>
              <w:rPr>
                <w:sz w:val="28"/>
                <w:szCs w:val="28"/>
              </w:rPr>
              <w:t>1</w:t>
            </w:r>
          </w:p>
        </w:tc>
      </w:tr>
      <w:tr w:rsidR="00531078" w:rsidRPr="000114AF" w:rsidTr="00485B54">
        <w:tc>
          <w:tcPr>
            <w:tcW w:w="9108" w:type="dxa"/>
          </w:tcPr>
          <w:p w:rsidR="00531078" w:rsidRPr="007E674B" w:rsidRDefault="00531078" w:rsidP="00485B54">
            <w:pPr>
              <w:spacing w:line="360" w:lineRule="auto"/>
              <w:ind w:left="720" w:hanging="720"/>
              <w:rPr>
                <w:sz w:val="28"/>
                <w:szCs w:val="28"/>
              </w:rPr>
            </w:pPr>
            <w:r w:rsidRPr="000114AF">
              <w:rPr>
                <w:sz w:val="28"/>
                <w:szCs w:val="28"/>
              </w:rPr>
              <w:t>1.1. Характеристика лімфоцитів крові та їх рецепторів</w:t>
            </w:r>
          </w:p>
        </w:tc>
        <w:tc>
          <w:tcPr>
            <w:tcW w:w="692" w:type="dxa"/>
          </w:tcPr>
          <w:p w:rsidR="00531078" w:rsidRPr="00334ED6" w:rsidRDefault="00531078" w:rsidP="00485B54">
            <w:pPr>
              <w:spacing w:line="360" w:lineRule="auto"/>
              <w:rPr>
                <w:sz w:val="28"/>
                <w:szCs w:val="28"/>
              </w:rPr>
            </w:pPr>
            <w:r>
              <w:rPr>
                <w:sz w:val="28"/>
                <w:szCs w:val="28"/>
                <w:lang w:val="en-US"/>
              </w:rPr>
              <w:t>1</w:t>
            </w:r>
            <w:r>
              <w:rPr>
                <w:sz w:val="28"/>
                <w:szCs w:val="28"/>
              </w:rPr>
              <w:t>1</w:t>
            </w:r>
          </w:p>
        </w:tc>
      </w:tr>
      <w:tr w:rsidR="00531078" w:rsidRPr="000114AF" w:rsidTr="00485B54">
        <w:tc>
          <w:tcPr>
            <w:tcW w:w="9108" w:type="dxa"/>
          </w:tcPr>
          <w:p w:rsidR="00531078" w:rsidRPr="007E674B" w:rsidRDefault="00531078" w:rsidP="00485B54">
            <w:pPr>
              <w:spacing w:line="360" w:lineRule="auto"/>
              <w:ind w:left="720" w:hanging="720"/>
              <w:rPr>
                <w:sz w:val="28"/>
                <w:szCs w:val="28"/>
              </w:rPr>
            </w:pPr>
            <w:r>
              <w:rPr>
                <w:sz w:val="28"/>
                <w:szCs w:val="28"/>
              </w:rPr>
              <w:t>1.2.</w:t>
            </w:r>
            <w:r w:rsidRPr="000114AF">
              <w:rPr>
                <w:sz w:val="28"/>
                <w:szCs w:val="28"/>
              </w:rPr>
              <w:t xml:space="preserve"> Антагоністи та агоністи Н</w:t>
            </w:r>
            <w:r w:rsidRPr="000114AF">
              <w:rPr>
                <w:sz w:val="28"/>
                <w:szCs w:val="28"/>
                <w:vertAlign w:val="subscript"/>
              </w:rPr>
              <w:t>2</w:t>
            </w:r>
            <w:r w:rsidRPr="000114AF">
              <w:rPr>
                <w:sz w:val="28"/>
                <w:szCs w:val="28"/>
              </w:rPr>
              <w:t>-гістамінових і М</w:t>
            </w:r>
            <w:r w:rsidRPr="000114AF">
              <w:rPr>
                <w:sz w:val="28"/>
                <w:szCs w:val="28"/>
                <w:vertAlign w:val="subscript"/>
              </w:rPr>
              <w:t>1</w:t>
            </w:r>
            <w:r w:rsidRPr="000114AF">
              <w:rPr>
                <w:sz w:val="28"/>
                <w:szCs w:val="28"/>
              </w:rPr>
              <w:t>-холінергічних рецепторів</w:t>
            </w:r>
          </w:p>
        </w:tc>
        <w:tc>
          <w:tcPr>
            <w:tcW w:w="692" w:type="dxa"/>
          </w:tcPr>
          <w:p w:rsidR="00531078" w:rsidRPr="00334ED6" w:rsidRDefault="00531078" w:rsidP="00485B54">
            <w:pPr>
              <w:spacing w:line="360" w:lineRule="auto"/>
              <w:rPr>
                <w:sz w:val="28"/>
                <w:szCs w:val="28"/>
              </w:rPr>
            </w:pPr>
            <w:r w:rsidRPr="001627AF">
              <w:rPr>
                <w:sz w:val="28"/>
                <w:szCs w:val="28"/>
              </w:rPr>
              <w:t>1</w:t>
            </w:r>
            <w:r>
              <w:rPr>
                <w:sz w:val="28"/>
                <w:szCs w:val="28"/>
              </w:rPr>
              <w:t>5</w:t>
            </w:r>
          </w:p>
        </w:tc>
      </w:tr>
      <w:tr w:rsidR="00531078" w:rsidRPr="000114AF" w:rsidTr="00485B54">
        <w:tc>
          <w:tcPr>
            <w:tcW w:w="9108" w:type="dxa"/>
          </w:tcPr>
          <w:p w:rsidR="00531078" w:rsidRPr="007E674B" w:rsidRDefault="00531078" w:rsidP="00485B54">
            <w:pPr>
              <w:spacing w:line="360" w:lineRule="auto"/>
              <w:ind w:left="720" w:hanging="720"/>
              <w:rPr>
                <w:sz w:val="28"/>
                <w:szCs w:val="28"/>
              </w:rPr>
            </w:pPr>
            <w:r>
              <w:rPr>
                <w:sz w:val="28"/>
                <w:szCs w:val="28"/>
              </w:rPr>
              <w:t>1.3</w:t>
            </w:r>
            <w:r w:rsidRPr="000114AF">
              <w:rPr>
                <w:sz w:val="28"/>
                <w:szCs w:val="28"/>
              </w:rPr>
              <w:t>. Пероксидація ліпідів як ініціатор пошкодження клітинних функцій</w:t>
            </w:r>
          </w:p>
        </w:tc>
        <w:tc>
          <w:tcPr>
            <w:tcW w:w="692" w:type="dxa"/>
          </w:tcPr>
          <w:p w:rsidR="00531078" w:rsidRPr="000114AF" w:rsidRDefault="00531078" w:rsidP="00485B54">
            <w:pPr>
              <w:spacing w:line="360" w:lineRule="auto"/>
              <w:rPr>
                <w:sz w:val="28"/>
                <w:szCs w:val="28"/>
              </w:rPr>
            </w:pPr>
            <w:r>
              <w:rPr>
                <w:sz w:val="28"/>
                <w:szCs w:val="28"/>
              </w:rPr>
              <w:t>22</w:t>
            </w:r>
          </w:p>
        </w:tc>
      </w:tr>
      <w:tr w:rsidR="00531078" w:rsidRPr="000114AF" w:rsidTr="00485B54">
        <w:tc>
          <w:tcPr>
            <w:tcW w:w="9108" w:type="dxa"/>
          </w:tcPr>
          <w:p w:rsidR="00531078" w:rsidRPr="007E674B" w:rsidRDefault="00531078" w:rsidP="00485B54">
            <w:pPr>
              <w:spacing w:line="360" w:lineRule="auto"/>
              <w:ind w:left="720" w:hanging="720"/>
              <w:rPr>
                <w:sz w:val="28"/>
                <w:szCs w:val="28"/>
              </w:rPr>
            </w:pPr>
            <w:r>
              <w:rPr>
                <w:sz w:val="28"/>
                <w:szCs w:val="28"/>
              </w:rPr>
              <w:t>1.4</w:t>
            </w:r>
            <w:r w:rsidRPr="000114AF">
              <w:rPr>
                <w:sz w:val="28"/>
                <w:szCs w:val="28"/>
              </w:rPr>
              <w:t>. Фізіологічна роль глутаті</w:t>
            </w:r>
            <w:r>
              <w:rPr>
                <w:sz w:val="28"/>
                <w:szCs w:val="28"/>
              </w:rPr>
              <w:t>онової антиоксидантної системи у</w:t>
            </w:r>
            <w:r w:rsidRPr="000114AF">
              <w:rPr>
                <w:sz w:val="28"/>
                <w:szCs w:val="28"/>
              </w:rPr>
              <w:t xml:space="preserve"> клітинах</w:t>
            </w:r>
          </w:p>
        </w:tc>
        <w:tc>
          <w:tcPr>
            <w:tcW w:w="692" w:type="dxa"/>
          </w:tcPr>
          <w:p w:rsidR="00531078" w:rsidRPr="00334ED6" w:rsidRDefault="00531078" w:rsidP="00485B54">
            <w:pPr>
              <w:spacing w:line="360" w:lineRule="auto"/>
              <w:rPr>
                <w:sz w:val="28"/>
                <w:szCs w:val="28"/>
              </w:rPr>
            </w:pPr>
            <w:r>
              <w:rPr>
                <w:sz w:val="28"/>
                <w:szCs w:val="28"/>
                <w:lang w:val="en-US"/>
              </w:rPr>
              <w:t>2</w:t>
            </w:r>
            <w:r>
              <w:rPr>
                <w:sz w:val="28"/>
                <w:szCs w:val="28"/>
              </w:rPr>
              <w:t>4</w:t>
            </w:r>
          </w:p>
        </w:tc>
      </w:tr>
      <w:tr w:rsidR="00531078" w:rsidRPr="001627AF" w:rsidTr="00485B54">
        <w:tc>
          <w:tcPr>
            <w:tcW w:w="9108" w:type="dxa"/>
          </w:tcPr>
          <w:p w:rsidR="00531078" w:rsidRPr="001627AF" w:rsidRDefault="00531078" w:rsidP="00485B54">
            <w:pPr>
              <w:spacing w:line="360" w:lineRule="auto"/>
              <w:ind w:left="720" w:hanging="720"/>
              <w:rPr>
                <w:sz w:val="28"/>
                <w:szCs w:val="28"/>
              </w:rPr>
            </w:pPr>
            <w:r>
              <w:rPr>
                <w:sz w:val="28"/>
                <w:szCs w:val="28"/>
              </w:rPr>
              <w:t xml:space="preserve">          1.4</w:t>
            </w:r>
            <w:r w:rsidRPr="000114AF">
              <w:rPr>
                <w:sz w:val="28"/>
                <w:szCs w:val="28"/>
              </w:rPr>
              <w:t>.1. Роль глутатіону у функціонуванні клітин</w:t>
            </w:r>
          </w:p>
        </w:tc>
        <w:tc>
          <w:tcPr>
            <w:tcW w:w="692" w:type="dxa"/>
          </w:tcPr>
          <w:p w:rsidR="00531078" w:rsidRPr="001627AF" w:rsidRDefault="00531078" w:rsidP="00485B54">
            <w:pPr>
              <w:spacing w:line="360" w:lineRule="auto"/>
              <w:rPr>
                <w:sz w:val="28"/>
                <w:szCs w:val="28"/>
              </w:rPr>
            </w:pPr>
            <w:r w:rsidRPr="001627AF">
              <w:rPr>
                <w:sz w:val="28"/>
                <w:szCs w:val="28"/>
              </w:rPr>
              <w:t>24</w:t>
            </w:r>
          </w:p>
        </w:tc>
      </w:tr>
      <w:tr w:rsidR="00531078" w:rsidRPr="000114AF" w:rsidTr="00485B54">
        <w:tc>
          <w:tcPr>
            <w:tcW w:w="9108" w:type="dxa"/>
          </w:tcPr>
          <w:p w:rsidR="00531078" w:rsidRPr="001627AF" w:rsidRDefault="00531078" w:rsidP="00485B54">
            <w:pPr>
              <w:spacing w:line="360" w:lineRule="auto"/>
              <w:ind w:left="720"/>
              <w:rPr>
                <w:sz w:val="28"/>
                <w:szCs w:val="28"/>
              </w:rPr>
            </w:pPr>
            <w:r>
              <w:rPr>
                <w:sz w:val="28"/>
                <w:szCs w:val="28"/>
              </w:rPr>
              <w:t>1.4</w:t>
            </w:r>
            <w:r w:rsidRPr="000114AF">
              <w:rPr>
                <w:sz w:val="28"/>
                <w:szCs w:val="28"/>
              </w:rPr>
              <w:t>.2. Функціональні властивості глутатіонпероксидази</w:t>
            </w:r>
          </w:p>
        </w:tc>
        <w:tc>
          <w:tcPr>
            <w:tcW w:w="692" w:type="dxa"/>
          </w:tcPr>
          <w:p w:rsidR="00531078" w:rsidRPr="00334ED6" w:rsidRDefault="00531078" w:rsidP="00485B54">
            <w:pPr>
              <w:spacing w:line="360" w:lineRule="auto"/>
              <w:rPr>
                <w:sz w:val="28"/>
                <w:szCs w:val="28"/>
              </w:rPr>
            </w:pPr>
            <w:r w:rsidRPr="001627AF">
              <w:rPr>
                <w:sz w:val="28"/>
                <w:szCs w:val="28"/>
              </w:rPr>
              <w:t>2</w:t>
            </w:r>
            <w:r>
              <w:rPr>
                <w:sz w:val="28"/>
                <w:szCs w:val="28"/>
              </w:rPr>
              <w:t>6</w:t>
            </w:r>
          </w:p>
        </w:tc>
      </w:tr>
      <w:tr w:rsidR="00531078" w:rsidRPr="000114AF" w:rsidTr="00485B54">
        <w:tc>
          <w:tcPr>
            <w:tcW w:w="9108" w:type="dxa"/>
          </w:tcPr>
          <w:p w:rsidR="00531078" w:rsidRPr="001627AF" w:rsidRDefault="00531078" w:rsidP="00485B54">
            <w:pPr>
              <w:spacing w:line="360" w:lineRule="auto"/>
              <w:ind w:left="720"/>
              <w:rPr>
                <w:sz w:val="28"/>
                <w:szCs w:val="28"/>
              </w:rPr>
            </w:pPr>
            <w:r>
              <w:rPr>
                <w:sz w:val="28"/>
                <w:szCs w:val="28"/>
              </w:rPr>
              <w:t>1.4</w:t>
            </w:r>
            <w:r w:rsidRPr="000114AF">
              <w:rPr>
                <w:sz w:val="28"/>
                <w:szCs w:val="28"/>
              </w:rPr>
              <w:t>.3. Функціональні властивості глутатіонредуктази</w:t>
            </w:r>
          </w:p>
        </w:tc>
        <w:tc>
          <w:tcPr>
            <w:tcW w:w="692" w:type="dxa"/>
          </w:tcPr>
          <w:p w:rsidR="00531078" w:rsidRPr="001627AF" w:rsidRDefault="00531078" w:rsidP="00485B54">
            <w:pPr>
              <w:spacing w:line="360" w:lineRule="auto"/>
              <w:rPr>
                <w:sz w:val="28"/>
                <w:szCs w:val="28"/>
              </w:rPr>
            </w:pPr>
            <w:r w:rsidRPr="001627AF">
              <w:rPr>
                <w:sz w:val="28"/>
                <w:szCs w:val="28"/>
              </w:rPr>
              <w:t>27</w:t>
            </w:r>
          </w:p>
        </w:tc>
      </w:tr>
      <w:tr w:rsidR="00531078" w:rsidRPr="000114AF" w:rsidTr="00485B54">
        <w:tc>
          <w:tcPr>
            <w:tcW w:w="9108" w:type="dxa"/>
          </w:tcPr>
          <w:p w:rsidR="00531078" w:rsidRPr="002F3B6F" w:rsidRDefault="00531078" w:rsidP="00485B54">
            <w:pPr>
              <w:spacing w:line="360" w:lineRule="auto"/>
              <w:ind w:left="720" w:hanging="720"/>
            </w:pPr>
            <w:r>
              <w:rPr>
                <w:sz w:val="28"/>
                <w:szCs w:val="28"/>
              </w:rPr>
              <w:t xml:space="preserve">          1.4.</w:t>
            </w:r>
            <w:r w:rsidRPr="001627AF">
              <w:rPr>
                <w:sz w:val="28"/>
                <w:szCs w:val="28"/>
              </w:rPr>
              <w:t xml:space="preserve">4. </w:t>
            </w:r>
            <w:r w:rsidRPr="000114AF">
              <w:rPr>
                <w:sz w:val="28"/>
                <w:szCs w:val="28"/>
              </w:rPr>
              <w:t>Функціональні властивості глутатіонтрансферази</w:t>
            </w:r>
          </w:p>
        </w:tc>
        <w:tc>
          <w:tcPr>
            <w:tcW w:w="692" w:type="dxa"/>
          </w:tcPr>
          <w:p w:rsidR="00531078" w:rsidRPr="002F3B6F" w:rsidRDefault="00531078" w:rsidP="00485B54">
            <w:pPr>
              <w:spacing w:line="360" w:lineRule="auto"/>
            </w:pPr>
            <w:r w:rsidRPr="002F3B6F">
              <w:rPr>
                <w:sz w:val="28"/>
                <w:szCs w:val="28"/>
              </w:rPr>
              <w:t>28</w:t>
            </w:r>
          </w:p>
        </w:tc>
      </w:tr>
      <w:tr w:rsidR="00531078" w:rsidRPr="000114AF" w:rsidTr="00485B54">
        <w:tc>
          <w:tcPr>
            <w:tcW w:w="9108" w:type="dxa"/>
          </w:tcPr>
          <w:p w:rsidR="00531078" w:rsidRPr="007E674B" w:rsidRDefault="00531078" w:rsidP="00485B54">
            <w:pPr>
              <w:spacing w:line="360" w:lineRule="auto"/>
              <w:ind w:left="720" w:hanging="720"/>
              <w:rPr>
                <w:sz w:val="28"/>
                <w:szCs w:val="28"/>
              </w:rPr>
            </w:pPr>
            <w:r>
              <w:rPr>
                <w:sz w:val="28"/>
                <w:szCs w:val="28"/>
              </w:rPr>
              <w:t>1.5</w:t>
            </w:r>
            <w:r w:rsidRPr="000114AF">
              <w:rPr>
                <w:sz w:val="28"/>
                <w:szCs w:val="28"/>
              </w:rPr>
              <w:t>. Роль транспортувальних</w:t>
            </w:r>
            <w:r>
              <w:rPr>
                <w:sz w:val="28"/>
                <w:szCs w:val="28"/>
              </w:rPr>
              <w:t xml:space="preserve"> АТФаз у підтриманні клітинного </w:t>
            </w:r>
            <w:r w:rsidRPr="000114AF">
              <w:rPr>
                <w:sz w:val="28"/>
                <w:szCs w:val="28"/>
              </w:rPr>
              <w:t>гомеостазу</w:t>
            </w:r>
          </w:p>
        </w:tc>
        <w:tc>
          <w:tcPr>
            <w:tcW w:w="692" w:type="dxa"/>
          </w:tcPr>
          <w:p w:rsidR="00531078" w:rsidRPr="002F3B6F" w:rsidRDefault="00531078" w:rsidP="00485B54">
            <w:pPr>
              <w:spacing w:line="360" w:lineRule="auto"/>
              <w:rPr>
                <w:sz w:val="28"/>
                <w:szCs w:val="28"/>
              </w:rPr>
            </w:pPr>
            <w:r w:rsidRPr="002F3B6F">
              <w:rPr>
                <w:sz w:val="28"/>
                <w:szCs w:val="28"/>
              </w:rPr>
              <w:t>29</w:t>
            </w:r>
          </w:p>
        </w:tc>
      </w:tr>
      <w:tr w:rsidR="00531078" w:rsidRPr="000114AF" w:rsidTr="00485B54">
        <w:tc>
          <w:tcPr>
            <w:tcW w:w="9108" w:type="dxa"/>
          </w:tcPr>
          <w:p w:rsidR="00531078" w:rsidRPr="007E674B" w:rsidRDefault="00531078" w:rsidP="00485B54">
            <w:pPr>
              <w:spacing w:line="360" w:lineRule="auto"/>
              <w:ind w:left="720"/>
            </w:pPr>
            <w:r>
              <w:rPr>
                <w:sz w:val="28"/>
                <w:szCs w:val="28"/>
              </w:rPr>
              <w:t>1.5</w:t>
            </w:r>
            <w:r w:rsidRPr="000114AF">
              <w:rPr>
                <w:sz w:val="28"/>
                <w:szCs w:val="28"/>
              </w:rPr>
              <w:t>.1. Структурно-функціональна характеристика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-АТФази</w:t>
            </w:r>
          </w:p>
        </w:tc>
        <w:tc>
          <w:tcPr>
            <w:tcW w:w="692" w:type="dxa"/>
          </w:tcPr>
          <w:p w:rsidR="00531078" w:rsidRPr="001627AF" w:rsidRDefault="00531078" w:rsidP="00485B54">
            <w:pPr>
              <w:spacing w:line="360" w:lineRule="auto"/>
              <w:rPr>
                <w:sz w:val="28"/>
                <w:szCs w:val="28"/>
              </w:rPr>
            </w:pPr>
            <w:r w:rsidRPr="001627AF">
              <w:rPr>
                <w:sz w:val="28"/>
                <w:szCs w:val="28"/>
              </w:rPr>
              <w:t>3</w:t>
            </w:r>
            <w:r>
              <w:rPr>
                <w:sz w:val="28"/>
                <w:szCs w:val="28"/>
              </w:rPr>
              <w:t>1</w:t>
            </w:r>
          </w:p>
        </w:tc>
      </w:tr>
      <w:tr w:rsidR="00531078" w:rsidRPr="000114AF" w:rsidTr="00485B54">
        <w:tc>
          <w:tcPr>
            <w:tcW w:w="9108" w:type="dxa"/>
          </w:tcPr>
          <w:p w:rsidR="00531078" w:rsidRPr="007E674B" w:rsidRDefault="00531078" w:rsidP="00485B54">
            <w:pPr>
              <w:tabs>
                <w:tab w:val="left" w:pos="1455"/>
              </w:tabs>
              <w:spacing w:line="360" w:lineRule="auto"/>
              <w:ind w:left="720"/>
            </w:pPr>
            <w:r>
              <w:rPr>
                <w:sz w:val="28"/>
                <w:szCs w:val="28"/>
              </w:rPr>
              <w:t>1.5</w:t>
            </w:r>
            <w:r w:rsidRPr="000114AF">
              <w:rPr>
                <w:sz w:val="28"/>
                <w:szCs w:val="28"/>
              </w:rPr>
              <w:t>.2.</w:t>
            </w:r>
            <w:r w:rsidRPr="000114AF">
              <w:t xml:space="preserve"> </w:t>
            </w:r>
            <w:r w:rsidRPr="000114AF">
              <w:rPr>
                <w:sz w:val="28"/>
                <w:szCs w:val="28"/>
              </w:rPr>
              <w:t>Структурно-функціональна характеристика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-АТФази</w:t>
            </w:r>
          </w:p>
        </w:tc>
        <w:tc>
          <w:tcPr>
            <w:tcW w:w="692" w:type="dxa"/>
          </w:tcPr>
          <w:p w:rsidR="00531078" w:rsidRPr="001627AF" w:rsidRDefault="00531078" w:rsidP="00485B54">
            <w:pPr>
              <w:tabs>
                <w:tab w:val="left" w:pos="1455"/>
              </w:tabs>
              <w:spacing w:line="360" w:lineRule="auto"/>
              <w:rPr>
                <w:sz w:val="28"/>
                <w:szCs w:val="28"/>
              </w:rPr>
            </w:pPr>
            <w:r w:rsidRPr="001627AF">
              <w:rPr>
                <w:sz w:val="28"/>
                <w:szCs w:val="28"/>
              </w:rPr>
              <w:t>34</w:t>
            </w:r>
          </w:p>
        </w:tc>
      </w:tr>
      <w:tr w:rsidR="00531078" w:rsidRPr="000114AF" w:rsidTr="00485B54">
        <w:tc>
          <w:tcPr>
            <w:tcW w:w="9108" w:type="dxa"/>
          </w:tcPr>
          <w:p w:rsidR="00531078" w:rsidRPr="007E674B" w:rsidRDefault="00531078" w:rsidP="00485B54">
            <w:pPr>
              <w:tabs>
                <w:tab w:val="left" w:pos="1560"/>
              </w:tabs>
              <w:spacing w:line="360" w:lineRule="auto"/>
              <w:ind w:left="720"/>
            </w:pPr>
            <w:r>
              <w:rPr>
                <w:sz w:val="28"/>
                <w:szCs w:val="28"/>
              </w:rPr>
              <w:t>1.5</w:t>
            </w:r>
            <w:r w:rsidRPr="000114AF">
              <w:rPr>
                <w:sz w:val="28"/>
                <w:szCs w:val="28"/>
              </w:rPr>
              <w:t>.3. Структурно-функціональна характеристика Н</w:t>
            </w:r>
            <w:r w:rsidRPr="000114AF">
              <w:rPr>
                <w:sz w:val="28"/>
                <w:szCs w:val="28"/>
                <w:vertAlign w:val="superscript"/>
              </w:rPr>
              <w:t>+</w:t>
            </w:r>
            <w:r w:rsidRPr="000114AF">
              <w:rPr>
                <w:sz w:val="28"/>
                <w:szCs w:val="28"/>
              </w:rPr>
              <w:t>,</w:t>
            </w:r>
            <w:r w:rsidRPr="000114AF">
              <w:rPr>
                <w:sz w:val="28"/>
                <w:szCs w:val="28"/>
                <w:lang w:val="en-US"/>
              </w:rPr>
              <w:t>K</w:t>
            </w:r>
            <w:r w:rsidRPr="000114AF">
              <w:rPr>
                <w:sz w:val="28"/>
                <w:szCs w:val="28"/>
                <w:vertAlign w:val="superscript"/>
              </w:rPr>
              <w:t>+</w:t>
            </w:r>
            <w:r w:rsidRPr="000114AF">
              <w:rPr>
                <w:sz w:val="28"/>
                <w:szCs w:val="28"/>
              </w:rPr>
              <w:t>-АТФази</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36</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rPr>
            </w:pPr>
            <w:r>
              <w:rPr>
                <w:sz w:val="28"/>
                <w:szCs w:val="28"/>
              </w:rPr>
              <w:t>РОЗДІЛ 2</w:t>
            </w:r>
            <w:r w:rsidRPr="000114AF">
              <w:rPr>
                <w:sz w:val="28"/>
                <w:szCs w:val="28"/>
              </w:rPr>
              <w:t xml:space="preserve"> </w:t>
            </w:r>
            <w:r w:rsidRPr="00B37FB2">
              <w:rPr>
                <w:sz w:val="28"/>
                <w:szCs w:val="28"/>
              </w:rPr>
              <w:t xml:space="preserve"> </w:t>
            </w:r>
            <w:r w:rsidRPr="000114AF">
              <w:rPr>
                <w:sz w:val="28"/>
                <w:szCs w:val="28"/>
              </w:rPr>
              <w:t>МАТЕРІАЛИ ТА МЕТОДИ ДОСЛІДЖЕНЬ</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38</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lang w:val="en-US"/>
              </w:rPr>
            </w:pPr>
            <w:r w:rsidRPr="000114AF">
              <w:rPr>
                <w:sz w:val="28"/>
                <w:szCs w:val="28"/>
              </w:rPr>
              <w:t xml:space="preserve">2.1. Об’єкт досліджень. Виділення лімфоцитів </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38</w:t>
            </w:r>
          </w:p>
        </w:tc>
      </w:tr>
      <w:tr w:rsidR="00531078" w:rsidRPr="000114AF" w:rsidTr="00485B54">
        <w:tc>
          <w:tcPr>
            <w:tcW w:w="9108" w:type="dxa"/>
          </w:tcPr>
          <w:p w:rsidR="00531078" w:rsidRPr="000114AF" w:rsidRDefault="00531078" w:rsidP="00485B54">
            <w:pPr>
              <w:tabs>
                <w:tab w:val="left" w:pos="1560"/>
              </w:tabs>
              <w:spacing w:line="360" w:lineRule="auto"/>
              <w:ind w:left="540" w:hanging="540"/>
              <w:rPr>
                <w:sz w:val="28"/>
                <w:szCs w:val="28"/>
                <w:lang w:val="en-US"/>
              </w:rPr>
            </w:pPr>
            <w:r w:rsidRPr="000114AF">
              <w:rPr>
                <w:sz w:val="28"/>
                <w:szCs w:val="28"/>
              </w:rPr>
              <w:t>2.2. Пермеабілізація клітин</w:t>
            </w:r>
          </w:p>
        </w:tc>
        <w:tc>
          <w:tcPr>
            <w:tcW w:w="692" w:type="dxa"/>
          </w:tcPr>
          <w:p w:rsidR="00531078" w:rsidRPr="00EA5861" w:rsidRDefault="00531078" w:rsidP="00485B54">
            <w:pPr>
              <w:tabs>
                <w:tab w:val="left" w:pos="1560"/>
              </w:tabs>
              <w:spacing w:line="360" w:lineRule="auto"/>
              <w:rPr>
                <w:sz w:val="28"/>
                <w:szCs w:val="28"/>
              </w:rPr>
            </w:pPr>
            <w:r>
              <w:rPr>
                <w:sz w:val="28"/>
                <w:szCs w:val="28"/>
                <w:lang w:val="en-US"/>
              </w:rPr>
              <w:t>3</w:t>
            </w:r>
            <w:r>
              <w:rPr>
                <w:sz w:val="28"/>
                <w:szCs w:val="28"/>
              </w:rPr>
              <w:t>9</w:t>
            </w:r>
          </w:p>
        </w:tc>
      </w:tr>
      <w:tr w:rsidR="00531078" w:rsidRPr="000114AF" w:rsidTr="00485B54">
        <w:tc>
          <w:tcPr>
            <w:tcW w:w="9108" w:type="dxa"/>
          </w:tcPr>
          <w:p w:rsidR="00531078" w:rsidRPr="000114AF" w:rsidRDefault="00531078" w:rsidP="00485B54">
            <w:pPr>
              <w:tabs>
                <w:tab w:val="left" w:pos="1560"/>
              </w:tabs>
              <w:spacing w:line="360" w:lineRule="auto"/>
              <w:ind w:left="540" w:hanging="540"/>
              <w:rPr>
                <w:sz w:val="28"/>
                <w:szCs w:val="28"/>
                <w:lang w:val="en-US"/>
              </w:rPr>
            </w:pPr>
            <w:r w:rsidRPr="000114AF">
              <w:rPr>
                <w:sz w:val="28"/>
                <w:szCs w:val="28"/>
              </w:rPr>
              <w:t>2.3. Визначення глутатіонпероксидазної активності</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39</w:t>
            </w:r>
          </w:p>
        </w:tc>
      </w:tr>
      <w:tr w:rsidR="00531078" w:rsidRPr="000114AF" w:rsidTr="00485B54">
        <w:tc>
          <w:tcPr>
            <w:tcW w:w="9108" w:type="dxa"/>
          </w:tcPr>
          <w:p w:rsidR="00531078" w:rsidRPr="000114AF" w:rsidRDefault="00531078" w:rsidP="00485B54">
            <w:pPr>
              <w:tabs>
                <w:tab w:val="left" w:pos="1560"/>
              </w:tabs>
              <w:spacing w:line="360" w:lineRule="auto"/>
              <w:ind w:left="540" w:hanging="540"/>
              <w:rPr>
                <w:sz w:val="28"/>
                <w:szCs w:val="28"/>
                <w:lang w:val="en-US"/>
              </w:rPr>
            </w:pPr>
            <w:r w:rsidRPr="000114AF">
              <w:rPr>
                <w:sz w:val="28"/>
                <w:szCs w:val="28"/>
              </w:rPr>
              <w:t>2.4. Визначення глутатіонредуктазної активності</w:t>
            </w:r>
          </w:p>
        </w:tc>
        <w:tc>
          <w:tcPr>
            <w:tcW w:w="692" w:type="dxa"/>
          </w:tcPr>
          <w:p w:rsidR="00531078" w:rsidRPr="00EA5861" w:rsidRDefault="00531078" w:rsidP="00485B54">
            <w:pPr>
              <w:tabs>
                <w:tab w:val="left" w:pos="1560"/>
              </w:tabs>
              <w:spacing w:line="360" w:lineRule="auto"/>
              <w:rPr>
                <w:sz w:val="28"/>
                <w:szCs w:val="28"/>
              </w:rPr>
            </w:pPr>
            <w:r>
              <w:rPr>
                <w:sz w:val="28"/>
                <w:szCs w:val="28"/>
              </w:rPr>
              <w:t>40</w:t>
            </w:r>
          </w:p>
        </w:tc>
      </w:tr>
      <w:tr w:rsidR="00531078" w:rsidRPr="000114AF" w:rsidTr="00485B54">
        <w:tc>
          <w:tcPr>
            <w:tcW w:w="9108" w:type="dxa"/>
          </w:tcPr>
          <w:p w:rsidR="00531078" w:rsidRPr="000114AF" w:rsidRDefault="00531078" w:rsidP="00485B54">
            <w:pPr>
              <w:tabs>
                <w:tab w:val="left" w:pos="1560"/>
              </w:tabs>
              <w:spacing w:line="360" w:lineRule="auto"/>
              <w:ind w:left="540" w:hanging="540"/>
              <w:rPr>
                <w:sz w:val="28"/>
                <w:szCs w:val="28"/>
                <w:lang w:val="en-US"/>
              </w:rPr>
            </w:pPr>
            <w:r w:rsidRPr="000114AF">
              <w:rPr>
                <w:sz w:val="28"/>
                <w:szCs w:val="28"/>
              </w:rPr>
              <w:lastRenderedPageBreak/>
              <w:t>2.5. Визначення глутатіонтрансферазної активності</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40</w:t>
            </w:r>
          </w:p>
        </w:tc>
      </w:tr>
      <w:tr w:rsidR="00531078" w:rsidRPr="000114AF" w:rsidTr="00485B54">
        <w:tc>
          <w:tcPr>
            <w:tcW w:w="9108" w:type="dxa"/>
          </w:tcPr>
          <w:p w:rsidR="00531078" w:rsidRPr="007E674B" w:rsidRDefault="00531078" w:rsidP="00485B54">
            <w:pPr>
              <w:tabs>
                <w:tab w:val="left" w:pos="1560"/>
              </w:tabs>
              <w:spacing w:line="360" w:lineRule="auto"/>
              <w:ind w:left="540" w:hanging="540"/>
              <w:rPr>
                <w:sz w:val="28"/>
                <w:szCs w:val="28"/>
              </w:rPr>
            </w:pPr>
            <w:r w:rsidRPr="000114AF">
              <w:rPr>
                <w:sz w:val="28"/>
                <w:szCs w:val="28"/>
              </w:rPr>
              <w:t>2.6. Оцінка стану пероксидації ліпідів за визначенням концентрації малонового діальдегіду</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40</w:t>
            </w:r>
          </w:p>
        </w:tc>
      </w:tr>
      <w:tr w:rsidR="00531078" w:rsidRPr="000114AF" w:rsidTr="00485B54">
        <w:tc>
          <w:tcPr>
            <w:tcW w:w="9108" w:type="dxa"/>
          </w:tcPr>
          <w:p w:rsidR="00531078" w:rsidRPr="007E674B" w:rsidRDefault="00531078" w:rsidP="00485B54">
            <w:pPr>
              <w:tabs>
                <w:tab w:val="left" w:pos="1560"/>
              </w:tabs>
              <w:spacing w:line="360" w:lineRule="auto"/>
              <w:rPr>
                <w:sz w:val="28"/>
                <w:szCs w:val="28"/>
              </w:rPr>
            </w:pPr>
            <w:r w:rsidRPr="000114AF">
              <w:rPr>
                <w:sz w:val="28"/>
                <w:szCs w:val="28"/>
              </w:rPr>
              <w:t>2.7. Визначення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-АТФазної активності</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41</w:t>
            </w:r>
          </w:p>
        </w:tc>
      </w:tr>
      <w:tr w:rsidR="00531078" w:rsidRPr="000114AF" w:rsidTr="00485B54">
        <w:tc>
          <w:tcPr>
            <w:tcW w:w="9108" w:type="dxa"/>
          </w:tcPr>
          <w:p w:rsidR="00531078" w:rsidRPr="007E674B" w:rsidRDefault="00531078" w:rsidP="00485B54">
            <w:pPr>
              <w:tabs>
                <w:tab w:val="left" w:pos="1560"/>
              </w:tabs>
              <w:spacing w:line="360" w:lineRule="auto"/>
              <w:rPr>
                <w:sz w:val="28"/>
                <w:szCs w:val="28"/>
              </w:rPr>
            </w:pPr>
            <w:r w:rsidRPr="000114AF">
              <w:rPr>
                <w:sz w:val="28"/>
                <w:szCs w:val="28"/>
              </w:rPr>
              <w:t>2.8. Визначення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-АТФазної активності</w:t>
            </w:r>
          </w:p>
        </w:tc>
        <w:tc>
          <w:tcPr>
            <w:tcW w:w="692" w:type="dxa"/>
          </w:tcPr>
          <w:p w:rsidR="00531078" w:rsidRPr="00FF4C69" w:rsidRDefault="00531078" w:rsidP="00485B54">
            <w:pPr>
              <w:tabs>
                <w:tab w:val="left" w:pos="1560"/>
              </w:tabs>
              <w:spacing w:line="360" w:lineRule="auto"/>
              <w:rPr>
                <w:sz w:val="28"/>
                <w:szCs w:val="28"/>
              </w:rPr>
            </w:pPr>
            <w:r>
              <w:rPr>
                <w:sz w:val="28"/>
                <w:szCs w:val="28"/>
                <w:lang w:val="en-US"/>
              </w:rPr>
              <w:t>4</w:t>
            </w:r>
            <w:r>
              <w:rPr>
                <w:sz w:val="28"/>
                <w:szCs w:val="28"/>
              </w:rPr>
              <w:t>2</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lang w:val="en-US"/>
              </w:rPr>
            </w:pPr>
            <w:r w:rsidRPr="000114AF">
              <w:rPr>
                <w:sz w:val="28"/>
                <w:szCs w:val="28"/>
              </w:rPr>
              <w:t>2.9. Оцінка вмісту неорганічного фосфату</w:t>
            </w:r>
          </w:p>
        </w:tc>
        <w:tc>
          <w:tcPr>
            <w:tcW w:w="692" w:type="dxa"/>
          </w:tcPr>
          <w:p w:rsidR="00531078" w:rsidRPr="000114AF" w:rsidRDefault="00531078" w:rsidP="00485B54">
            <w:pPr>
              <w:tabs>
                <w:tab w:val="left" w:pos="1560"/>
              </w:tabs>
              <w:spacing w:line="360" w:lineRule="auto"/>
              <w:rPr>
                <w:sz w:val="28"/>
                <w:szCs w:val="28"/>
                <w:lang w:val="en-US"/>
              </w:rPr>
            </w:pPr>
            <w:r w:rsidRPr="000114AF">
              <w:rPr>
                <w:sz w:val="28"/>
                <w:szCs w:val="28"/>
                <w:lang w:val="en-US"/>
              </w:rPr>
              <w:t>42</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lang w:val="en-US"/>
              </w:rPr>
            </w:pPr>
            <w:r w:rsidRPr="000114AF">
              <w:rPr>
                <w:sz w:val="28"/>
                <w:szCs w:val="28"/>
              </w:rPr>
              <w:t>2.10. Визначення концентрації білка</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42</w:t>
            </w:r>
          </w:p>
        </w:tc>
      </w:tr>
      <w:tr w:rsidR="00531078" w:rsidRPr="000114AF" w:rsidTr="00485B54">
        <w:tc>
          <w:tcPr>
            <w:tcW w:w="9108" w:type="dxa"/>
          </w:tcPr>
          <w:p w:rsidR="00531078" w:rsidRPr="007E674B" w:rsidRDefault="00531078" w:rsidP="00485B54">
            <w:pPr>
              <w:tabs>
                <w:tab w:val="left" w:pos="1560"/>
              </w:tabs>
              <w:spacing w:line="360" w:lineRule="auto"/>
              <w:rPr>
                <w:sz w:val="28"/>
                <w:szCs w:val="28"/>
              </w:rPr>
            </w:pPr>
            <w:r w:rsidRPr="000114AF">
              <w:rPr>
                <w:sz w:val="28"/>
                <w:szCs w:val="28"/>
              </w:rPr>
              <w:t>2.11. Статистично-математичне опрацювання результаті досліджень</w:t>
            </w:r>
          </w:p>
        </w:tc>
        <w:tc>
          <w:tcPr>
            <w:tcW w:w="692" w:type="dxa"/>
          </w:tcPr>
          <w:p w:rsidR="00531078" w:rsidRPr="00FF4C69" w:rsidRDefault="00531078" w:rsidP="00485B54">
            <w:pPr>
              <w:tabs>
                <w:tab w:val="left" w:pos="1560"/>
              </w:tabs>
              <w:spacing w:line="360" w:lineRule="auto"/>
              <w:rPr>
                <w:sz w:val="28"/>
                <w:szCs w:val="28"/>
              </w:rPr>
            </w:pPr>
            <w:r>
              <w:rPr>
                <w:sz w:val="28"/>
                <w:szCs w:val="28"/>
                <w:lang w:val="en-US"/>
              </w:rPr>
              <w:t>4</w:t>
            </w:r>
            <w:r>
              <w:rPr>
                <w:sz w:val="28"/>
                <w:szCs w:val="28"/>
              </w:rPr>
              <w:t>3</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lang w:val="en-US"/>
              </w:rPr>
            </w:pPr>
            <w:r w:rsidRPr="000114AF">
              <w:rPr>
                <w:sz w:val="28"/>
                <w:szCs w:val="28"/>
              </w:rPr>
              <w:t>2.12. Використані реактиви</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43</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rPr>
            </w:pPr>
            <w:r>
              <w:rPr>
                <w:sz w:val="28"/>
                <w:szCs w:val="28"/>
              </w:rPr>
              <w:t xml:space="preserve">РОЗДІЛ 3 </w:t>
            </w:r>
            <w:r>
              <w:rPr>
                <w:sz w:val="28"/>
                <w:szCs w:val="28"/>
                <w:lang w:val="en-US"/>
              </w:rPr>
              <w:t xml:space="preserve"> </w:t>
            </w:r>
            <w:r w:rsidRPr="000114AF">
              <w:rPr>
                <w:sz w:val="28"/>
                <w:szCs w:val="28"/>
              </w:rPr>
              <w:t>РЕЗУЛЬТАТИ ДОСЛІДЖЕНЬ</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44</w:t>
            </w:r>
          </w:p>
        </w:tc>
      </w:tr>
      <w:tr w:rsidR="00531078" w:rsidRPr="000114AF" w:rsidTr="00485B54">
        <w:tc>
          <w:tcPr>
            <w:tcW w:w="9108" w:type="dxa"/>
          </w:tcPr>
          <w:p w:rsidR="00531078" w:rsidRPr="000114AF" w:rsidRDefault="00531078" w:rsidP="00485B54">
            <w:pPr>
              <w:tabs>
                <w:tab w:val="left" w:pos="1560"/>
              </w:tabs>
              <w:spacing w:line="360" w:lineRule="auto"/>
              <w:ind w:left="540" w:hanging="540"/>
              <w:rPr>
                <w:sz w:val="28"/>
                <w:szCs w:val="28"/>
              </w:rPr>
            </w:pPr>
            <w:r w:rsidRPr="000114AF">
              <w:rPr>
                <w:sz w:val="28"/>
                <w:szCs w:val="28"/>
              </w:rPr>
              <w:t>3.1. Функціональні властивості глутатіонзалежних ферментів і транспортувальних АТФаз лімфоцитів крові при пермеабілізації клітин сапоніном</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44</w:t>
            </w:r>
          </w:p>
        </w:tc>
      </w:tr>
      <w:tr w:rsidR="00531078" w:rsidRPr="007E674B" w:rsidTr="00485B54">
        <w:tc>
          <w:tcPr>
            <w:tcW w:w="9108" w:type="dxa"/>
          </w:tcPr>
          <w:p w:rsidR="00531078" w:rsidRPr="007E674B" w:rsidRDefault="00531078" w:rsidP="00485B54">
            <w:pPr>
              <w:tabs>
                <w:tab w:val="left" w:pos="1560"/>
              </w:tabs>
              <w:spacing w:line="360" w:lineRule="auto"/>
              <w:ind w:left="540" w:hanging="540"/>
              <w:jc w:val="both"/>
              <w:rPr>
                <w:sz w:val="28"/>
                <w:szCs w:val="28"/>
              </w:rPr>
            </w:pPr>
            <w:r w:rsidRPr="000114AF">
              <w:rPr>
                <w:sz w:val="28"/>
                <w:szCs w:val="28"/>
              </w:rPr>
              <w:t xml:space="preserve">3.2. </w:t>
            </w:r>
            <w:r>
              <w:rPr>
                <w:sz w:val="28"/>
                <w:szCs w:val="28"/>
              </w:rPr>
              <w:t>Регуляторна роль іонів кальцію у</w:t>
            </w:r>
            <w:r w:rsidRPr="000114AF">
              <w:rPr>
                <w:sz w:val="28"/>
                <w:szCs w:val="28"/>
              </w:rPr>
              <w:t xml:space="preserve"> пероксидації ліпідів і </w:t>
            </w:r>
          </w:p>
        </w:tc>
        <w:tc>
          <w:tcPr>
            <w:tcW w:w="692" w:type="dxa"/>
          </w:tcPr>
          <w:p w:rsidR="00531078" w:rsidRPr="002F3B6F" w:rsidRDefault="00531078" w:rsidP="00485B54">
            <w:pPr>
              <w:tabs>
                <w:tab w:val="left" w:pos="1560"/>
              </w:tabs>
              <w:spacing w:line="360" w:lineRule="auto"/>
              <w:jc w:val="both"/>
              <w:rPr>
                <w:sz w:val="28"/>
                <w:szCs w:val="28"/>
                <w:lang w:val="en-US"/>
              </w:rPr>
            </w:pPr>
            <w:r>
              <w:rPr>
                <w:sz w:val="28"/>
                <w:szCs w:val="28"/>
                <w:lang w:val="en-US"/>
              </w:rPr>
              <w:t>58</w:t>
            </w:r>
          </w:p>
        </w:tc>
      </w:tr>
      <w:tr w:rsidR="00531078" w:rsidRPr="000114AF" w:rsidTr="00485B54">
        <w:tc>
          <w:tcPr>
            <w:tcW w:w="9108" w:type="dxa"/>
          </w:tcPr>
          <w:p w:rsidR="00531078" w:rsidRPr="000114AF" w:rsidRDefault="00531078" w:rsidP="00485B54">
            <w:pPr>
              <w:tabs>
                <w:tab w:val="left" w:pos="1560"/>
              </w:tabs>
              <w:spacing w:line="360" w:lineRule="auto"/>
              <w:ind w:left="540" w:hanging="540"/>
              <w:jc w:val="both"/>
              <w:rPr>
                <w:sz w:val="28"/>
                <w:szCs w:val="28"/>
                <w:lang w:val="en-US"/>
              </w:rPr>
            </w:pPr>
            <w:r>
              <w:rPr>
                <w:sz w:val="28"/>
                <w:szCs w:val="28"/>
                <w:lang w:val="en-US"/>
              </w:rPr>
              <w:t xml:space="preserve">       </w:t>
            </w:r>
            <w:r w:rsidRPr="000114AF">
              <w:rPr>
                <w:sz w:val="28"/>
                <w:szCs w:val="28"/>
              </w:rPr>
              <w:t>функціонуванні антиоксидантної системи</w:t>
            </w:r>
          </w:p>
        </w:tc>
        <w:tc>
          <w:tcPr>
            <w:tcW w:w="692" w:type="dxa"/>
          </w:tcPr>
          <w:p w:rsidR="00531078" w:rsidRPr="000114AF" w:rsidRDefault="00531078" w:rsidP="00485B54">
            <w:pPr>
              <w:tabs>
                <w:tab w:val="left" w:pos="1560"/>
              </w:tabs>
              <w:spacing w:line="360" w:lineRule="auto"/>
              <w:jc w:val="both"/>
              <w:rPr>
                <w:sz w:val="28"/>
                <w:szCs w:val="28"/>
              </w:rPr>
            </w:pPr>
          </w:p>
        </w:tc>
      </w:tr>
      <w:tr w:rsidR="00531078" w:rsidRPr="000114AF" w:rsidTr="00485B54">
        <w:tc>
          <w:tcPr>
            <w:tcW w:w="9108" w:type="dxa"/>
          </w:tcPr>
          <w:p w:rsidR="00531078" w:rsidRPr="007E674B" w:rsidRDefault="00531078" w:rsidP="00485B54">
            <w:pPr>
              <w:tabs>
                <w:tab w:val="left" w:pos="1560"/>
              </w:tabs>
              <w:spacing w:line="360" w:lineRule="auto"/>
              <w:ind w:left="540" w:hanging="540"/>
              <w:rPr>
                <w:sz w:val="28"/>
                <w:szCs w:val="28"/>
              </w:rPr>
            </w:pPr>
            <w:r w:rsidRPr="000114AF">
              <w:rPr>
                <w:sz w:val="28"/>
                <w:szCs w:val="28"/>
              </w:rPr>
              <w:t>3.3. Зміни властивостей глутатіонової антиоксидантної системи і транспортувальних АТФаз при дії лікарських речовин</w:t>
            </w:r>
          </w:p>
        </w:tc>
        <w:tc>
          <w:tcPr>
            <w:tcW w:w="692" w:type="dxa"/>
          </w:tcPr>
          <w:p w:rsidR="00531078" w:rsidRPr="00FF4C69" w:rsidRDefault="00531078" w:rsidP="00485B54">
            <w:pPr>
              <w:tabs>
                <w:tab w:val="left" w:pos="1560"/>
              </w:tabs>
              <w:spacing w:line="360" w:lineRule="auto"/>
              <w:rPr>
                <w:sz w:val="28"/>
                <w:szCs w:val="28"/>
              </w:rPr>
            </w:pPr>
            <w:r>
              <w:rPr>
                <w:sz w:val="28"/>
                <w:szCs w:val="28"/>
                <w:lang w:val="en-US"/>
              </w:rPr>
              <w:t>6</w:t>
            </w:r>
            <w:r>
              <w:rPr>
                <w:sz w:val="28"/>
                <w:szCs w:val="28"/>
              </w:rPr>
              <w:t>7</w:t>
            </w:r>
          </w:p>
        </w:tc>
      </w:tr>
      <w:tr w:rsidR="00531078" w:rsidRPr="000114AF" w:rsidTr="00485B54">
        <w:tc>
          <w:tcPr>
            <w:tcW w:w="9108" w:type="dxa"/>
          </w:tcPr>
          <w:p w:rsidR="00531078" w:rsidRPr="000114AF" w:rsidRDefault="00531078" w:rsidP="00485B54">
            <w:pPr>
              <w:tabs>
                <w:tab w:val="left" w:pos="1560"/>
              </w:tabs>
              <w:spacing w:line="360" w:lineRule="auto"/>
              <w:ind w:left="540"/>
              <w:rPr>
                <w:sz w:val="28"/>
                <w:szCs w:val="28"/>
              </w:rPr>
            </w:pPr>
            <w:r w:rsidRPr="000114AF">
              <w:rPr>
                <w:sz w:val="28"/>
                <w:szCs w:val="28"/>
              </w:rPr>
              <w:t>3.3.</w:t>
            </w:r>
            <w:r w:rsidRPr="007E674B">
              <w:rPr>
                <w:sz w:val="28"/>
                <w:szCs w:val="28"/>
              </w:rPr>
              <w:t>1</w:t>
            </w:r>
            <w:r w:rsidRPr="000114AF">
              <w:rPr>
                <w:sz w:val="28"/>
                <w:szCs w:val="28"/>
              </w:rPr>
              <w:t>. Вплив блокатора Н</w:t>
            </w:r>
            <w:r w:rsidRPr="000114AF">
              <w:rPr>
                <w:sz w:val="28"/>
                <w:szCs w:val="28"/>
                <w:vertAlign w:val="subscript"/>
              </w:rPr>
              <w:t>2</w:t>
            </w:r>
            <w:r w:rsidRPr="000114AF">
              <w:rPr>
                <w:sz w:val="28"/>
                <w:szCs w:val="28"/>
              </w:rPr>
              <w:t>-гістамінових рецепторів фамотидину на стан пероксидації ліпідів у лімфоцитах периферичної крові</w:t>
            </w:r>
          </w:p>
        </w:tc>
        <w:tc>
          <w:tcPr>
            <w:tcW w:w="692" w:type="dxa"/>
          </w:tcPr>
          <w:p w:rsidR="00531078" w:rsidRPr="00FF4C69" w:rsidRDefault="00531078" w:rsidP="00485B54">
            <w:pPr>
              <w:tabs>
                <w:tab w:val="left" w:pos="1560"/>
              </w:tabs>
              <w:spacing w:line="360" w:lineRule="auto"/>
              <w:rPr>
                <w:sz w:val="28"/>
                <w:szCs w:val="28"/>
              </w:rPr>
            </w:pPr>
            <w:r>
              <w:rPr>
                <w:sz w:val="28"/>
                <w:szCs w:val="28"/>
                <w:lang w:val="en-US"/>
              </w:rPr>
              <w:t>6</w:t>
            </w:r>
            <w:r>
              <w:rPr>
                <w:sz w:val="28"/>
                <w:szCs w:val="28"/>
              </w:rPr>
              <w:t>7</w:t>
            </w:r>
          </w:p>
        </w:tc>
      </w:tr>
      <w:tr w:rsidR="00531078" w:rsidRPr="007E674B" w:rsidTr="00485B54">
        <w:tc>
          <w:tcPr>
            <w:tcW w:w="9108" w:type="dxa"/>
          </w:tcPr>
          <w:p w:rsidR="00531078" w:rsidRPr="007E674B" w:rsidRDefault="00531078" w:rsidP="00485B54">
            <w:pPr>
              <w:tabs>
                <w:tab w:val="left" w:pos="1560"/>
              </w:tabs>
              <w:spacing w:line="360" w:lineRule="auto"/>
              <w:ind w:left="540"/>
              <w:rPr>
                <w:sz w:val="28"/>
                <w:szCs w:val="28"/>
              </w:rPr>
            </w:pPr>
            <w:r w:rsidRPr="000114AF">
              <w:rPr>
                <w:sz w:val="28"/>
                <w:szCs w:val="28"/>
              </w:rPr>
              <w:t>3.3.2. Вплив блокатора Н</w:t>
            </w:r>
            <w:r w:rsidRPr="000114AF">
              <w:rPr>
                <w:sz w:val="28"/>
                <w:szCs w:val="28"/>
                <w:vertAlign w:val="subscript"/>
              </w:rPr>
              <w:t>2</w:t>
            </w:r>
            <w:r w:rsidRPr="000114AF">
              <w:rPr>
                <w:sz w:val="28"/>
                <w:szCs w:val="28"/>
              </w:rPr>
              <w:t>-гістамінових рецепторів фамотидину на</w:t>
            </w:r>
            <w:r w:rsidRPr="007E674B">
              <w:rPr>
                <w:sz w:val="28"/>
                <w:szCs w:val="28"/>
              </w:rPr>
              <w:t xml:space="preserve"> </w:t>
            </w:r>
            <w:r w:rsidRPr="000114AF">
              <w:rPr>
                <w:sz w:val="28"/>
                <w:szCs w:val="28"/>
              </w:rPr>
              <w:t>активність ферментів глутатіо</w:t>
            </w:r>
            <w:r>
              <w:rPr>
                <w:sz w:val="28"/>
                <w:szCs w:val="28"/>
              </w:rPr>
              <w:t>нової антиоксидантної системи і</w:t>
            </w:r>
            <w:r w:rsidRPr="000114AF">
              <w:rPr>
                <w:sz w:val="28"/>
                <w:szCs w:val="28"/>
              </w:rPr>
              <w:t xml:space="preserve"> транспортувальних АТФаз лімфоцитів крові</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71</w:t>
            </w:r>
          </w:p>
        </w:tc>
      </w:tr>
      <w:tr w:rsidR="00531078" w:rsidRPr="000114AF" w:rsidTr="00485B54">
        <w:tc>
          <w:tcPr>
            <w:tcW w:w="9108" w:type="dxa"/>
          </w:tcPr>
          <w:p w:rsidR="00531078" w:rsidRPr="007E674B" w:rsidRDefault="00531078" w:rsidP="00485B54">
            <w:pPr>
              <w:tabs>
                <w:tab w:val="left" w:pos="1560"/>
              </w:tabs>
              <w:spacing w:line="360" w:lineRule="auto"/>
              <w:ind w:left="540"/>
              <w:rPr>
                <w:sz w:val="28"/>
                <w:szCs w:val="28"/>
              </w:rPr>
            </w:pPr>
            <w:r w:rsidRPr="000114AF">
              <w:rPr>
                <w:sz w:val="28"/>
                <w:szCs w:val="28"/>
              </w:rPr>
              <w:t>3.3.3. Вплив блокатора М</w:t>
            </w:r>
            <w:r w:rsidRPr="000114AF">
              <w:rPr>
                <w:sz w:val="28"/>
                <w:szCs w:val="28"/>
                <w:vertAlign w:val="subscript"/>
              </w:rPr>
              <w:t>1</w:t>
            </w:r>
            <w:r w:rsidRPr="000114AF">
              <w:rPr>
                <w:sz w:val="28"/>
                <w:szCs w:val="28"/>
              </w:rPr>
              <w:t xml:space="preserve">-холінергічних рецепторів пірензепіну на активність ферментів глутатіонової антиоксидантної </w:t>
            </w:r>
            <w:r>
              <w:rPr>
                <w:sz w:val="28"/>
                <w:szCs w:val="28"/>
              </w:rPr>
              <w:t>системи і</w:t>
            </w:r>
            <w:r w:rsidRPr="000114AF">
              <w:rPr>
                <w:sz w:val="28"/>
                <w:szCs w:val="28"/>
              </w:rPr>
              <w:t xml:space="preserve"> транспортувальних АТФаз лімфоцитів крові</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80</w:t>
            </w:r>
          </w:p>
        </w:tc>
      </w:tr>
      <w:tr w:rsidR="00531078" w:rsidRPr="000114AF" w:rsidTr="00485B54">
        <w:tc>
          <w:tcPr>
            <w:tcW w:w="9108" w:type="dxa"/>
          </w:tcPr>
          <w:p w:rsidR="00531078" w:rsidRPr="000114AF" w:rsidRDefault="00531078" w:rsidP="00485B54">
            <w:pPr>
              <w:tabs>
                <w:tab w:val="left" w:pos="1560"/>
              </w:tabs>
              <w:spacing w:line="360" w:lineRule="auto"/>
              <w:ind w:left="540"/>
              <w:rPr>
                <w:sz w:val="28"/>
                <w:szCs w:val="28"/>
              </w:rPr>
            </w:pPr>
            <w:r w:rsidRPr="000114AF">
              <w:rPr>
                <w:sz w:val="28"/>
                <w:szCs w:val="28"/>
              </w:rPr>
              <w:t xml:space="preserve">3.3.4. Активність ферментів глутатіонової антиоксидантної </w:t>
            </w:r>
          </w:p>
        </w:tc>
        <w:tc>
          <w:tcPr>
            <w:tcW w:w="692" w:type="dxa"/>
          </w:tcPr>
          <w:p w:rsidR="00531078" w:rsidRPr="002F3B6F" w:rsidRDefault="00531078" w:rsidP="00485B54">
            <w:pPr>
              <w:tabs>
                <w:tab w:val="left" w:pos="1560"/>
              </w:tabs>
              <w:spacing w:line="360" w:lineRule="auto"/>
              <w:rPr>
                <w:sz w:val="28"/>
                <w:szCs w:val="28"/>
                <w:lang w:val="en-US"/>
              </w:rPr>
            </w:pPr>
            <w:r>
              <w:rPr>
                <w:sz w:val="28"/>
                <w:szCs w:val="28"/>
                <w:lang w:val="en-US"/>
              </w:rPr>
              <w:t>87</w:t>
            </w:r>
          </w:p>
        </w:tc>
      </w:tr>
      <w:tr w:rsidR="00531078" w:rsidRPr="000114AF" w:rsidTr="00485B54">
        <w:tc>
          <w:tcPr>
            <w:tcW w:w="9108" w:type="dxa"/>
          </w:tcPr>
          <w:p w:rsidR="00531078" w:rsidRPr="007E674B" w:rsidRDefault="00531078" w:rsidP="00485B54">
            <w:pPr>
              <w:tabs>
                <w:tab w:val="left" w:pos="1560"/>
              </w:tabs>
              <w:spacing w:line="360" w:lineRule="auto"/>
              <w:ind w:left="540" w:hanging="540"/>
              <w:rPr>
                <w:sz w:val="28"/>
                <w:szCs w:val="28"/>
              </w:rPr>
            </w:pPr>
            <w:r>
              <w:rPr>
                <w:sz w:val="28"/>
                <w:szCs w:val="28"/>
              </w:rPr>
              <w:t xml:space="preserve">       системи і</w:t>
            </w:r>
            <w:r w:rsidRPr="000114AF">
              <w:rPr>
                <w:sz w:val="28"/>
                <w:szCs w:val="28"/>
              </w:rPr>
              <w:t xml:space="preserve"> транспортувальних АТФаз лімфоцитів крові при дії блокатора протонної помпи омепразол</w:t>
            </w:r>
            <w:r>
              <w:rPr>
                <w:sz w:val="28"/>
                <w:szCs w:val="28"/>
              </w:rPr>
              <w:t>у</w:t>
            </w:r>
          </w:p>
        </w:tc>
        <w:tc>
          <w:tcPr>
            <w:tcW w:w="692" w:type="dxa"/>
          </w:tcPr>
          <w:p w:rsidR="00531078" w:rsidRPr="000114AF" w:rsidRDefault="00531078" w:rsidP="00485B54">
            <w:pPr>
              <w:tabs>
                <w:tab w:val="left" w:pos="1560"/>
              </w:tabs>
              <w:spacing w:line="360" w:lineRule="auto"/>
              <w:rPr>
                <w:sz w:val="28"/>
                <w:szCs w:val="28"/>
              </w:rPr>
            </w:pPr>
          </w:p>
        </w:tc>
      </w:tr>
      <w:tr w:rsidR="00531078" w:rsidRPr="000114AF" w:rsidTr="00485B54">
        <w:tc>
          <w:tcPr>
            <w:tcW w:w="9108" w:type="dxa"/>
          </w:tcPr>
          <w:p w:rsidR="00531078" w:rsidRPr="007E674B" w:rsidRDefault="00531078" w:rsidP="00485B54">
            <w:pPr>
              <w:tabs>
                <w:tab w:val="left" w:pos="1560"/>
              </w:tabs>
              <w:spacing w:line="360" w:lineRule="auto"/>
              <w:rPr>
                <w:sz w:val="28"/>
                <w:szCs w:val="28"/>
              </w:rPr>
            </w:pPr>
            <w:r>
              <w:rPr>
                <w:sz w:val="28"/>
                <w:szCs w:val="28"/>
              </w:rPr>
              <w:t xml:space="preserve">РОЗДІЛ 4 </w:t>
            </w:r>
            <w:r w:rsidRPr="00B37FB2">
              <w:rPr>
                <w:sz w:val="28"/>
                <w:szCs w:val="28"/>
              </w:rPr>
              <w:t xml:space="preserve"> </w:t>
            </w:r>
            <w:r w:rsidRPr="000114AF">
              <w:rPr>
                <w:sz w:val="28"/>
                <w:szCs w:val="28"/>
              </w:rPr>
              <w:t>АНАЛІЗ ТА УЗАГАЛЬНЕННЯ РЕЗУЛЬТАТІВ ДОСЛІДЖЕННЯ</w:t>
            </w:r>
          </w:p>
        </w:tc>
        <w:tc>
          <w:tcPr>
            <w:tcW w:w="692" w:type="dxa"/>
          </w:tcPr>
          <w:p w:rsidR="00531078" w:rsidRPr="00EA5861" w:rsidRDefault="00531078" w:rsidP="00485B54">
            <w:pPr>
              <w:tabs>
                <w:tab w:val="left" w:pos="1560"/>
              </w:tabs>
              <w:spacing w:line="360" w:lineRule="auto"/>
              <w:rPr>
                <w:sz w:val="28"/>
                <w:szCs w:val="28"/>
              </w:rPr>
            </w:pPr>
            <w:r>
              <w:rPr>
                <w:sz w:val="28"/>
                <w:szCs w:val="28"/>
                <w:lang w:val="en-US"/>
              </w:rPr>
              <w:t>9</w:t>
            </w:r>
            <w:r>
              <w:rPr>
                <w:sz w:val="28"/>
                <w:szCs w:val="28"/>
              </w:rPr>
              <w:t>5</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lang w:val="en-US"/>
              </w:rPr>
            </w:pPr>
            <w:r w:rsidRPr="000114AF">
              <w:rPr>
                <w:sz w:val="28"/>
                <w:szCs w:val="28"/>
              </w:rPr>
              <w:lastRenderedPageBreak/>
              <w:t>ВИСНОВКИ</w:t>
            </w:r>
          </w:p>
        </w:tc>
        <w:tc>
          <w:tcPr>
            <w:tcW w:w="692" w:type="dxa"/>
          </w:tcPr>
          <w:p w:rsidR="00531078" w:rsidRPr="00EA5861" w:rsidRDefault="00531078" w:rsidP="00485B54">
            <w:pPr>
              <w:tabs>
                <w:tab w:val="left" w:pos="1560"/>
              </w:tabs>
              <w:spacing w:line="360" w:lineRule="auto"/>
              <w:rPr>
                <w:sz w:val="28"/>
                <w:szCs w:val="28"/>
              </w:rPr>
            </w:pPr>
            <w:r>
              <w:rPr>
                <w:sz w:val="28"/>
                <w:szCs w:val="28"/>
                <w:lang w:val="en-US"/>
              </w:rPr>
              <w:t>10</w:t>
            </w:r>
            <w:r>
              <w:rPr>
                <w:sz w:val="28"/>
                <w:szCs w:val="28"/>
              </w:rPr>
              <w:t>3</w:t>
            </w:r>
          </w:p>
        </w:tc>
      </w:tr>
      <w:tr w:rsidR="00531078" w:rsidRPr="000114AF" w:rsidTr="00485B54">
        <w:tc>
          <w:tcPr>
            <w:tcW w:w="9108" w:type="dxa"/>
          </w:tcPr>
          <w:p w:rsidR="00531078" w:rsidRPr="000114AF" w:rsidRDefault="00531078" w:rsidP="00485B54">
            <w:pPr>
              <w:tabs>
                <w:tab w:val="left" w:pos="1560"/>
              </w:tabs>
              <w:spacing w:line="360" w:lineRule="auto"/>
              <w:rPr>
                <w:sz w:val="28"/>
                <w:szCs w:val="28"/>
                <w:lang w:val="en-US"/>
              </w:rPr>
            </w:pPr>
            <w:r w:rsidRPr="000114AF">
              <w:rPr>
                <w:sz w:val="28"/>
                <w:szCs w:val="28"/>
              </w:rPr>
              <w:t>СПИСОК ВИКОРИСТАНОЇ ЛІТЕРАТУРИ</w:t>
            </w:r>
          </w:p>
        </w:tc>
        <w:tc>
          <w:tcPr>
            <w:tcW w:w="692" w:type="dxa"/>
          </w:tcPr>
          <w:p w:rsidR="00531078" w:rsidRPr="00EA5861" w:rsidRDefault="00531078" w:rsidP="00485B54">
            <w:pPr>
              <w:tabs>
                <w:tab w:val="left" w:pos="1560"/>
              </w:tabs>
              <w:spacing w:line="360" w:lineRule="auto"/>
              <w:rPr>
                <w:sz w:val="28"/>
                <w:szCs w:val="28"/>
              </w:rPr>
            </w:pPr>
            <w:r>
              <w:rPr>
                <w:sz w:val="28"/>
                <w:szCs w:val="28"/>
                <w:lang w:val="en-US"/>
              </w:rPr>
              <w:t>10</w:t>
            </w:r>
            <w:r>
              <w:rPr>
                <w:sz w:val="28"/>
                <w:szCs w:val="28"/>
              </w:rPr>
              <w:t>5</w:t>
            </w:r>
          </w:p>
        </w:tc>
      </w:tr>
    </w:tbl>
    <w:p w:rsidR="00531078" w:rsidRPr="000114AF" w:rsidRDefault="00531078" w:rsidP="00531078">
      <w:pPr>
        <w:widowControl w:val="0"/>
        <w:autoSpaceDE w:val="0"/>
        <w:autoSpaceDN w:val="0"/>
        <w:adjustRightInd w:val="0"/>
        <w:spacing w:line="360" w:lineRule="auto"/>
        <w:rPr>
          <w:sz w:val="28"/>
          <w:szCs w:val="28"/>
        </w:rPr>
      </w:pPr>
      <w:r>
        <w:rPr>
          <w:sz w:val="28"/>
          <w:szCs w:val="28"/>
        </w:rPr>
        <w:t>ДОДАТКИ                                                                                                            129</w:t>
      </w:r>
    </w:p>
    <w:p w:rsidR="00531078" w:rsidRPr="001627AF" w:rsidRDefault="00531078" w:rsidP="00531078">
      <w:pPr>
        <w:widowControl w:val="0"/>
        <w:autoSpaceDE w:val="0"/>
        <w:autoSpaceDN w:val="0"/>
        <w:adjustRightInd w:val="0"/>
        <w:spacing w:line="360" w:lineRule="auto"/>
        <w:ind w:hanging="2647"/>
        <w:jc w:val="center"/>
        <w:rPr>
          <w:sz w:val="28"/>
          <w:szCs w:val="28"/>
        </w:rPr>
      </w:pPr>
      <w:r w:rsidRPr="000114AF">
        <w:rPr>
          <w:sz w:val="28"/>
          <w:szCs w:val="28"/>
        </w:rPr>
        <w:br w:type="page"/>
      </w:r>
      <w:r w:rsidRPr="001627AF">
        <w:rPr>
          <w:sz w:val="28"/>
          <w:szCs w:val="28"/>
        </w:rPr>
        <w:lastRenderedPageBreak/>
        <w:t>ПЕРЕЛІК УМОВНИХ СКОРОЧЕНЬ</w:t>
      </w:r>
    </w:p>
    <w:p w:rsidR="00531078" w:rsidRPr="000114AF" w:rsidRDefault="00531078" w:rsidP="00531078">
      <w:pPr>
        <w:widowControl w:val="0"/>
        <w:autoSpaceDE w:val="0"/>
        <w:autoSpaceDN w:val="0"/>
        <w:adjustRightInd w:val="0"/>
        <w:spacing w:line="360" w:lineRule="auto"/>
        <w:ind w:hanging="2647"/>
        <w:jc w:val="center"/>
        <w:rPr>
          <w:b/>
          <w:sz w:val="28"/>
          <w:szCs w:val="28"/>
        </w:rPr>
      </w:pP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АОС - антиоксидантна система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АТФ – аденозинтрифосфат</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цАМФ - циклічний аденозинмонофосфат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АФК - активні форми кисню</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ГП – глутатіонпероксидаза</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ГР - глутатіонредуктаза</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ГТ - глутатіонтрансфераза</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ЕДТА - етилендіамінтетраацетат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ЕГТА - етиленглікольтетраацетат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ЕР – ендоплазматичний ретикулум</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ІФ</w:t>
      </w:r>
      <w:r w:rsidRPr="000114AF">
        <w:rPr>
          <w:sz w:val="28"/>
          <w:szCs w:val="28"/>
          <w:vertAlign w:val="subscript"/>
        </w:rPr>
        <w:t>3</w:t>
      </w:r>
      <w:r w:rsidRPr="000114AF">
        <w:rPr>
          <w:sz w:val="28"/>
          <w:szCs w:val="28"/>
        </w:rPr>
        <w:t xml:space="preserve"> - інозиттрифосфат</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ПМ - плазматична мембрана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ПОЛ - пероксидна оксидація ліпідів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Ф</w:t>
      </w:r>
      <w:r w:rsidRPr="000114AF">
        <w:rPr>
          <w:sz w:val="28"/>
          <w:szCs w:val="28"/>
          <w:vertAlign w:val="subscript"/>
        </w:rPr>
        <w:t xml:space="preserve">н </w:t>
      </w:r>
      <w:r w:rsidRPr="000114AF">
        <w:rPr>
          <w:sz w:val="28"/>
          <w:szCs w:val="28"/>
        </w:rPr>
        <w:t xml:space="preserve">- неорганічний фосфат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Трис - трис (гідроксиметил)амінометан </w:t>
      </w:r>
    </w:p>
    <w:p w:rsidR="00531078" w:rsidRPr="000114AF" w:rsidRDefault="00531078" w:rsidP="00531078">
      <w:pPr>
        <w:widowControl w:val="0"/>
        <w:autoSpaceDE w:val="0"/>
        <w:autoSpaceDN w:val="0"/>
        <w:adjustRightInd w:val="0"/>
        <w:spacing w:line="360" w:lineRule="auto"/>
        <w:jc w:val="both"/>
        <w:rPr>
          <w:sz w:val="28"/>
          <w:szCs w:val="28"/>
          <w:lang w:val="en-US"/>
        </w:rPr>
      </w:pPr>
      <w:r w:rsidRPr="000114AF">
        <w:rPr>
          <w:sz w:val="28"/>
          <w:szCs w:val="28"/>
        </w:rPr>
        <w:t xml:space="preserve">ТХО - трихлороцтова кислота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 xml:space="preserve">GSH - глутатіон відновлений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lang w:val="en-US"/>
        </w:rPr>
        <w:t>GSSG</w:t>
      </w:r>
      <w:r w:rsidRPr="000114AF">
        <w:rPr>
          <w:sz w:val="28"/>
          <w:szCs w:val="28"/>
        </w:rPr>
        <w:t xml:space="preserve"> - глутатіон окиснений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[Са</w:t>
      </w:r>
      <w:r w:rsidRPr="000114AF">
        <w:rPr>
          <w:sz w:val="28"/>
          <w:szCs w:val="28"/>
          <w:vertAlign w:val="superscript"/>
        </w:rPr>
        <w:t>2+</w:t>
      </w:r>
      <w:r w:rsidRPr="000114AF">
        <w:rPr>
          <w:sz w:val="28"/>
          <w:szCs w:val="28"/>
        </w:rPr>
        <w:t>]</w:t>
      </w:r>
      <w:r w:rsidRPr="000114AF">
        <w:rPr>
          <w:sz w:val="28"/>
          <w:szCs w:val="28"/>
          <w:vertAlign w:val="subscript"/>
          <w:lang w:val="en-US"/>
        </w:rPr>
        <w:t>i</w:t>
      </w:r>
      <w:r w:rsidRPr="000114AF">
        <w:rPr>
          <w:sz w:val="28"/>
          <w:szCs w:val="28"/>
        </w:rPr>
        <w:t xml:space="preserve"> - внутріш</w:t>
      </w:r>
      <w:r>
        <w:rPr>
          <w:sz w:val="28"/>
          <w:szCs w:val="28"/>
        </w:rPr>
        <w:t>ньоклітинна концентрація кальцію</w:t>
      </w:r>
      <w:r w:rsidRPr="000114AF">
        <w:rPr>
          <w:sz w:val="28"/>
          <w:szCs w:val="28"/>
        </w:rPr>
        <w:t xml:space="preserve">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t>[Са</w:t>
      </w:r>
      <w:r w:rsidRPr="002B3B5C">
        <w:rPr>
          <w:sz w:val="28"/>
          <w:szCs w:val="28"/>
          <w:vertAlign w:val="superscript"/>
        </w:rPr>
        <w:t>2+</w:t>
      </w:r>
      <w:r w:rsidRPr="000114AF">
        <w:rPr>
          <w:sz w:val="28"/>
          <w:szCs w:val="28"/>
        </w:rPr>
        <w:t>]</w:t>
      </w:r>
      <w:r w:rsidRPr="000114AF">
        <w:rPr>
          <w:sz w:val="28"/>
          <w:szCs w:val="28"/>
          <w:vertAlign w:val="subscript"/>
          <w:lang w:val="en-US"/>
        </w:rPr>
        <w:t>e</w:t>
      </w:r>
      <w:r w:rsidRPr="000114AF">
        <w:rPr>
          <w:sz w:val="28"/>
          <w:szCs w:val="28"/>
        </w:rPr>
        <w:t xml:space="preserve"> - п</w:t>
      </w:r>
      <w:r>
        <w:rPr>
          <w:sz w:val="28"/>
          <w:szCs w:val="28"/>
        </w:rPr>
        <w:t>озаклітинна концентрація кальцію</w:t>
      </w:r>
      <w:r w:rsidRPr="000114AF">
        <w:rPr>
          <w:sz w:val="28"/>
          <w:szCs w:val="28"/>
        </w:rPr>
        <w:t xml:space="preserve">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rPr>
        <w:lastRenderedPageBreak/>
        <w:t>К</w:t>
      </w:r>
      <w:r w:rsidRPr="000114AF">
        <w:rPr>
          <w:sz w:val="28"/>
          <w:szCs w:val="28"/>
          <w:vertAlign w:val="subscript"/>
          <w:lang w:val="en-US"/>
        </w:rPr>
        <w:t>m</w:t>
      </w:r>
      <w:r w:rsidRPr="000114AF">
        <w:rPr>
          <w:sz w:val="28"/>
          <w:szCs w:val="28"/>
        </w:rPr>
        <w:t xml:space="preserve"> - константа Міхаеліса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lang w:val="en-US"/>
        </w:rPr>
        <w:t>NAD</w:t>
      </w:r>
      <w:r w:rsidRPr="000114AF">
        <w:rPr>
          <w:sz w:val="28"/>
          <w:szCs w:val="28"/>
        </w:rPr>
        <w:t xml:space="preserve"> - нікотинамідаденіндинуклеотид </w:t>
      </w:r>
    </w:p>
    <w:p w:rsidR="00531078" w:rsidRPr="000114AF" w:rsidRDefault="00531078" w:rsidP="00531078">
      <w:pPr>
        <w:widowControl w:val="0"/>
        <w:autoSpaceDE w:val="0"/>
        <w:autoSpaceDN w:val="0"/>
        <w:adjustRightInd w:val="0"/>
        <w:spacing w:line="360" w:lineRule="auto"/>
        <w:jc w:val="both"/>
        <w:rPr>
          <w:sz w:val="28"/>
          <w:szCs w:val="28"/>
        </w:rPr>
      </w:pPr>
      <w:r w:rsidRPr="000114AF">
        <w:rPr>
          <w:sz w:val="28"/>
          <w:szCs w:val="28"/>
          <w:lang w:val="en-US"/>
        </w:rPr>
        <w:t>NADP</w:t>
      </w:r>
      <w:r w:rsidRPr="000114AF">
        <w:rPr>
          <w:sz w:val="28"/>
          <w:szCs w:val="28"/>
        </w:rPr>
        <w:t xml:space="preserve"> - нікотинамідаденіндинуклеотидфосфат </w:t>
      </w:r>
    </w:p>
    <w:p w:rsidR="00531078" w:rsidRPr="002B3B5C" w:rsidRDefault="00531078" w:rsidP="00531078">
      <w:pPr>
        <w:widowControl w:val="0"/>
        <w:autoSpaceDE w:val="0"/>
        <w:autoSpaceDN w:val="0"/>
        <w:adjustRightInd w:val="0"/>
        <w:spacing w:line="360" w:lineRule="auto"/>
        <w:jc w:val="both"/>
        <w:rPr>
          <w:sz w:val="28"/>
          <w:szCs w:val="28"/>
        </w:rPr>
      </w:pPr>
      <w:r w:rsidRPr="000114AF">
        <w:rPr>
          <w:sz w:val="28"/>
          <w:szCs w:val="28"/>
        </w:rPr>
        <w:t>ПКС</w:t>
      </w:r>
      <w:r w:rsidRPr="002B3B5C">
        <w:rPr>
          <w:sz w:val="28"/>
          <w:szCs w:val="28"/>
        </w:rPr>
        <w:t xml:space="preserve"> </w:t>
      </w:r>
      <w:r w:rsidRPr="000114AF">
        <w:rPr>
          <w:sz w:val="28"/>
          <w:szCs w:val="28"/>
        </w:rPr>
        <w:t>-</w:t>
      </w:r>
      <w:r w:rsidRPr="002B3B5C">
        <w:rPr>
          <w:sz w:val="28"/>
          <w:szCs w:val="28"/>
        </w:rPr>
        <w:t xml:space="preserve"> </w:t>
      </w:r>
      <w:r w:rsidRPr="000114AF">
        <w:rPr>
          <w:sz w:val="28"/>
          <w:szCs w:val="28"/>
        </w:rPr>
        <w:t>протеїнкіназа С</w:t>
      </w:r>
    </w:p>
    <w:p w:rsidR="00531078" w:rsidRPr="002B3B5C" w:rsidRDefault="00531078" w:rsidP="00531078">
      <w:pPr>
        <w:widowControl w:val="0"/>
        <w:autoSpaceDE w:val="0"/>
        <w:autoSpaceDN w:val="0"/>
        <w:adjustRightInd w:val="0"/>
        <w:spacing w:line="360" w:lineRule="auto"/>
        <w:jc w:val="both"/>
        <w:rPr>
          <w:sz w:val="28"/>
          <w:szCs w:val="28"/>
        </w:rPr>
      </w:pPr>
      <w:r w:rsidRPr="000114AF">
        <w:rPr>
          <w:sz w:val="28"/>
          <w:szCs w:val="28"/>
        </w:rPr>
        <w:t>ФЛА</w:t>
      </w:r>
      <w:r w:rsidRPr="002B3B5C">
        <w:rPr>
          <w:sz w:val="28"/>
          <w:szCs w:val="28"/>
          <w:vertAlign w:val="subscript"/>
        </w:rPr>
        <w:t xml:space="preserve">2 </w:t>
      </w:r>
      <w:r w:rsidRPr="000114AF">
        <w:rPr>
          <w:sz w:val="28"/>
          <w:szCs w:val="28"/>
        </w:rPr>
        <w:t>-</w:t>
      </w:r>
      <w:r w:rsidRPr="002B3B5C">
        <w:rPr>
          <w:sz w:val="28"/>
          <w:szCs w:val="28"/>
        </w:rPr>
        <w:t xml:space="preserve"> </w:t>
      </w:r>
      <w:r w:rsidRPr="000114AF">
        <w:rPr>
          <w:sz w:val="28"/>
          <w:szCs w:val="28"/>
        </w:rPr>
        <w:t>фосфоліпаза</w:t>
      </w:r>
      <w:r w:rsidRPr="002B3B5C">
        <w:rPr>
          <w:sz w:val="28"/>
          <w:szCs w:val="28"/>
        </w:rPr>
        <w:t xml:space="preserve"> </w:t>
      </w:r>
      <w:r w:rsidRPr="000114AF">
        <w:rPr>
          <w:sz w:val="28"/>
          <w:szCs w:val="28"/>
          <w:lang w:val="en-US"/>
        </w:rPr>
        <w:t>A</w:t>
      </w:r>
      <w:r w:rsidRPr="002B3B5C">
        <w:rPr>
          <w:sz w:val="28"/>
          <w:szCs w:val="28"/>
          <w:vertAlign w:val="subscript"/>
        </w:rPr>
        <w:t>2</w:t>
      </w:r>
    </w:p>
    <w:p w:rsidR="00531078" w:rsidRDefault="00531078" w:rsidP="00531078">
      <w:pPr>
        <w:widowControl w:val="0"/>
        <w:autoSpaceDE w:val="0"/>
        <w:autoSpaceDN w:val="0"/>
        <w:adjustRightInd w:val="0"/>
        <w:spacing w:line="360" w:lineRule="auto"/>
        <w:jc w:val="center"/>
        <w:rPr>
          <w:sz w:val="28"/>
          <w:szCs w:val="28"/>
        </w:rPr>
      </w:pPr>
      <w:r w:rsidRPr="002B3B5C">
        <w:rPr>
          <w:sz w:val="28"/>
          <w:szCs w:val="28"/>
        </w:rPr>
        <w:br w:type="page"/>
      </w:r>
      <w:r w:rsidRPr="001627AF">
        <w:rPr>
          <w:sz w:val="28"/>
          <w:szCs w:val="28"/>
        </w:rPr>
        <w:lastRenderedPageBreak/>
        <w:t>ВСТУП</w:t>
      </w:r>
    </w:p>
    <w:p w:rsidR="00531078" w:rsidRPr="000114AF" w:rsidRDefault="00531078" w:rsidP="00531078">
      <w:pPr>
        <w:widowControl w:val="0"/>
        <w:autoSpaceDE w:val="0"/>
        <w:autoSpaceDN w:val="0"/>
        <w:adjustRightInd w:val="0"/>
        <w:spacing w:line="360" w:lineRule="auto"/>
        <w:jc w:val="center"/>
        <w:rPr>
          <w:sz w:val="28"/>
          <w:szCs w:val="28"/>
        </w:rPr>
      </w:pPr>
    </w:p>
    <w:p w:rsidR="00531078" w:rsidRPr="001627AF" w:rsidRDefault="00531078" w:rsidP="00531078">
      <w:pPr>
        <w:pStyle w:val="15"/>
        <w:spacing w:line="360" w:lineRule="auto"/>
        <w:jc w:val="both"/>
        <w:rPr>
          <w:b/>
          <w:szCs w:val="28"/>
        </w:rPr>
      </w:pPr>
      <w:r w:rsidRPr="002B3B5C">
        <w:rPr>
          <w:szCs w:val="28"/>
        </w:rPr>
        <w:t xml:space="preserve">           </w:t>
      </w:r>
      <w:r w:rsidRPr="001627AF">
        <w:rPr>
          <w:szCs w:val="28"/>
        </w:rPr>
        <w:t>Актуальність теми</w:t>
      </w:r>
      <w:r>
        <w:t xml:space="preserve">.  </w:t>
      </w:r>
      <w:r w:rsidRPr="001627AF">
        <w:rPr>
          <w:b/>
          <w:szCs w:val="28"/>
        </w:rPr>
        <w:t>Розвиток багатьох захворюван</w:t>
      </w:r>
      <w:r>
        <w:rPr>
          <w:b/>
          <w:szCs w:val="28"/>
        </w:rPr>
        <w:t>ь супроводжується оксидативним</w:t>
      </w:r>
      <w:r w:rsidRPr="001627AF">
        <w:rPr>
          <w:b/>
          <w:szCs w:val="28"/>
        </w:rPr>
        <w:t xml:space="preserve"> стресом вн</w:t>
      </w:r>
      <w:r>
        <w:rPr>
          <w:b/>
          <w:szCs w:val="28"/>
        </w:rPr>
        <w:t>аслідок інтенсивного утворення у</w:t>
      </w:r>
      <w:r w:rsidRPr="001627AF">
        <w:rPr>
          <w:b/>
          <w:szCs w:val="28"/>
        </w:rPr>
        <w:t xml:space="preserve"> клітинах активних форм кисню (АФК) [18, 39]. Завдяки високій реакційній здатності</w:t>
      </w:r>
      <w:r>
        <w:rPr>
          <w:b/>
          <w:szCs w:val="28"/>
        </w:rPr>
        <w:t>,</w:t>
      </w:r>
      <w:r w:rsidRPr="001627AF">
        <w:rPr>
          <w:b/>
          <w:szCs w:val="28"/>
        </w:rPr>
        <w:t xml:space="preserve"> АФК можуть призводити до ураження клітин, викликаючи окиснення біомол</w:t>
      </w:r>
      <w:r w:rsidRPr="00772EBF">
        <w:rPr>
          <w:b/>
          <w:szCs w:val="28"/>
        </w:rPr>
        <w:t xml:space="preserve">екул та ініціювання ланцюгових процесів пероксидного окиснення </w:t>
      </w:r>
      <w:r>
        <w:rPr>
          <w:b/>
          <w:szCs w:val="28"/>
        </w:rPr>
        <w:t>у</w:t>
      </w:r>
      <w:r w:rsidRPr="00772EBF">
        <w:rPr>
          <w:b/>
          <w:szCs w:val="28"/>
        </w:rPr>
        <w:t xml:space="preserve"> мембранних ліпідах [4, 18]. </w:t>
      </w:r>
      <w:r w:rsidRPr="00DF366A">
        <w:rPr>
          <w:b/>
          <w:szCs w:val="28"/>
        </w:rPr>
        <w:t xml:space="preserve">Зміна ліпідного оточення мембран та посилення процесів пероксидації призводять до структурних порушень </w:t>
      </w:r>
      <w:r>
        <w:rPr>
          <w:b/>
          <w:szCs w:val="28"/>
        </w:rPr>
        <w:t>у</w:t>
      </w:r>
      <w:r w:rsidRPr="00DF366A">
        <w:rPr>
          <w:b/>
          <w:szCs w:val="28"/>
        </w:rPr>
        <w:t xml:space="preserve"> клітинах і </w:t>
      </w:r>
      <w:r>
        <w:rPr>
          <w:b/>
          <w:szCs w:val="28"/>
        </w:rPr>
        <w:t xml:space="preserve">модуляції </w:t>
      </w:r>
      <w:r w:rsidRPr="00DF366A">
        <w:rPr>
          <w:b/>
          <w:szCs w:val="28"/>
        </w:rPr>
        <w:t>активності мембранозв’я</w:t>
      </w:r>
      <w:r>
        <w:rPr>
          <w:b/>
          <w:szCs w:val="28"/>
        </w:rPr>
        <w:t>заних ферментів, таких як АТФаза</w:t>
      </w:r>
      <w:r w:rsidRPr="00DF366A">
        <w:rPr>
          <w:b/>
          <w:szCs w:val="28"/>
        </w:rPr>
        <w:t xml:space="preserve">, аденілатциклаза тощо [4, 162]. Недостатнє функціонування систем антиоксидантного захисту </w:t>
      </w:r>
      <w:r>
        <w:rPr>
          <w:b/>
          <w:szCs w:val="28"/>
        </w:rPr>
        <w:t xml:space="preserve">спричиняє порушення </w:t>
      </w:r>
      <w:r w:rsidRPr="00DF366A">
        <w:rPr>
          <w:b/>
          <w:szCs w:val="28"/>
        </w:rPr>
        <w:t>активності Са</w:t>
      </w:r>
      <w:r w:rsidRPr="00DF366A">
        <w:rPr>
          <w:b/>
          <w:szCs w:val="28"/>
          <w:vertAlign w:val="superscript"/>
        </w:rPr>
        <w:t>2+</w:t>
      </w:r>
      <w:r w:rsidRPr="00DF366A">
        <w:rPr>
          <w:b/>
          <w:szCs w:val="28"/>
        </w:rPr>
        <w:t xml:space="preserve">-транспортувальних систем і, відповідно, </w:t>
      </w:r>
      <w:r>
        <w:rPr>
          <w:b/>
          <w:szCs w:val="28"/>
        </w:rPr>
        <w:t xml:space="preserve">призводить </w:t>
      </w:r>
      <w:r w:rsidRPr="00DF366A">
        <w:rPr>
          <w:b/>
          <w:szCs w:val="28"/>
        </w:rPr>
        <w:t xml:space="preserve">до зміни концентрації іонізованого кальцію </w:t>
      </w:r>
      <w:r>
        <w:rPr>
          <w:b/>
          <w:szCs w:val="28"/>
        </w:rPr>
        <w:t>у</w:t>
      </w:r>
      <w:r w:rsidRPr="00DF366A">
        <w:rPr>
          <w:b/>
          <w:szCs w:val="28"/>
        </w:rPr>
        <w:t xml:space="preserve"> клітині, який є внутрішньоклітинним месенджером і прямо чи опосередковано регулює більшість клітинних функцій.</w:t>
      </w:r>
    </w:p>
    <w:p w:rsidR="00531078" w:rsidRPr="000114AF" w:rsidRDefault="00531078" w:rsidP="00531078">
      <w:pPr>
        <w:spacing w:line="360" w:lineRule="auto"/>
        <w:ind w:firstLine="709"/>
        <w:jc w:val="both"/>
        <w:rPr>
          <w:sz w:val="28"/>
          <w:szCs w:val="28"/>
        </w:rPr>
      </w:pPr>
      <w:r w:rsidRPr="00531078">
        <w:rPr>
          <w:sz w:val="28"/>
          <w:szCs w:val="28"/>
          <w:lang w:val="uk-UA"/>
        </w:rPr>
        <w:t xml:space="preserve">Каталітична активність ферментів антиоксидантної системи, яка регулює процеси вільнорадикального окиснення у клітинах, забезпечує підтримання стабільності їх плазматичних мембран і внутрішньоклітинних структур в умовах оксидативного стресу [162, 220]. </w:t>
      </w:r>
      <w:r>
        <w:rPr>
          <w:sz w:val="28"/>
          <w:szCs w:val="28"/>
        </w:rPr>
        <w:t>В</w:t>
      </w:r>
      <w:r w:rsidRPr="000114AF">
        <w:rPr>
          <w:sz w:val="28"/>
          <w:szCs w:val="28"/>
        </w:rPr>
        <w:t xml:space="preserve">ажлива роль у </w:t>
      </w:r>
      <w:r>
        <w:rPr>
          <w:sz w:val="28"/>
          <w:szCs w:val="28"/>
        </w:rPr>
        <w:t xml:space="preserve">цих процесах </w:t>
      </w:r>
      <w:r w:rsidRPr="000114AF">
        <w:rPr>
          <w:sz w:val="28"/>
          <w:szCs w:val="28"/>
        </w:rPr>
        <w:t xml:space="preserve">належить ферментам глутатіонової </w:t>
      </w:r>
      <w:r>
        <w:rPr>
          <w:sz w:val="28"/>
          <w:szCs w:val="28"/>
        </w:rPr>
        <w:t xml:space="preserve">антиоксидантної </w:t>
      </w:r>
      <w:r w:rsidRPr="000114AF">
        <w:rPr>
          <w:sz w:val="28"/>
          <w:szCs w:val="28"/>
        </w:rPr>
        <w:t>системи.</w:t>
      </w:r>
    </w:p>
    <w:p w:rsidR="00531078" w:rsidRPr="000114AF" w:rsidRDefault="00531078" w:rsidP="00531078">
      <w:pPr>
        <w:spacing w:line="360" w:lineRule="auto"/>
        <w:ind w:firstLine="709"/>
        <w:jc w:val="both"/>
        <w:rPr>
          <w:sz w:val="28"/>
          <w:szCs w:val="28"/>
        </w:rPr>
      </w:pPr>
      <w:r w:rsidRPr="000114AF">
        <w:rPr>
          <w:sz w:val="28"/>
          <w:szCs w:val="28"/>
        </w:rPr>
        <w:t>Відомо, що гострі та хронічні панкреатити, підвищена шлункова секреція супроводжуються оксидативним стресом [7, 30]. Для їх лікування широко використовуються блокатори Н</w:t>
      </w:r>
      <w:r w:rsidRPr="000114AF">
        <w:rPr>
          <w:sz w:val="28"/>
          <w:szCs w:val="28"/>
          <w:vertAlign w:val="subscript"/>
        </w:rPr>
        <w:t>2</w:t>
      </w:r>
      <w:r w:rsidRPr="000114AF">
        <w:rPr>
          <w:sz w:val="28"/>
          <w:szCs w:val="28"/>
        </w:rPr>
        <w:t>-гістамінових і М</w:t>
      </w:r>
      <w:r w:rsidRPr="000114AF">
        <w:rPr>
          <w:sz w:val="28"/>
          <w:szCs w:val="28"/>
          <w:vertAlign w:val="subscript"/>
        </w:rPr>
        <w:t>1</w:t>
      </w:r>
      <w:r w:rsidRPr="000114AF">
        <w:rPr>
          <w:sz w:val="28"/>
          <w:szCs w:val="28"/>
        </w:rPr>
        <w:t>-холінергічних рецепторів</w:t>
      </w:r>
      <w:r>
        <w:rPr>
          <w:sz w:val="28"/>
          <w:szCs w:val="28"/>
        </w:rPr>
        <w:t xml:space="preserve"> </w:t>
      </w:r>
      <w:r w:rsidRPr="000114AF">
        <w:rPr>
          <w:sz w:val="28"/>
          <w:szCs w:val="28"/>
        </w:rPr>
        <w:t xml:space="preserve">[7, 30, 191, 205]. </w:t>
      </w:r>
      <w:r>
        <w:rPr>
          <w:sz w:val="28"/>
          <w:szCs w:val="28"/>
        </w:rPr>
        <w:t>Д</w:t>
      </w:r>
      <w:r w:rsidRPr="000114AF">
        <w:rPr>
          <w:sz w:val="28"/>
          <w:szCs w:val="28"/>
        </w:rPr>
        <w:t xml:space="preserve">ля зниження гіперпродукції </w:t>
      </w:r>
      <w:r>
        <w:rPr>
          <w:sz w:val="28"/>
          <w:szCs w:val="28"/>
        </w:rPr>
        <w:t xml:space="preserve">хлоридної </w:t>
      </w:r>
      <w:r w:rsidRPr="000114AF">
        <w:rPr>
          <w:sz w:val="28"/>
          <w:szCs w:val="28"/>
        </w:rPr>
        <w:t xml:space="preserve">кислоти </w:t>
      </w:r>
      <w:r>
        <w:rPr>
          <w:sz w:val="28"/>
          <w:szCs w:val="28"/>
        </w:rPr>
        <w:t xml:space="preserve">парієнтальними </w:t>
      </w:r>
      <w:r>
        <w:rPr>
          <w:sz w:val="28"/>
          <w:szCs w:val="28"/>
        </w:rPr>
        <w:lastRenderedPageBreak/>
        <w:t>клітинами слизової оболонки</w:t>
      </w:r>
      <w:r w:rsidRPr="000114AF">
        <w:rPr>
          <w:sz w:val="28"/>
          <w:szCs w:val="28"/>
        </w:rPr>
        <w:t xml:space="preserve"> шлунку </w:t>
      </w:r>
      <w:r>
        <w:rPr>
          <w:sz w:val="28"/>
          <w:szCs w:val="28"/>
        </w:rPr>
        <w:t>застос</w:t>
      </w:r>
      <w:r w:rsidRPr="000114AF">
        <w:rPr>
          <w:sz w:val="28"/>
          <w:szCs w:val="28"/>
        </w:rPr>
        <w:t>овують блокатори протонної помпи</w:t>
      </w:r>
      <w:r w:rsidRPr="007E674B">
        <w:rPr>
          <w:sz w:val="28"/>
          <w:szCs w:val="28"/>
        </w:rPr>
        <w:t xml:space="preserve"> [</w:t>
      </w:r>
      <w:r w:rsidRPr="000114AF">
        <w:rPr>
          <w:sz w:val="28"/>
          <w:szCs w:val="28"/>
        </w:rPr>
        <w:t xml:space="preserve">113]. </w:t>
      </w:r>
      <w:r>
        <w:rPr>
          <w:sz w:val="28"/>
          <w:szCs w:val="28"/>
        </w:rPr>
        <w:t>В</w:t>
      </w:r>
      <w:r w:rsidRPr="000114AF">
        <w:rPr>
          <w:sz w:val="28"/>
          <w:szCs w:val="28"/>
        </w:rPr>
        <w:t>ідомо, що блокатор М</w:t>
      </w:r>
      <w:r w:rsidRPr="000114AF">
        <w:rPr>
          <w:sz w:val="28"/>
          <w:szCs w:val="28"/>
          <w:vertAlign w:val="subscript"/>
        </w:rPr>
        <w:t>1</w:t>
      </w:r>
      <w:r w:rsidRPr="000114AF">
        <w:rPr>
          <w:sz w:val="28"/>
          <w:szCs w:val="28"/>
        </w:rPr>
        <w:t>-холінергічних рецепторів пірензепін (гастроцепін), на відміну від неселективних</w:t>
      </w:r>
      <w:r>
        <w:rPr>
          <w:sz w:val="28"/>
          <w:szCs w:val="28"/>
        </w:rPr>
        <w:t>середників</w:t>
      </w:r>
      <w:r w:rsidRPr="000114AF">
        <w:rPr>
          <w:sz w:val="28"/>
          <w:szCs w:val="28"/>
        </w:rPr>
        <w:t>, вибірково пригнічує секрецію кислоти та пе</w:t>
      </w:r>
      <w:r>
        <w:rPr>
          <w:sz w:val="28"/>
          <w:szCs w:val="28"/>
        </w:rPr>
        <w:t>псину у</w:t>
      </w:r>
      <w:r w:rsidRPr="000114AF">
        <w:rPr>
          <w:sz w:val="28"/>
          <w:szCs w:val="28"/>
        </w:rPr>
        <w:t xml:space="preserve"> слизовій оболонці шлунку, зменшує функціональну активність ацинарних клітин підшлункової залози, по</w:t>
      </w:r>
      <w:r>
        <w:rPr>
          <w:sz w:val="28"/>
          <w:szCs w:val="28"/>
        </w:rPr>
        <w:t>кращує мікроциркуляцію та</w:t>
      </w:r>
      <w:r w:rsidRPr="000114AF">
        <w:rPr>
          <w:sz w:val="28"/>
          <w:szCs w:val="28"/>
        </w:rPr>
        <w:t xml:space="preserve"> кровопостачання [7, 8, 30]. </w:t>
      </w:r>
      <w:r>
        <w:rPr>
          <w:sz w:val="28"/>
          <w:szCs w:val="28"/>
        </w:rPr>
        <w:t>Селективний блокатор</w:t>
      </w:r>
      <w:r w:rsidRPr="000114AF">
        <w:rPr>
          <w:sz w:val="28"/>
          <w:szCs w:val="28"/>
        </w:rPr>
        <w:t xml:space="preserve"> Н</w:t>
      </w:r>
      <w:r w:rsidRPr="000114AF">
        <w:rPr>
          <w:sz w:val="28"/>
          <w:szCs w:val="28"/>
          <w:vertAlign w:val="subscript"/>
        </w:rPr>
        <w:t>2</w:t>
      </w:r>
      <w:r w:rsidRPr="000114AF">
        <w:rPr>
          <w:sz w:val="28"/>
          <w:szCs w:val="28"/>
        </w:rPr>
        <w:t>-гістамінових рецепторів</w:t>
      </w:r>
      <w:r>
        <w:rPr>
          <w:sz w:val="28"/>
          <w:szCs w:val="28"/>
        </w:rPr>
        <w:t xml:space="preserve"> – фамотидин – </w:t>
      </w:r>
      <w:r w:rsidRPr="00D50F4A">
        <w:rPr>
          <w:sz w:val="28"/>
          <w:szCs w:val="28"/>
        </w:rPr>
        <w:t xml:space="preserve">не </w:t>
      </w:r>
      <w:r>
        <w:rPr>
          <w:sz w:val="28"/>
          <w:szCs w:val="28"/>
        </w:rPr>
        <w:t xml:space="preserve">тільки гальмує секрецію шлункових залоз, але й </w:t>
      </w:r>
      <w:r w:rsidRPr="000114AF">
        <w:rPr>
          <w:sz w:val="28"/>
          <w:szCs w:val="28"/>
        </w:rPr>
        <w:t>інгібує генерацію АФК, активність аденілатциклази, синтез панкреатичних ферментів[30, 141. 163, 207].</w:t>
      </w:r>
    </w:p>
    <w:p w:rsidR="00531078" w:rsidRPr="000114AF" w:rsidRDefault="00531078" w:rsidP="00531078">
      <w:pPr>
        <w:spacing w:line="360" w:lineRule="auto"/>
        <w:ind w:firstLine="709"/>
        <w:jc w:val="both"/>
        <w:rPr>
          <w:sz w:val="28"/>
          <w:szCs w:val="28"/>
        </w:rPr>
      </w:pPr>
      <w:r w:rsidRPr="000114AF">
        <w:rPr>
          <w:sz w:val="28"/>
          <w:szCs w:val="28"/>
        </w:rPr>
        <w:t>Хоча Н</w:t>
      </w:r>
      <w:r w:rsidRPr="000114AF">
        <w:rPr>
          <w:sz w:val="28"/>
          <w:szCs w:val="28"/>
          <w:vertAlign w:val="subscript"/>
        </w:rPr>
        <w:t>2</w:t>
      </w:r>
      <w:r w:rsidRPr="000114AF">
        <w:rPr>
          <w:sz w:val="28"/>
          <w:szCs w:val="28"/>
        </w:rPr>
        <w:t>- і М</w:t>
      </w:r>
      <w:r w:rsidRPr="000114AF">
        <w:rPr>
          <w:sz w:val="28"/>
          <w:szCs w:val="28"/>
          <w:vertAlign w:val="subscript"/>
        </w:rPr>
        <w:t>1</w:t>
      </w:r>
      <w:r w:rsidRPr="000114AF">
        <w:rPr>
          <w:sz w:val="28"/>
          <w:szCs w:val="28"/>
        </w:rPr>
        <w:t xml:space="preserve">-рецептори </w:t>
      </w:r>
      <w:r>
        <w:rPr>
          <w:sz w:val="28"/>
          <w:szCs w:val="28"/>
        </w:rPr>
        <w:t>експресуються переважно у паріє</w:t>
      </w:r>
      <w:r w:rsidRPr="000114AF">
        <w:rPr>
          <w:sz w:val="28"/>
          <w:szCs w:val="28"/>
        </w:rPr>
        <w:t>тальних клітинах слизової оболонки шлунку та ацинарних клітинах підшлункової залози, вони також наявні і у лімфоцитах [139, 154, 185].</w:t>
      </w:r>
    </w:p>
    <w:p w:rsidR="00531078" w:rsidRPr="000114AF" w:rsidRDefault="00531078" w:rsidP="00531078">
      <w:pPr>
        <w:spacing w:line="360" w:lineRule="auto"/>
        <w:ind w:firstLine="709"/>
        <w:jc w:val="both"/>
        <w:rPr>
          <w:sz w:val="28"/>
          <w:szCs w:val="28"/>
        </w:rPr>
      </w:pPr>
      <w:r w:rsidRPr="000114AF">
        <w:rPr>
          <w:sz w:val="28"/>
          <w:szCs w:val="28"/>
        </w:rPr>
        <w:t xml:space="preserve">Адаптація організму до стресових чинників та підримання гомеостазу здійснюється </w:t>
      </w:r>
      <w:r>
        <w:rPr>
          <w:sz w:val="28"/>
          <w:szCs w:val="28"/>
        </w:rPr>
        <w:t>за участю нервової, ендокринної та імунної систем</w:t>
      </w:r>
      <w:r w:rsidRPr="000114AF">
        <w:rPr>
          <w:sz w:val="28"/>
          <w:szCs w:val="28"/>
        </w:rPr>
        <w:t xml:space="preserve"> [29]. </w:t>
      </w:r>
      <w:r>
        <w:rPr>
          <w:sz w:val="28"/>
          <w:szCs w:val="28"/>
        </w:rPr>
        <w:t>Виявлена функціональна і фенотипова</w:t>
      </w:r>
      <w:r w:rsidRPr="000114AF">
        <w:rPr>
          <w:sz w:val="28"/>
          <w:szCs w:val="28"/>
        </w:rPr>
        <w:t xml:space="preserve"> подібність </w:t>
      </w:r>
      <w:r>
        <w:rPr>
          <w:sz w:val="28"/>
          <w:szCs w:val="28"/>
        </w:rPr>
        <w:t>між нервовою та імунною</w:t>
      </w:r>
      <w:r w:rsidRPr="000114AF">
        <w:rPr>
          <w:sz w:val="28"/>
          <w:szCs w:val="28"/>
        </w:rPr>
        <w:t xml:space="preserve"> систем</w:t>
      </w:r>
      <w:r>
        <w:rPr>
          <w:sz w:val="28"/>
          <w:szCs w:val="28"/>
        </w:rPr>
        <w:t>ами</w:t>
      </w:r>
      <w:r w:rsidRPr="000114AF">
        <w:rPr>
          <w:sz w:val="28"/>
          <w:szCs w:val="28"/>
        </w:rPr>
        <w:t>. Лімфоїдні та нервові клітини здатні синтезувати одні і ті ж біологічно активні речовини [4], експресувати одні і ті ж рецептори, зокрема М</w:t>
      </w:r>
      <w:r w:rsidRPr="000114AF">
        <w:rPr>
          <w:sz w:val="28"/>
          <w:szCs w:val="28"/>
          <w:vertAlign w:val="subscript"/>
        </w:rPr>
        <w:t>1</w:t>
      </w:r>
      <w:r w:rsidRPr="000114AF">
        <w:rPr>
          <w:sz w:val="28"/>
          <w:szCs w:val="28"/>
        </w:rPr>
        <w:t xml:space="preserve"> і Н</w:t>
      </w:r>
      <w:r w:rsidRPr="000114AF">
        <w:rPr>
          <w:sz w:val="28"/>
          <w:szCs w:val="28"/>
          <w:vertAlign w:val="subscript"/>
        </w:rPr>
        <w:t>2.</w:t>
      </w:r>
      <w:r w:rsidRPr="000114AF">
        <w:rPr>
          <w:sz w:val="28"/>
          <w:szCs w:val="28"/>
        </w:rPr>
        <w:t xml:space="preserve"> </w:t>
      </w:r>
      <w:r>
        <w:rPr>
          <w:sz w:val="28"/>
          <w:szCs w:val="28"/>
        </w:rPr>
        <w:t>Це обумовлює те, що лімфоцити, як й</w:t>
      </w:r>
      <w:r w:rsidRPr="000114AF">
        <w:rPr>
          <w:sz w:val="28"/>
          <w:szCs w:val="28"/>
        </w:rPr>
        <w:t xml:space="preserve"> нервові клітини, можуть активно і оперативно брати участь в індукції та регуляції стрес-реакції організму шляхом синтезу і секреції різноманітних факторів [29]. </w:t>
      </w:r>
    </w:p>
    <w:p w:rsidR="00531078" w:rsidRPr="000114AF" w:rsidRDefault="00531078" w:rsidP="00531078">
      <w:pPr>
        <w:spacing w:line="360" w:lineRule="auto"/>
        <w:ind w:firstLine="709"/>
        <w:jc w:val="both"/>
        <w:rPr>
          <w:sz w:val="28"/>
          <w:szCs w:val="28"/>
        </w:rPr>
      </w:pPr>
      <w:r>
        <w:rPr>
          <w:sz w:val="28"/>
          <w:szCs w:val="28"/>
        </w:rPr>
        <w:t>Виходячи з цього,</w:t>
      </w:r>
      <w:r w:rsidRPr="000114AF">
        <w:rPr>
          <w:sz w:val="28"/>
          <w:szCs w:val="28"/>
        </w:rPr>
        <w:t xml:space="preserve"> можна припустити, що лімфоцити крові можуть бути зручною, адекватною та актуальною моделлю для вивчення </w:t>
      </w:r>
      <w:r>
        <w:rPr>
          <w:sz w:val="28"/>
          <w:szCs w:val="28"/>
        </w:rPr>
        <w:t>багатьох процесів, зокрема механізмів</w:t>
      </w:r>
      <w:r w:rsidRPr="000114AF">
        <w:rPr>
          <w:sz w:val="28"/>
          <w:szCs w:val="28"/>
        </w:rPr>
        <w:t xml:space="preserve"> дії Н</w:t>
      </w:r>
      <w:r w:rsidRPr="000114AF">
        <w:rPr>
          <w:sz w:val="28"/>
          <w:szCs w:val="28"/>
          <w:vertAlign w:val="subscript"/>
        </w:rPr>
        <w:t>2</w:t>
      </w:r>
      <w:r>
        <w:rPr>
          <w:sz w:val="28"/>
          <w:szCs w:val="28"/>
        </w:rPr>
        <w:t>- і</w:t>
      </w:r>
      <w:r w:rsidRPr="000114AF">
        <w:rPr>
          <w:sz w:val="28"/>
          <w:szCs w:val="28"/>
        </w:rPr>
        <w:t xml:space="preserve"> М</w:t>
      </w:r>
      <w:r w:rsidRPr="000114AF">
        <w:rPr>
          <w:sz w:val="28"/>
          <w:szCs w:val="28"/>
          <w:vertAlign w:val="subscript"/>
        </w:rPr>
        <w:t>1</w:t>
      </w:r>
      <w:r w:rsidRPr="000114AF">
        <w:rPr>
          <w:sz w:val="28"/>
          <w:szCs w:val="28"/>
        </w:rPr>
        <w:t>- антагоністів.</w:t>
      </w:r>
    </w:p>
    <w:p w:rsidR="00531078" w:rsidRDefault="00531078" w:rsidP="00531078">
      <w:pPr>
        <w:spacing w:line="360" w:lineRule="auto"/>
        <w:ind w:firstLine="709"/>
        <w:jc w:val="both"/>
        <w:rPr>
          <w:sz w:val="28"/>
          <w:szCs w:val="28"/>
        </w:rPr>
      </w:pPr>
      <w:r>
        <w:rPr>
          <w:sz w:val="28"/>
          <w:szCs w:val="28"/>
        </w:rPr>
        <w:t>С</w:t>
      </w:r>
      <w:r w:rsidRPr="000114AF">
        <w:rPr>
          <w:sz w:val="28"/>
          <w:szCs w:val="28"/>
        </w:rPr>
        <w:t>тимуляц</w:t>
      </w:r>
      <w:r>
        <w:rPr>
          <w:sz w:val="28"/>
          <w:szCs w:val="28"/>
        </w:rPr>
        <w:t>ія</w:t>
      </w:r>
      <w:r w:rsidRPr="000114AF">
        <w:rPr>
          <w:sz w:val="28"/>
          <w:szCs w:val="28"/>
        </w:rPr>
        <w:t xml:space="preserve"> В- і Т-лімфоцитів </w:t>
      </w:r>
      <w:r>
        <w:rPr>
          <w:sz w:val="28"/>
          <w:szCs w:val="28"/>
        </w:rPr>
        <w:t>супроводжується каскадом</w:t>
      </w:r>
      <w:r w:rsidRPr="000114AF">
        <w:rPr>
          <w:sz w:val="28"/>
          <w:szCs w:val="28"/>
        </w:rPr>
        <w:t xml:space="preserve"> бі</w:t>
      </w:r>
      <w:r>
        <w:rPr>
          <w:sz w:val="28"/>
          <w:szCs w:val="28"/>
        </w:rPr>
        <w:t>охімічних реакцій і різноманітних шляхів</w:t>
      </w:r>
      <w:r w:rsidRPr="000114AF">
        <w:rPr>
          <w:sz w:val="28"/>
          <w:szCs w:val="28"/>
        </w:rPr>
        <w:t xml:space="preserve"> мобілізації Са</w:t>
      </w:r>
      <w:r w:rsidRPr="000114AF">
        <w:rPr>
          <w:sz w:val="28"/>
          <w:szCs w:val="28"/>
          <w:vertAlign w:val="superscript"/>
        </w:rPr>
        <w:t xml:space="preserve">2+ </w:t>
      </w:r>
      <w:r w:rsidRPr="000114AF">
        <w:rPr>
          <w:sz w:val="28"/>
          <w:szCs w:val="28"/>
        </w:rPr>
        <w:t>[120]. Са</w:t>
      </w:r>
      <w:r w:rsidRPr="000114AF">
        <w:rPr>
          <w:sz w:val="28"/>
          <w:szCs w:val="28"/>
          <w:vertAlign w:val="superscript"/>
        </w:rPr>
        <w:t>2+</w:t>
      </w:r>
      <w:r w:rsidRPr="000114AF">
        <w:rPr>
          <w:sz w:val="28"/>
          <w:szCs w:val="28"/>
        </w:rPr>
        <w:t xml:space="preserve"> задіяний у всіх регуляторних системах та у формуванні клітинної відповіді на зовнішні </w:t>
      </w:r>
      <w:r w:rsidRPr="002B3B5C">
        <w:rPr>
          <w:spacing w:val="2"/>
          <w:sz w:val="28"/>
          <w:szCs w:val="28"/>
        </w:rPr>
        <w:t>впливи [120, 170]. Низькі кон</w:t>
      </w:r>
      <w:r>
        <w:rPr>
          <w:spacing w:val="2"/>
          <w:sz w:val="28"/>
          <w:szCs w:val="28"/>
        </w:rPr>
        <w:t>центрації іонізованого кальцію у</w:t>
      </w:r>
      <w:r w:rsidRPr="002B3B5C">
        <w:rPr>
          <w:spacing w:val="2"/>
          <w:sz w:val="28"/>
          <w:szCs w:val="28"/>
        </w:rPr>
        <w:t xml:space="preserve"> клітині (10</w:t>
      </w:r>
      <w:r w:rsidRPr="002B3B5C">
        <w:rPr>
          <w:spacing w:val="2"/>
          <w:sz w:val="28"/>
          <w:szCs w:val="28"/>
          <w:vertAlign w:val="superscript"/>
        </w:rPr>
        <w:t>-6</w:t>
      </w:r>
      <w:r w:rsidRPr="002B3B5C">
        <w:rPr>
          <w:spacing w:val="2"/>
          <w:sz w:val="28"/>
          <w:szCs w:val="28"/>
        </w:rPr>
        <w:t>-10</w:t>
      </w:r>
      <w:r w:rsidRPr="002B3B5C">
        <w:rPr>
          <w:spacing w:val="2"/>
          <w:sz w:val="28"/>
          <w:szCs w:val="28"/>
          <w:vertAlign w:val="superscript"/>
        </w:rPr>
        <w:t>-7</w:t>
      </w:r>
      <w:r>
        <w:rPr>
          <w:spacing w:val="2"/>
          <w:sz w:val="28"/>
          <w:szCs w:val="28"/>
          <w:vertAlign w:val="superscript"/>
        </w:rPr>
        <w:t xml:space="preserve"> </w:t>
      </w:r>
      <w:r w:rsidRPr="002B3B5C">
        <w:rPr>
          <w:spacing w:val="2"/>
          <w:sz w:val="28"/>
          <w:szCs w:val="28"/>
        </w:rPr>
        <w:t xml:space="preserve">М) </w:t>
      </w:r>
      <w:r w:rsidRPr="002B3B5C">
        <w:rPr>
          <w:spacing w:val="2"/>
          <w:sz w:val="28"/>
          <w:szCs w:val="28"/>
        </w:rPr>
        <w:lastRenderedPageBreak/>
        <w:t>підтримуються завдяки скоординованій роботі Са</w:t>
      </w:r>
      <w:r w:rsidRPr="002B3B5C">
        <w:rPr>
          <w:spacing w:val="2"/>
          <w:sz w:val="28"/>
          <w:szCs w:val="28"/>
          <w:vertAlign w:val="superscript"/>
        </w:rPr>
        <w:t>2+</w:t>
      </w:r>
      <w:r w:rsidRPr="002B3B5C">
        <w:rPr>
          <w:spacing w:val="2"/>
          <w:sz w:val="28"/>
          <w:szCs w:val="28"/>
        </w:rPr>
        <w:t>-транспортувальних та</w:t>
      </w:r>
      <w:r w:rsidRPr="000114AF">
        <w:rPr>
          <w:sz w:val="28"/>
          <w:szCs w:val="28"/>
        </w:rPr>
        <w:t xml:space="preserve"> інших іон-транспортувальних систем, зокрема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-АТФази та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-АТФази.</w:t>
      </w:r>
      <w:r w:rsidRPr="000068DB">
        <w:rPr>
          <w:sz w:val="28"/>
          <w:szCs w:val="28"/>
        </w:rPr>
        <w:t xml:space="preserve"> </w:t>
      </w:r>
      <w:r w:rsidRPr="002701B0">
        <w:rPr>
          <w:color w:val="000000"/>
          <w:sz w:val="28"/>
          <w:szCs w:val="28"/>
        </w:rPr>
        <w:t>Отже, для розкриття механізму дії блокаторів Н</w:t>
      </w:r>
      <w:r w:rsidRPr="002701B0">
        <w:rPr>
          <w:color w:val="000000"/>
          <w:sz w:val="28"/>
          <w:szCs w:val="28"/>
          <w:vertAlign w:val="subscript"/>
        </w:rPr>
        <w:t>2</w:t>
      </w:r>
      <w:r w:rsidRPr="002701B0">
        <w:rPr>
          <w:color w:val="000000"/>
          <w:sz w:val="28"/>
          <w:szCs w:val="28"/>
        </w:rPr>
        <w:t>- та М</w:t>
      </w:r>
      <w:r w:rsidRPr="002701B0">
        <w:rPr>
          <w:color w:val="000000"/>
          <w:sz w:val="28"/>
          <w:szCs w:val="28"/>
          <w:vertAlign w:val="subscript"/>
        </w:rPr>
        <w:t>1</w:t>
      </w:r>
      <w:r w:rsidRPr="002701B0">
        <w:rPr>
          <w:color w:val="000000"/>
          <w:sz w:val="28"/>
          <w:szCs w:val="28"/>
        </w:rPr>
        <w:t xml:space="preserve">- рецепторів і протонної </w:t>
      </w:r>
      <w:r w:rsidRPr="00D30D6C">
        <w:rPr>
          <w:color w:val="000000"/>
          <w:sz w:val="28"/>
          <w:szCs w:val="28"/>
        </w:rPr>
        <w:t>помп</w:t>
      </w:r>
      <w:r>
        <w:rPr>
          <w:color w:val="000000"/>
          <w:sz w:val="28"/>
          <w:szCs w:val="28"/>
        </w:rPr>
        <w:t>и</w:t>
      </w:r>
      <w:r w:rsidRPr="00D30D6C">
        <w:rPr>
          <w:color w:val="000000"/>
          <w:sz w:val="28"/>
          <w:szCs w:val="28"/>
        </w:rPr>
        <w:t xml:space="preserve"> </w:t>
      </w:r>
      <w:r w:rsidRPr="0056245D">
        <w:rPr>
          <w:sz w:val="28"/>
          <w:szCs w:val="28"/>
        </w:rPr>
        <w:t>при ряді захворювань травної системи доцільно вивчати на модельних системах, зокрема лімфоцитах периферичної крові</w:t>
      </w:r>
      <w:r w:rsidRPr="00D30D6C">
        <w:rPr>
          <w:color w:val="000000"/>
          <w:sz w:val="28"/>
          <w:szCs w:val="28"/>
        </w:rPr>
        <w:t>, їх ефект на іон-</w:t>
      </w:r>
      <w:r w:rsidRPr="00F110BE">
        <w:rPr>
          <w:sz w:val="28"/>
          <w:szCs w:val="28"/>
        </w:rPr>
        <w:t>транспортувальні системи і на системи антиоксидантного захисту.</w:t>
      </w:r>
    </w:p>
    <w:p w:rsidR="00531078" w:rsidRPr="000068DB" w:rsidRDefault="00531078" w:rsidP="00531078">
      <w:pPr>
        <w:spacing w:line="360" w:lineRule="auto"/>
        <w:ind w:firstLine="709"/>
        <w:jc w:val="both"/>
        <w:rPr>
          <w:sz w:val="28"/>
          <w:szCs w:val="28"/>
        </w:rPr>
      </w:pPr>
      <w:r w:rsidRPr="000068DB">
        <w:rPr>
          <w:b/>
          <w:sz w:val="28"/>
          <w:szCs w:val="28"/>
        </w:rPr>
        <w:t xml:space="preserve">  </w:t>
      </w:r>
      <w:r w:rsidRPr="000114AF">
        <w:rPr>
          <w:b/>
          <w:sz w:val="28"/>
          <w:szCs w:val="28"/>
        </w:rPr>
        <w:t>Зв</w:t>
      </w:r>
      <w:r w:rsidRPr="000068DB">
        <w:rPr>
          <w:b/>
          <w:sz w:val="28"/>
          <w:szCs w:val="28"/>
        </w:rPr>
        <w:t>’</w:t>
      </w:r>
      <w:r w:rsidRPr="000114AF">
        <w:rPr>
          <w:b/>
          <w:sz w:val="28"/>
          <w:szCs w:val="28"/>
        </w:rPr>
        <w:t>язок роботи з науковими програмами, планами, темами</w:t>
      </w:r>
    </w:p>
    <w:p w:rsidR="00531078" w:rsidRPr="006A72B8" w:rsidRDefault="00531078" w:rsidP="00531078">
      <w:pPr>
        <w:tabs>
          <w:tab w:val="left" w:pos="7920"/>
        </w:tabs>
        <w:spacing w:line="360" w:lineRule="auto"/>
        <w:ind w:firstLine="851"/>
        <w:jc w:val="both"/>
        <w:rPr>
          <w:sz w:val="28"/>
          <w:szCs w:val="28"/>
        </w:rPr>
      </w:pPr>
      <w:r w:rsidRPr="000114AF">
        <w:rPr>
          <w:sz w:val="28"/>
          <w:szCs w:val="28"/>
        </w:rPr>
        <w:t xml:space="preserve">Дисертаційна робота виконана відповідно до плану науково-дослідних робіт Львівського національного медичного університету імені </w:t>
      </w:r>
      <w:r>
        <w:rPr>
          <w:sz w:val="28"/>
          <w:szCs w:val="28"/>
        </w:rPr>
        <w:t>Данила Галицького у</w:t>
      </w:r>
      <w:r w:rsidRPr="000114AF">
        <w:rPr>
          <w:sz w:val="28"/>
          <w:szCs w:val="28"/>
        </w:rPr>
        <w:t xml:space="preserve"> рамках теми „Вивчення регуляторної ролі кальцію у функціонуванні глутатіонової антиоксидантної системи клітин” (№ реєстрації ІН.07.00.0001.04).</w:t>
      </w:r>
      <w:r w:rsidRPr="00B37FB2">
        <w:rPr>
          <w:sz w:val="28"/>
          <w:szCs w:val="28"/>
        </w:rPr>
        <w:t xml:space="preserve"> </w:t>
      </w:r>
      <w:r>
        <w:rPr>
          <w:sz w:val="28"/>
          <w:szCs w:val="28"/>
        </w:rPr>
        <w:t xml:space="preserve">Тема дисертації затверджена на засіданні Вченої </w:t>
      </w:r>
      <w:r w:rsidRPr="006A72B8">
        <w:rPr>
          <w:sz w:val="28"/>
          <w:szCs w:val="28"/>
        </w:rPr>
        <w:t>Ради медичного факультету №</w:t>
      </w:r>
      <w:r w:rsidRPr="001A7ED7">
        <w:rPr>
          <w:sz w:val="28"/>
          <w:szCs w:val="28"/>
        </w:rPr>
        <w:t xml:space="preserve"> </w:t>
      </w:r>
      <w:r w:rsidRPr="006A72B8">
        <w:rPr>
          <w:sz w:val="28"/>
          <w:szCs w:val="28"/>
        </w:rPr>
        <w:t>2 Львiвського національного медичного унiверсистету iмені Данила Галицького, проток</w:t>
      </w:r>
      <w:r>
        <w:rPr>
          <w:sz w:val="28"/>
          <w:szCs w:val="28"/>
        </w:rPr>
        <w:t>ол № 3 від 21 грудня 2005 р.,</w:t>
      </w:r>
      <w:r w:rsidRPr="006A72B8">
        <w:rPr>
          <w:sz w:val="28"/>
          <w:szCs w:val="28"/>
        </w:rPr>
        <w:t xml:space="preserve"> на засіданні проблемної комісії з медико-біологічних дисциплін Львівського національного медичного університету імені Данила Галицького, протокол </w:t>
      </w:r>
      <w:r>
        <w:rPr>
          <w:sz w:val="28"/>
          <w:szCs w:val="28"/>
        </w:rPr>
        <w:t xml:space="preserve"> </w:t>
      </w:r>
      <w:r w:rsidRPr="006A72B8">
        <w:rPr>
          <w:sz w:val="28"/>
          <w:szCs w:val="28"/>
        </w:rPr>
        <w:t>№ 1 від 7 грудня 2005 р.</w:t>
      </w:r>
      <w:r>
        <w:rPr>
          <w:sz w:val="28"/>
          <w:szCs w:val="28"/>
        </w:rPr>
        <w:t xml:space="preserve"> та на засіданні Проблемної комісії «Фізіологія людини» АМН та МОЗ України протокол № 1від 15 лютого 2007р.</w:t>
      </w:r>
    </w:p>
    <w:p w:rsidR="00531078" w:rsidRPr="000114AF" w:rsidRDefault="00531078" w:rsidP="00531078">
      <w:pPr>
        <w:spacing w:line="360" w:lineRule="auto"/>
        <w:ind w:firstLine="709"/>
        <w:jc w:val="both"/>
        <w:rPr>
          <w:b/>
          <w:sz w:val="28"/>
          <w:szCs w:val="28"/>
        </w:rPr>
      </w:pPr>
      <w:r w:rsidRPr="000114AF">
        <w:rPr>
          <w:b/>
          <w:sz w:val="28"/>
          <w:szCs w:val="28"/>
        </w:rPr>
        <w:t xml:space="preserve">Мета та завдання дослідження </w:t>
      </w:r>
    </w:p>
    <w:p w:rsidR="00531078" w:rsidRPr="000114AF" w:rsidRDefault="00531078" w:rsidP="00531078">
      <w:pPr>
        <w:spacing w:line="360" w:lineRule="auto"/>
        <w:ind w:firstLine="709"/>
        <w:jc w:val="both"/>
        <w:rPr>
          <w:sz w:val="28"/>
          <w:szCs w:val="28"/>
        </w:rPr>
      </w:pPr>
      <w:r w:rsidRPr="000114AF">
        <w:rPr>
          <w:sz w:val="28"/>
          <w:szCs w:val="28"/>
        </w:rPr>
        <w:t>Метою роботи було з’ясування ролі глутатіонової антиоксидантної сист</w:t>
      </w:r>
      <w:r>
        <w:rPr>
          <w:sz w:val="28"/>
          <w:szCs w:val="28"/>
        </w:rPr>
        <w:t>еми і транспортувальних АТФаз у</w:t>
      </w:r>
      <w:r w:rsidRPr="000114AF">
        <w:rPr>
          <w:sz w:val="28"/>
          <w:szCs w:val="28"/>
        </w:rPr>
        <w:t xml:space="preserve"> реалізації ефектів блокаторів Н</w:t>
      </w:r>
      <w:r w:rsidRPr="000114AF">
        <w:rPr>
          <w:sz w:val="28"/>
          <w:szCs w:val="28"/>
          <w:vertAlign w:val="subscript"/>
        </w:rPr>
        <w:t>2</w:t>
      </w:r>
      <w:r w:rsidRPr="000114AF">
        <w:rPr>
          <w:sz w:val="28"/>
          <w:szCs w:val="28"/>
        </w:rPr>
        <w:t>-гістамінових та М</w:t>
      </w:r>
      <w:r w:rsidRPr="000114AF">
        <w:rPr>
          <w:sz w:val="28"/>
          <w:szCs w:val="28"/>
          <w:vertAlign w:val="subscript"/>
        </w:rPr>
        <w:t>1</w:t>
      </w:r>
      <w:r w:rsidRPr="000114AF">
        <w:rPr>
          <w:sz w:val="28"/>
          <w:szCs w:val="28"/>
        </w:rPr>
        <w:t>-холінергічних рецепторів, а також блокатора протонної помпи у лімфоцитах периферичної крові.</w:t>
      </w:r>
    </w:p>
    <w:p w:rsidR="00531078" w:rsidRPr="000114AF" w:rsidRDefault="00531078" w:rsidP="00531078">
      <w:pPr>
        <w:spacing w:line="360" w:lineRule="auto"/>
        <w:ind w:firstLine="709"/>
        <w:jc w:val="both"/>
        <w:rPr>
          <w:sz w:val="28"/>
          <w:szCs w:val="28"/>
        </w:rPr>
      </w:pPr>
      <w:r w:rsidRPr="000114AF">
        <w:rPr>
          <w:sz w:val="28"/>
          <w:szCs w:val="28"/>
        </w:rPr>
        <w:t xml:space="preserve">Для досягнення мети були поставлені </w:t>
      </w:r>
      <w:r>
        <w:rPr>
          <w:sz w:val="28"/>
          <w:szCs w:val="28"/>
        </w:rPr>
        <w:t>наступн</w:t>
      </w:r>
      <w:r w:rsidRPr="000114AF">
        <w:rPr>
          <w:sz w:val="28"/>
          <w:szCs w:val="28"/>
        </w:rPr>
        <w:t>і завдання:</w:t>
      </w:r>
    </w:p>
    <w:p w:rsidR="00531078" w:rsidRPr="000114AF" w:rsidRDefault="00531078" w:rsidP="00487C0D">
      <w:pPr>
        <w:numPr>
          <w:ilvl w:val="0"/>
          <w:numId w:val="39"/>
        </w:numPr>
        <w:spacing w:after="0" w:line="360" w:lineRule="auto"/>
        <w:ind w:left="0" w:firstLine="709"/>
        <w:jc w:val="both"/>
        <w:rPr>
          <w:sz w:val="28"/>
          <w:szCs w:val="28"/>
        </w:rPr>
      </w:pPr>
      <w:r w:rsidRPr="000114AF">
        <w:rPr>
          <w:sz w:val="28"/>
          <w:szCs w:val="28"/>
        </w:rPr>
        <w:t>Встановити оптимальні умови для функціонування глутатіонпероксидазної, глутатіонтрансферазної, глутатіонредуктазної, Na</w:t>
      </w:r>
      <w:r w:rsidRPr="000114AF">
        <w:rPr>
          <w:sz w:val="28"/>
          <w:szCs w:val="28"/>
          <w:vertAlign w:val="superscript"/>
        </w:rPr>
        <w:t>+</w:t>
      </w:r>
      <w:r w:rsidRPr="000114AF">
        <w:rPr>
          <w:sz w:val="28"/>
          <w:szCs w:val="28"/>
        </w:rPr>
        <w:t>,K</w:t>
      </w:r>
      <w:r w:rsidRPr="000114AF">
        <w:rPr>
          <w:sz w:val="28"/>
          <w:szCs w:val="28"/>
          <w:vertAlign w:val="superscript"/>
        </w:rPr>
        <w:t>+</w:t>
      </w:r>
      <w:r w:rsidRPr="000114AF">
        <w:rPr>
          <w:sz w:val="28"/>
          <w:szCs w:val="28"/>
        </w:rPr>
        <w:t>-</w:t>
      </w:r>
      <w:r w:rsidRPr="000114AF">
        <w:rPr>
          <w:sz w:val="28"/>
          <w:szCs w:val="28"/>
        </w:rPr>
        <w:lastRenderedPageBreak/>
        <w:t>АТФазної та Са</w:t>
      </w:r>
      <w:r w:rsidRPr="000114AF">
        <w:rPr>
          <w:sz w:val="28"/>
          <w:szCs w:val="28"/>
          <w:vertAlign w:val="superscript"/>
        </w:rPr>
        <w:t>2+</w:t>
      </w:r>
      <w:r w:rsidRPr="000114AF">
        <w:rPr>
          <w:sz w:val="28"/>
          <w:szCs w:val="28"/>
        </w:rPr>
        <w:t>,Mg</w:t>
      </w:r>
      <w:r w:rsidRPr="000114AF">
        <w:rPr>
          <w:sz w:val="28"/>
          <w:szCs w:val="28"/>
          <w:vertAlign w:val="superscript"/>
        </w:rPr>
        <w:t>2+</w:t>
      </w:r>
      <w:r w:rsidRPr="000114AF">
        <w:rPr>
          <w:sz w:val="28"/>
          <w:szCs w:val="28"/>
        </w:rPr>
        <w:t>-АТФазної активностей лімфоцитів периферичної крові, використовуючи як пермеабілізуючий агент сапонін.</w:t>
      </w:r>
    </w:p>
    <w:p w:rsidR="00531078" w:rsidRPr="000114AF" w:rsidRDefault="00531078" w:rsidP="00487C0D">
      <w:pPr>
        <w:numPr>
          <w:ilvl w:val="0"/>
          <w:numId w:val="39"/>
        </w:numPr>
        <w:spacing w:after="0" w:line="360" w:lineRule="auto"/>
        <w:ind w:left="0" w:firstLine="709"/>
        <w:jc w:val="both"/>
        <w:rPr>
          <w:sz w:val="28"/>
          <w:szCs w:val="28"/>
        </w:rPr>
      </w:pPr>
      <w:r w:rsidRPr="000114AF">
        <w:rPr>
          <w:sz w:val="28"/>
          <w:szCs w:val="28"/>
        </w:rPr>
        <w:t>Вивчити вплив блокатора Н</w:t>
      </w:r>
      <w:r w:rsidRPr="000114AF">
        <w:rPr>
          <w:sz w:val="28"/>
          <w:szCs w:val="28"/>
          <w:vertAlign w:val="subscript"/>
        </w:rPr>
        <w:t>2</w:t>
      </w:r>
      <w:r w:rsidRPr="000114AF">
        <w:rPr>
          <w:sz w:val="28"/>
          <w:szCs w:val="28"/>
        </w:rPr>
        <w:t>-гістамінових рецепторів фамотидину на активність ферментів глутатіонової антиоксидантної системи та активність транспортувальних АТФаз у лімфоцитах периферичної крові.</w:t>
      </w:r>
    </w:p>
    <w:p w:rsidR="00531078" w:rsidRPr="000114AF" w:rsidRDefault="00531078" w:rsidP="00487C0D">
      <w:pPr>
        <w:numPr>
          <w:ilvl w:val="0"/>
          <w:numId w:val="39"/>
        </w:numPr>
        <w:spacing w:after="0" w:line="360" w:lineRule="auto"/>
        <w:ind w:left="0" w:firstLine="709"/>
        <w:jc w:val="both"/>
        <w:rPr>
          <w:sz w:val="28"/>
          <w:szCs w:val="28"/>
        </w:rPr>
      </w:pPr>
      <w:r w:rsidRPr="000114AF">
        <w:rPr>
          <w:sz w:val="28"/>
          <w:szCs w:val="28"/>
        </w:rPr>
        <w:t>Вивчити вплив блокатора М</w:t>
      </w:r>
      <w:r w:rsidRPr="000114AF">
        <w:rPr>
          <w:sz w:val="28"/>
          <w:szCs w:val="28"/>
          <w:vertAlign w:val="subscript"/>
        </w:rPr>
        <w:t>1</w:t>
      </w:r>
      <w:r w:rsidRPr="000114AF">
        <w:rPr>
          <w:sz w:val="28"/>
          <w:szCs w:val="28"/>
        </w:rPr>
        <w:t>-ацетилхолінових рецепторів пірензепіну на активність ферментів глутатіонової антиоксидантної системи та активність транспортувальних АТФаз у лімфоцитах периферичної крові.</w:t>
      </w:r>
    </w:p>
    <w:p w:rsidR="00531078" w:rsidRPr="000114AF" w:rsidRDefault="00531078" w:rsidP="00487C0D">
      <w:pPr>
        <w:numPr>
          <w:ilvl w:val="0"/>
          <w:numId w:val="39"/>
        </w:numPr>
        <w:spacing w:after="0" w:line="360" w:lineRule="auto"/>
        <w:ind w:left="0" w:firstLine="709"/>
        <w:jc w:val="both"/>
        <w:rPr>
          <w:sz w:val="28"/>
          <w:szCs w:val="28"/>
        </w:rPr>
      </w:pPr>
      <w:r w:rsidRPr="000114AF">
        <w:rPr>
          <w:sz w:val="28"/>
          <w:szCs w:val="28"/>
        </w:rPr>
        <w:t>Дослідити вплив омепразолу як блокатора протонної по</w:t>
      </w:r>
      <w:r>
        <w:rPr>
          <w:sz w:val="28"/>
          <w:szCs w:val="28"/>
        </w:rPr>
        <w:t>мпи</w:t>
      </w:r>
      <w:r w:rsidRPr="000114AF">
        <w:rPr>
          <w:sz w:val="28"/>
          <w:szCs w:val="28"/>
        </w:rPr>
        <w:t xml:space="preserve"> на активність ферментів глутатіонової антиоксидантної системи та активність транспортувальних АТФаз у лімфоцитах периферичної крові.</w:t>
      </w:r>
    </w:p>
    <w:p w:rsidR="00531078" w:rsidRPr="000114AF" w:rsidRDefault="00531078" w:rsidP="00531078">
      <w:pPr>
        <w:spacing w:line="360" w:lineRule="auto"/>
        <w:ind w:firstLine="709"/>
        <w:jc w:val="both"/>
        <w:rPr>
          <w:sz w:val="28"/>
          <w:szCs w:val="28"/>
        </w:rPr>
      </w:pPr>
      <w:r w:rsidRPr="006A72B8">
        <w:rPr>
          <w:b/>
          <w:sz w:val="28"/>
          <w:szCs w:val="28"/>
        </w:rPr>
        <w:t>Об’єкт дослідження</w:t>
      </w:r>
      <w:r w:rsidRPr="000114AF">
        <w:rPr>
          <w:sz w:val="28"/>
          <w:szCs w:val="28"/>
        </w:rPr>
        <w:t xml:space="preserve"> – механізми дії ферментів глутатіонової антиокс</w:t>
      </w:r>
      <w:r>
        <w:rPr>
          <w:sz w:val="28"/>
          <w:szCs w:val="28"/>
        </w:rPr>
        <w:t>идантної системи і</w:t>
      </w:r>
      <w:r w:rsidRPr="000114AF">
        <w:rPr>
          <w:sz w:val="28"/>
          <w:szCs w:val="28"/>
        </w:rPr>
        <w:t xml:space="preserve"> </w:t>
      </w:r>
      <w:r>
        <w:rPr>
          <w:sz w:val="28"/>
          <w:szCs w:val="28"/>
        </w:rPr>
        <w:t xml:space="preserve">транспортувальних </w:t>
      </w:r>
      <w:r w:rsidRPr="000114AF">
        <w:rPr>
          <w:sz w:val="28"/>
          <w:szCs w:val="28"/>
        </w:rPr>
        <w:t>АТФаз в опосередкуванні ефектів блокаторів Н</w:t>
      </w:r>
      <w:r w:rsidRPr="000114AF">
        <w:rPr>
          <w:sz w:val="28"/>
          <w:szCs w:val="28"/>
          <w:vertAlign w:val="subscript"/>
        </w:rPr>
        <w:t>2</w:t>
      </w:r>
      <w:r w:rsidRPr="000114AF">
        <w:rPr>
          <w:sz w:val="28"/>
          <w:szCs w:val="28"/>
        </w:rPr>
        <w:t xml:space="preserve">-гістамінових </w:t>
      </w:r>
      <w:r>
        <w:rPr>
          <w:sz w:val="28"/>
          <w:szCs w:val="28"/>
        </w:rPr>
        <w:t>та</w:t>
      </w:r>
      <w:r w:rsidRPr="000114AF">
        <w:rPr>
          <w:sz w:val="28"/>
          <w:szCs w:val="28"/>
        </w:rPr>
        <w:t xml:space="preserve"> М</w:t>
      </w:r>
      <w:r w:rsidRPr="000114AF">
        <w:rPr>
          <w:sz w:val="28"/>
          <w:szCs w:val="28"/>
          <w:vertAlign w:val="subscript"/>
        </w:rPr>
        <w:t>1</w:t>
      </w:r>
      <w:r w:rsidRPr="000114AF">
        <w:rPr>
          <w:sz w:val="28"/>
          <w:szCs w:val="28"/>
        </w:rPr>
        <w:t>-холінергічних рецепторів, а також</w:t>
      </w:r>
      <w:r>
        <w:rPr>
          <w:sz w:val="28"/>
          <w:szCs w:val="28"/>
        </w:rPr>
        <w:t xml:space="preserve"> блокатора протонної помпи у</w:t>
      </w:r>
      <w:r w:rsidRPr="000114AF">
        <w:rPr>
          <w:sz w:val="28"/>
          <w:szCs w:val="28"/>
        </w:rPr>
        <w:t xml:space="preserve"> лімфоцитах периферичної крові.</w:t>
      </w:r>
    </w:p>
    <w:p w:rsidR="00531078" w:rsidRPr="000114AF" w:rsidRDefault="00531078" w:rsidP="00531078">
      <w:pPr>
        <w:spacing w:line="360" w:lineRule="auto"/>
        <w:ind w:firstLine="709"/>
        <w:jc w:val="both"/>
        <w:rPr>
          <w:sz w:val="28"/>
          <w:szCs w:val="28"/>
        </w:rPr>
      </w:pPr>
      <w:r w:rsidRPr="006A72B8">
        <w:rPr>
          <w:b/>
          <w:sz w:val="28"/>
          <w:szCs w:val="28"/>
        </w:rPr>
        <w:t>Предмет дослідження</w:t>
      </w:r>
      <w:r w:rsidRPr="000114AF">
        <w:rPr>
          <w:sz w:val="28"/>
          <w:szCs w:val="28"/>
        </w:rPr>
        <w:t xml:space="preserve"> – ферменти глутатіонової антиоксидантної системи – глутатіонпероксидаза, глутатіонредуктаза та глутатіонтрансфераза, Na</w:t>
      </w:r>
      <w:r w:rsidRPr="000114AF">
        <w:rPr>
          <w:sz w:val="28"/>
          <w:szCs w:val="28"/>
          <w:vertAlign w:val="superscript"/>
        </w:rPr>
        <w:t>+</w:t>
      </w:r>
      <w:r w:rsidRPr="000114AF">
        <w:rPr>
          <w:sz w:val="28"/>
          <w:szCs w:val="28"/>
        </w:rPr>
        <w:t>,K</w:t>
      </w:r>
      <w:r w:rsidRPr="000114AF">
        <w:rPr>
          <w:sz w:val="28"/>
          <w:szCs w:val="28"/>
          <w:vertAlign w:val="superscript"/>
        </w:rPr>
        <w:t>+</w:t>
      </w:r>
      <w:r w:rsidRPr="000114AF">
        <w:rPr>
          <w:sz w:val="28"/>
          <w:szCs w:val="28"/>
        </w:rPr>
        <w:t>- АТФаза та Ca</w:t>
      </w:r>
      <w:r w:rsidRPr="000114AF">
        <w:rPr>
          <w:sz w:val="28"/>
          <w:szCs w:val="28"/>
          <w:vertAlign w:val="superscript"/>
        </w:rPr>
        <w:t>2+</w:t>
      </w:r>
      <w:r w:rsidRPr="000114AF">
        <w:rPr>
          <w:sz w:val="28"/>
          <w:szCs w:val="28"/>
        </w:rPr>
        <w:t>,Mg</w:t>
      </w:r>
      <w:r w:rsidRPr="000114AF">
        <w:rPr>
          <w:sz w:val="28"/>
          <w:szCs w:val="28"/>
          <w:vertAlign w:val="superscript"/>
        </w:rPr>
        <w:t>2+</w:t>
      </w:r>
      <w:r w:rsidRPr="000114AF">
        <w:rPr>
          <w:sz w:val="28"/>
          <w:szCs w:val="28"/>
        </w:rPr>
        <w:t>-</w:t>
      </w:r>
      <w:r>
        <w:rPr>
          <w:sz w:val="28"/>
          <w:szCs w:val="28"/>
        </w:rPr>
        <w:t>АТФаза у</w:t>
      </w:r>
      <w:r w:rsidRPr="000114AF">
        <w:rPr>
          <w:sz w:val="28"/>
          <w:szCs w:val="28"/>
        </w:rPr>
        <w:t xml:space="preserve"> лімфоцитах крові при дії фамотидину, пірензепіну та омепразолу.</w:t>
      </w:r>
    </w:p>
    <w:p w:rsidR="00531078" w:rsidRPr="000114AF" w:rsidRDefault="00531078" w:rsidP="00531078">
      <w:pPr>
        <w:spacing w:line="360" w:lineRule="auto"/>
        <w:ind w:firstLine="709"/>
        <w:jc w:val="both"/>
        <w:rPr>
          <w:sz w:val="28"/>
          <w:szCs w:val="28"/>
        </w:rPr>
      </w:pPr>
      <w:r w:rsidRPr="006A72B8">
        <w:rPr>
          <w:b/>
          <w:sz w:val="28"/>
          <w:szCs w:val="28"/>
        </w:rPr>
        <w:t>Методи дослідження</w:t>
      </w:r>
      <w:r w:rsidRPr="000114AF">
        <w:rPr>
          <w:sz w:val="28"/>
          <w:szCs w:val="28"/>
        </w:rPr>
        <w:t xml:space="preserve">: виділення моноядерних лімфоцитів з периферичної крові практично здорових донорів </w:t>
      </w:r>
      <w:r>
        <w:rPr>
          <w:sz w:val="28"/>
          <w:szCs w:val="28"/>
        </w:rPr>
        <w:t>у</w:t>
      </w:r>
      <w:r w:rsidRPr="000114AF">
        <w:rPr>
          <w:sz w:val="28"/>
          <w:szCs w:val="28"/>
        </w:rPr>
        <w:t xml:space="preserve"> градієнті густини фікол-урографіну, біохімічні методи (пермеабілізація клітин сапоніном, визначення концентрації білка за Лоурі, визначення активностей глутатіонпероксидази, глутатіонредуктази, глутатіонтранферази, Са</w:t>
      </w:r>
      <w:r w:rsidRPr="000114AF">
        <w:rPr>
          <w:sz w:val="28"/>
          <w:szCs w:val="28"/>
          <w:vertAlign w:val="superscript"/>
        </w:rPr>
        <w:t>2+</w:t>
      </w:r>
      <w:r>
        <w:rPr>
          <w:sz w:val="28"/>
          <w:szCs w:val="28"/>
        </w:rPr>
        <w:t>,</w:t>
      </w:r>
      <w:r w:rsidRPr="000114AF">
        <w:rPr>
          <w:sz w:val="28"/>
          <w:szCs w:val="28"/>
        </w:rPr>
        <w:t>Мg</w:t>
      </w:r>
      <w:r w:rsidRPr="000114AF">
        <w:rPr>
          <w:sz w:val="28"/>
          <w:szCs w:val="28"/>
          <w:vertAlign w:val="superscript"/>
        </w:rPr>
        <w:t>2+</w:t>
      </w:r>
      <w:r w:rsidRPr="000114AF">
        <w:rPr>
          <w:sz w:val="28"/>
          <w:szCs w:val="28"/>
        </w:rPr>
        <w:t>-АТФази,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-АТФази, оцінка стану пероксидації ліпідів, визначення вмісту неорганічного фосфату), статистично-математичне опрацювання результатів за допомогою критерію Стьюдента.</w:t>
      </w:r>
    </w:p>
    <w:p w:rsidR="00531078" w:rsidRPr="000114AF" w:rsidRDefault="00531078" w:rsidP="00531078">
      <w:pPr>
        <w:spacing w:line="360" w:lineRule="auto"/>
        <w:ind w:firstLine="709"/>
        <w:jc w:val="both"/>
        <w:rPr>
          <w:b/>
          <w:sz w:val="28"/>
          <w:szCs w:val="28"/>
        </w:rPr>
      </w:pPr>
      <w:r w:rsidRPr="000114AF">
        <w:rPr>
          <w:b/>
          <w:sz w:val="28"/>
          <w:szCs w:val="28"/>
        </w:rPr>
        <w:lastRenderedPageBreak/>
        <w:t>Наукова новизна одержаних результатів</w:t>
      </w:r>
    </w:p>
    <w:p w:rsidR="00531078" w:rsidRPr="000114AF" w:rsidRDefault="00531078" w:rsidP="00531078">
      <w:pPr>
        <w:spacing w:line="360" w:lineRule="auto"/>
        <w:ind w:firstLine="709"/>
        <w:jc w:val="both"/>
        <w:rPr>
          <w:sz w:val="28"/>
          <w:szCs w:val="28"/>
        </w:rPr>
      </w:pPr>
      <w:r>
        <w:rPr>
          <w:sz w:val="28"/>
          <w:szCs w:val="28"/>
        </w:rPr>
        <w:t>У</w:t>
      </w:r>
      <w:r w:rsidRPr="000114AF">
        <w:rPr>
          <w:sz w:val="28"/>
          <w:szCs w:val="28"/>
        </w:rPr>
        <w:t xml:space="preserve">перше </w:t>
      </w:r>
      <w:r>
        <w:rPr>
          <w:sz w:val="28"/>
          <w:szCs w:val="28"/>
        </w:rPr>
        <w:t xml:space="preserve">комплексно </w:t>
      </w:r>
      <w:r w:rsidRPr="000114AF">
        <w:rPr>
          <w:sz w:val="28"/>
          <w:szCs w:val="28"/>
        </w:rPr>
        <w:t>в</w:t>
      </w:r>
      <w:r>
        <w:rPr>
          <w:sz w:val="28"/>
          <w:szCs w:val="28"/>
        </w:rPr>
        <w:t>ивчено функціонування окремих ланок</w:t>
      </w:r>
      <w:r w:rsidRPr="000114AF">
        <w:rPr>
          <w:sz w:val="28"/>
          <w:szCs w:val="28"/>
        </w:rPr>
        <w:t xml:space="preserve"> глутатіонової антиокси</w:t>
      </w:r>
      <w:r>
        <w:rPr>
          <w:sz w:val="28"/>
          <w:szCs w:val="28"/>
        </w:rPr>
        <w:t>дантної системи, транспортувальних АТФаз та</w:t>
      </w:r>
      <w:r w:rsidRPr="000114AF">
        <w:rPr>
          <w:sz w:val="28"/>
          <w:szCs w:val="28"/>
        </w:rPr>
        <w:t xml:space="preserve"> </w:t>
      </w:r>
      <w:r>
        <w:rPr>
          <w:sz w:val="28"/>
          <w:szCs w:val="28"/>
        </w:rPr>
        <w:t>їх чутливість до іонів кальцію у</w:t>
      </w:r>
      <w:r w:rsidRPr="000114AF">
        <w:rPr>
          <w:sz w:val="28"/>
          <w:szCs w:val="28"/>
        </w:rPr>
        <w:t xml:space="preserve"> моноядерних лімфоцитах периферичної крові. Встановлені </w:t>
      </w:r>
      <w:r>
        <w:rPr>
          <w:sz w:val="28"/>
          <w:szCs w:val="28"/>
        </w:rPr>
        <w:t>оптимальні концентрації сапоніну</w:t>
      </w:r>
      <w:r w:rsidRPr="000114AF">
        <w:rPr>
          <w:sz w:val="28"/>
          <w:szCs w:val="28"/>
        </w:rPr>
        <w:t>, які розкривають латентні активності глутатіонпероксидази, глутатіонредуктази, глутатіонтрансферази,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 та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 xml:space="preserve">-АТФаз у лімфоцитах периферичної крові, що дає змогу </w:t>
      </w:r>
      <w:r>
        <w:rPr>
          <w:sz w:val="28"/>
          <w:szCs w:val="28"/>
        </w:rPr>
        <w:t xml:space="preserve">виявити </w:t>
      </w:r>
      <w:r w:rsidRPr="000114AF">
        <w:rPr>
          <w:sz w:val="28"/>
          <w:szCs w:val="28"/>
        </w:rPr>
        <w:t>функціональні зв’язки між цими ферментами. Підібрані оптимальні умови для вивчення активностей цих ферментів у пермеабілізованих лімфоцитах.</w:t>
      </w:r>
    </w:p>
    <w:p w:rsidR="00531078" w:rsidRPr="000114AF" w:rsidRDefault="00531078" w:rsidP="00531078">
      <w:pPr>
        <w:spacing w:line="360" w:lineRule="auto"/>
        <w:ind w:firstLine="709"/>
        <w:jc w:val="both"/>
        <w:rPr>
          <w:sz w:val="28"/>
          <w:szCs w:val="28"/>
        </w:rPr>
      </w:pPr>
      <w:r>
        <w:rPr>
          <w:sz w:val="28"/>
          <w:szCs w:val="28"/>
        </w:rPr>
        <w:t>З</w:t>
      </w:r>
      <w:r w:rsidRPr="002F618A">
        <w:rPr>
          <w:sz w:val="28"/>
          <w:szCs w:val="28"/>
        </w:rPr>
        <w:t>’</w:t>
      </w:r>
      <w:r>
        <w:rPr>
          <w:sz w:val="28"/>
          <w:szCs w:val="28"/>
        </w:rPr>
        <w:t>ясовано</w:t>
      </w:r>
      <w:r w:rsidRPr="000114AF">
        <w:rPr>
          <w:sz w:val="28"/>
          <w:szCs w:val="28"/>
        </w:rPr>
        <w:t xml:space="preserve">, що </w:t>
      </w:r>
      <w:r>
        <w:rPr>
          <w:sz w:val="28"/>
          <w:szCs w:val="28"/>
        </w:rPr>
        <w:t xml:space="preserve">блокатор </w:t>
      </w:r>
      <w:r w:rsidRPr="000114AF">
        <w:rPr>
          <w:sz w:val="28"/>
          <w:szCs w:val="28"/>
        </w:rPr>
        <w:t>Н</w:t>
      </w:r>
      <w:r w:rsidRPr="000114AF">
        <w:rPr>
          <w:sz w:val="28"/>
          <w:szCs w:val="28"/>
          <w:vertAlign w:val="subscript"/>
        </w:rPr>
        <w:t>2</w:t>
      </w:r>
      <w:r w:rsidRPr="000114AF">
        <w:rPr>
          <w:sz w:val="28"/>
          <w:szCs w:val="28"/>
        </w:rPr>
        <w:t>-гістамінових рецепторів фамотидин дозозалежно впливає на активність глутатіонпероксидази та глутатіонредуктази – при низьких концентраціях активує ці ферменти, а при високих ( &gt;10</w:t>
      </w:r>
      <w:r w:rsidRPr="000114AF">
        <w:rPr>
          <w:sz w:val="28"/>
          <w:szCs w:val="28"/>
          <w:vertAlign w:val="superscript"/>
        </w:rPr>
        <w:t xml:space="preserve">-3 </w:t>
      </w:r>
      <w:r w:rsidRPr="000114AF">
        <w:rPr>
          <w:sz w:val="28"/>
          <w:szCs w:val="28"/>
        </w:rPr>
        <w:t xml:space="preserve">М) інгібує. </w:t>
      </w:r>
      <w:r>
        <w:rPr>
          <w:sz w:val="28"/>
          <w:szCs w:val="28"/>
        </w:rPr>
        <w:t>Водночас цей препарат у</w:t>
      </w:r>
      <w:r w:rsidRPr="000114AF">
        <w:rPr>
          <w:sz w:val="28"/>
          <w:szCs w:val="28"/>
        </w:rPr>
        <w:t xml:space="preserve"> концентраціях &gt;10</w:t>
      </w:r>
      <w:r w:rsidRPr="000114AF">
        <w:rPr>
          <w:sz w:val="28"/>
          <w:szCs w:val="28"/>
          <w:vertAlign w:val="superscript"/>
        </w:rPr>
        <w:t xml:space="preserve">-4 </w:t>
      </w:r>
      <w:r w:rsidRPr="000114AF">
        <w:rPr>
          <w:sz w:val="28"/>
          <w:szCs w:val="28"/>
        </w:rPr>
        <w:t>М практично повністю інгібує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 та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-АТФазні активності лімфоцитів периферичної крові.</w:t>
      </w:r>
    </w:p>
    <w:p w:rsidR="00531078" w:rsidRPr="000114AF" w:rsidRDefault="00531078" w:rsidP="00531078">
      <w:pPr>
        <w:spacing w:line="360" w:lineRule="auto"/>
        <w:ind w:firstLine="709"/>
        <w:jc w:val="both"/>
        <w:rPr>
          <w:sz w:val="28"/>
          <w:szCs w:val="28"/>
        </w:rPr>
      </w:pPr>
      <w:r w:rsidRPr="000114AF">
        <w:rPr>
          <w:sz w:val="28"/>
          <w:szCs w:val="28"/>
        </w:rPr>
        <w:t>Блокатор М</w:t>
      </w:r>
      <w:r w:rsidRPr="000114AF">
        <w:rPr>
          <w:sz w:val="28"/>
          <w:szCs w:val="28"/>
          <w:vertAlign w:val="subscript"/>
        </w:rPr>
        <w:t>1</w:t>
      </w:r>
      <w:r w:rsidRPr="000114AF">
        <w:rPr>
          <w:sz w:val="28"/>
          <w:szCs w:val="28"/>
        </w:rPr>
        <w:t>-ацетилхолінових рецепторів</w:t>
      </w:r>
      <w:r w:rsidRPr="002F3B6F">
        <w:rPr>
          <w:sz w:val="28"/>
          <w:szCs w:val="28"/>
        </w:rPr>
        <w:t xml:space="preserve"> </w:t>
      </w:r>
      <w:r w:rsidRPr="000114AF">
        <w:rPr>
          <w:sz w:val="28"/>
          <w:szCs w:val="28"/>
        </w:rPr>
        <w:t>пірензепін інгібує пероксидацію ліпідів та стимулює активні</w:t>
      </w:r>
      <w:r>
        <w:rPr>
          <w:sz w:val="28"/>
          <w:szCs w:val="28"/>
        </w:rPr>
        <w:t>сть глутатіонпероксидази, а також ц</w:t>
      </w:r>
      <w:r w:rsidRPr="000114AF">
        <w:rPr>
          <w:sz w:val="28"/>
          <w:szCs w:val="28"/>
        </w:rPr>
        <w:t>ей же блокатор дозозалежно інгібує активність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 та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w:t>
      </w:r>
    </w:p>
    <w:p w:rsidR="00531078" w:rsidRPr="000114AF" w:rsidRDefault="00531078" w:rsidP="00531078">
      <w:pPr>
        <w:spacing w:line="360" w:lineRule="auto"/>
        <w:ind w:firstLine="709"/>
        <w:jc w:val="both"/>
        <w:rPr>
          <w:sz w:val="28"/>
          <w:szCs w:val="28"/>
        </w:rPr>
      </w:pPr>
      <w:r w:rsidRPr="000114AF">
        <w:rPr>
          <w:sz w:val="28"/>
          <w:szCs w:val="28"/>
        </w:rPr>
        <w:t>Блокатор протонної помпи омепразол в концентраціях до 10</w:t>
      </w:r>
      <w:r w:rsidRPr="000114AF">
        <w:rPr>
          <w:sz w:val="28"/>
          <w:szCs w:val="28"/>
          <w:vertAlign w:val="superscript"/>
        </w:rPr>
        <w:t xml:space="preserve">-4 </w:t>
      </w:r>
      <w:r w:rsidRPr="000114AF">
        <w:rPr>
          <w:sz w:val="28"/>
          <w:szCs w:val="28"/>
        </w:rPr>
        <w:t xml:space="preserve">М стимулює активність глутатіонпероксидази та глутатіонредуктази, а у вищих концентраціях інгібує їх. Омепразол також, подібно до </w:t>
      </w:r>
      <w:r>
        <w:rPr>
          <w:sz w:val="28"/>
          <w:szCs w:val="28"/>
        </w:rPr>
        <w:t xml:space="preserve">фамотидину </w:t>
      </w:r>
      <w:r w:rsidRPr="000114AF">
        <w:rPr>
          <w:sz w:val="28"/>
          <w:szCs w:val="28"/>
        </w:rPr>
        <w:t>та пірензепіну, дозозалежно інгібує активність Са</w:t>
      </w:r>
      <w:r w:rsidRPr="000114AF">
        <w:rPr>
          <w:sz w:val="28"/>
          <w:szCs w:val="28"/>
          <w:vertAlign w:val="superscript"/>
        </w:rPr>
        <w:t>2+</w:t>
      </w:r>
      <w:r w:rsidRPr="000114AF">
        <w:rPr>
          <w:sz w:val="28"/>
          <w:szCs w:val="28"/>
        </w:rPr>
        <w:t>,Мg</w:t>
      </w:r>
      <w:r w:rsidRPr="000114AF">
        <w:rPr>
          <w:sz w:val="28"/>
          <w:szCs w:val="28"/>
          <w:vertAlign w:val="superscript"/>
        </w:rPr>
        <w:t>2+</w:t>
      </w:r>
      <w:r w:rsidRPr="000114AF">
        <w:rPr>
          <w:sz w:val="28"/>
          <w:szCs w:val="28"/>
        </w:rPr>
        <w:t>- та Nа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w:t>
      </w:r>
    </w:p>
    <w:p w:rsidR="00531078" w:rsidRPr="000114AF" w:rsidRDefault="00531078" w:rsidP="00531078">
      <w:pPr>
        <w:spacing w:line="360" w:lineRule="auto"/>
        <w:ind w:firstLine="709"/>
        <w:jc w:val="both"/>
        <w:rPr>
          <w:b/>
          <w:sz w:val="28"/>
          <w:szCs w:val="28"/>
        </w:rPr>
      </w:pPr>
      <w:r w:rsidRPr="000114AF">
        <w:rPr>
          <w:b/>
          <w:sz w:val="28"/>
          <w:szCs w:val="28"/>
        </w:rPr>
        <w:t>Практичне значення одержаних результатів</w:t>
      </w:r>
    </w:p>
    <w:p w:rsidR="00531078" w:rsidRPr="00244DFF" w:rsidRDefault="00531078" w:rsidP="00531078">
      <w:pPr>
        <w:spacing w:line="360" w:lineRule="auto"/>
        <w:ind w:firstLine="709"/>
        <w:jc w:val="both"/>
        <w:rPr>
          <w:spacing w:val="-6"/>
          <w:sz w:val="28"/>
          <w:szCs w:val="28"/>
        </w:rPr>
      </w:pPr>
      <w:r w:rsidRPr="0056245D">
        <w:rPr>
          <w:spacing w:val="-4"/>
          <w:sz w:val="28"/>
          <w:szCs w:val="28"/>
        </w:rPr>
        <w:t xml:space="preserve">Зміна активності іон-транспортувальних систем і ферментів антиоксидантної системи при дії різних блокаторів може супроводжуватись </w:t>
      </w:r>
      <w:r w:rsidRPr="0056245D">
        <w:rPr>
          <w:spacing w:val="-4"/>
          <w:sz w:val="28"/>
          <w:szCs w:val="28"/>
        </w:rPr>
        <w:lastRenderedPageBreak/>
        <w:t>модуляцією синтезу лімфоцитами біологічно</w:t>
      </w:r>
      <w:r>
        <w:rPr>
          <w:sz w:val="28"/>
          <w:szCs w:val="28"/>
        </w:rPr>
        <w:t xml:space="preserve"> активних речовин і здатністю клітин до хемотаксису.</w:t>
      </w:r>
      <w:r w:rsidRPr="00B52DDB">
        <w:rPr>
          <w:sz w:val="28"/>
          <w:szCs w:val="28"/>
        </w:rPr>
        <w:t xml:space="preserve"> </w:t>
      </w:r>
      <w:r w:rsidRPr="000114AF">
        <w:rPr>
          <w:sz w:val="28"/>
          <w:szCs w:val="28"/>
        </w:rPr>
        <w:t>Оскільки Н</w:t>
      </w:r>
      <w:r w:rsidRPr="000114AF">
        <w:rPr>
          <w:sz w:val="28"/>
          <w:szCs w:val="28"/>
          <w:vertAlign w:val="subscript"/>
        </w:rPr>
        <w:t>2</w:t>
      </w:r>
      <w:r w:rsidRPr="000114AF">
        <w:rPr>
          <w:sz w:val="28"/>
          <w:szCs w:val="28"/>
        </w:rPr>
        <w:t>-гістамінові та М</w:t>
      </w:r>
      <w:r w:rsidRPr="000114AF">
        <w:rPr>
          <w:sz w:val="28"/>
          <w:szCs w:val="28"/>
          <w:vertAlign w:val="subscript"/>
        </w:rPr>
        <w:t>1</w:t>
      </w:r>
      <w:r w:rsidRPr="000114AF">
        <w:rPr>
          <w:sz w:val="28"/>
          <w:szCs w:val="28"/>
        </w:rPr>
        <w:t>-ацетилхолінові рецептори широко ек</w:t>
      </w:r>
      <w:r>
        <w:rPr>
          <w:sz w:val="28"/>
          <w:szCs w:val="28"/>
        </w:rPr>
        <w:t xml:space="preserve">спресуються не тільки у </w:t>
      </w:r>
      <w:r w:rsidRPr="000114AF">
        <w:rPr>
          <w:sz w:val="28"/>
          <w:szCs w:val="28"/>
        </w:rPr>
        <w:t xml:space="preserve"> клітинах слизової оболонки шлунку чи ацинарних клітинах підшлункової залози, але й </w:t>
      </w:r>
      <w:r>
        <w:rPr>
          <w:sz w:val="28"/>
          <w:szCs w:val="28"/>
        </w:rPr>
        <w:t>у</w:t>
      </w:r>
      <w:r w:rsidRPr="000114AF">
        <w:rPr>
          <w:sz w:val="28"/>
          <w:szCs w:val="28"/>
        </w:rPr>
        <w:t xml:space="preserve"> лімфоцитах периферичної крові, ці клітини можуть бути зручною моделлю для вивчення механізмів дії блокаторів вказаних рецепторів, які використовуються при лікуванні </w:t>
      </w:r>
      <w:r>
        <w:rPr>
          <w:sz w:val="28"/>
          <w:szCs w:val="28"/>
        </w:rPr>
        <w:t>кислотозалежних захворювань і</w:t>
      </w:r>
      <w:r w:rsidRPr="000114AF">
        <w:rPr>
          <w:sz w:val="28"/>
          <w:szCs w:val="28"/>
        </w:rPr>
        <w:t xml:space="preserve"> панкреатитів. Отримані дані можуть слугувати основою для розробки методів корекції патологічних змін клітинного гомеостазу. З огляду на це можна ставити питання про створення </w:t>
      </w:r>
      <w:r w:rsidRPr="00244DFF">
        <w:rPr>
          <w:spacing w:val="-6"/>
          <w:sz w:val="28"/>
          <w:szCs w:val="28"/>
        </w:rPr>
        <w:t>та підбір нових фармакологічних препаратів, які модулюють активність глутатіонової антиоксидантної системи та транспортувальних АТФаз.</w:t>
      </w:r>
    </w:p>
    <w:p w:rsidR="00531078" w:rsidRPr="00244DFF" w:rsidRDefault="00531078" w:rsidP="00531078">
      <w:pPr>
        <w:spacing w:line="360" w:lineRule="auto"/>
        <w:ind w:firstLine="709"/>
        <w:jc w:val="both"/>
        <w:rPr>
          <w:spacing w:val="-6"/>
          <w:sz w:val="28"/>
          <w:szCs w:val="28"/>
        </w:rPr>
      </w:pPr>
      <w:r w:rsidRPr="00244DFF">
        <w:rPr>
          <w:spacing w:val="-6"/>
          <w:sz w:val="28"/>
          <w:szCs w:val="28"/>
        </w:rPr>
        <w:t>Результати дисертаційної роботи впроваджені у навчальний процес кафедр нормальної фізіології (додаток А), біологічної хімії (додаток Б) і медичної біології та генетики (додаток В) Львівського національного медичного університету імені Данила Галицького.</w:t>
      </w:r>
    </w:p>
    <w:p w:rsidR="00531078" w:rsidRPr="00244DFF" w:rsidRDefault="00531078" w:rsidP="00531078">
      <w:pPr>
        <w:spacing w:line="360" w:lineRule="auto"/>
        <w:ind w:firstLine="709"/>
        <w:jc w:val="both"/>
        <w:rPr>
          <w:b/>
          <w:spacing w:val="-6"/>
          <w:sz w:val="28"/>
          <w:szCs w:val="28"/>
        </w:rPr>
      </w:pPr>
      <w:r w:rsidRPr="00244DFF">
        <w:rPr>
          <w:b/>
          <w:spacing w:val="-6"/>
          <w:sz w:val="28"/>
          <w:szCs w:val="28"/>
        </w:rPr>
        <w:t>Особистий внесок здобувача</w:t>
      </w:r>
    </w:p>
    <w:p w:rsidR="00531078" w:rsidRPr="00244DFF" w:rsidRDefault="00531078" w:rsidP="00531078">
      <w:pPr>
        <w:spacing w:line="360" w:lineRule="auto"/>
        <w:ind w:firstLine="709"/>
        <w:jc w:val="both"/>
        <w:rPr>
          <w:spacing w:val="-6"/>
          <w:sz w:val="28"/>
          <w:szCs w:val="28"/>
        </w:rPr>
      </w:pPr>
      <w:r w:rsidRPr="00244DFF">
        <w:rPr>
          <w:spacing w:val="-6"/>
          <w:sz w:val="28"/>
          <w:szCs w:val="28"/>
        </w:rPr>
        <w:t xml:space="preserve">Дисертант самостійно проаналізувала наукову літературу за темою дослідження, сформулювала та обґрунтувала основні положення дисертаційної роботи і налагодила методи досліджень. Експериментальні дослідження, результати яких викладені у дисертації, здобувач проводила особисто. Постановка завдань, аналіз та обговорення отриманих результатів здійснено спільно з науковим керівником і співавторами статей. </w:t>
      </w:r>
    </w:p>
    <w:p w:rsidR="00531078" w:rsidRPr="00244DFF" w:rsidRDefault="00531078" w:rsidP="00531078">
      <w:pPr>
        <w:spacing w:line="360" w:lineRule="auto"/>
        <w:ind w:firstLine="709"/>
        <w:jc w:val="both"/>
        <w:rPr>
          <w:b/>
          <w:spacing w:val="-6"/>
          <w:sz w:val="28"/>
          <w:szCs w:val="28"/>
        </w:rPr>
      </w:pPr>
      <w:r w:rsidRPr="00244DFF">
        <w:rPr>
          <w:b/>
          <w:spacing w:val="-6"/>
          <w:sz w:val="28"/>
          <w:szCs w:val="28"/>
        </w:rPr>
        <w:t>Апробація результатів дисертації</w:t>
      </w:r>
    </w:p>
    <w:p w:rsidR="00531078" w:rsidRPr="00244DFF" w:rsidRDefault="00531078" w:rsidP="00531078">
      <w:pPr>
        <w:spacing w:line="360" w:lineRule="auto"/>
        <w:ind w:firstLine="709"/>
        <w:jc w:val="both"/>
        <w:rPr>
          <w:spacing w:val="-6"/>
          <w:sz w:val="28"/>
          <w:szCs w:val="28"/>
        </w:rPr>
      </w:pPr>
      <w:r w:rsidRPr="00244DFF">
        <w:rPr>
          <w:spacing w:val="-6"/>
          <w:sz w:val="28"/>
          <w:szCs w:val="28"/>
        </w:rPr>
        <w:t>Апробація дисертації проведена на спіль</w:t>
      </w:r>
      <w:r w:rsidRPr="00244DFF">
        <w:rPr>
          <w:spacing w:val="-6"/>
          <w:sz w:val="28"/>
          <w:szCs w:val="28"/>
        </w:rPr>
        <w:softHyphen/>
        <w:t xml:space="preserve">ному засіданні кафедр нормальної фізіології і медичної біології та генетики Львівського національного медичного університету імені Данила Галицького 20 вересня 2007 року, протокол № 3. Основні положення дисертаційної роботи викладені у доповідях та обговорені на </w:t>
      </w:r>
      <w:r w:rsidRPr="00244DFF">
        <w:rPr>
          <w:spacing w:val="-6"/>
          <w:sz w:val="28"/>
          <w:szCs w:val="28"/>
        </w:rPr>
        <w:lastRenderedPageBreak/>
        <w:t>63-й науковій конференції студентів і молодих вчених Львівського національного медичного університету імені Данила Галицького (Львів, 2003), Міжнародних наукових конференціях „Нейрогуморальні та клітинні регуляторні механізми процесів травлення” (Львів, 2003, 2007), Міжнародній науковій конференції „Клітинні та субклітинні механізми функціонування травної системи” (Львів, 2004), Установчому з’їзді товариства клітинної біології (Львів, 2004), ІХ Українському біохімічному з’їзді (Харків, 2006), Міжнародній науковій конференції „Механізми функціонування фізіологічних систем” (Львів, 2006).</w:t>
      </w:r>
    </w:p>
    <w:p w:rsidR="00531078" w:rsidRPr="00244DFF" w:rsidRDefault="00531078" w:rsidP="00531078">
      <w:pPr>
        <w:ind w:firstLine="709"/>
        <w:jc w:val="both"/>
        <w:rPr>
          <w:b/>
          <w:spacing w:val="-6"/>
          <w:sz w:val="28"/>
          <w:szCs w:val="28"/>
        </w:rPr>
      </w:pPr>
      <w:r w:rsidRPr="00244DFF">
        <w:rPr>
          <w:b/>
          <w:spacing w:val="-6"/>
          <w:sz w:val="28"/>
          <w:szCs w:val="28"/>
        </w:rPr>
        <w:t>Публікації</w:t>
      </w:r>
    </w:p>
    <w:p w:rsidR="00531078" w:rsidRDefault="00531078" w:rsidP="00531078">
      <w:pPr>
        <w:spacing w:line="360" w:lineRule="auto"/>
        <w:ind w:firstLine="709"/>
        <w:jc w:val="both"/>
        <w:rPr>
          <w:sz w:val="28"/>
          <w:szCs w:val="28"/>
        </w:rPr>
      </w:pPr>
      <w:r w:rsidRPr="00244DFF">
        <w:rPr>
          <w:spacing w:val="-6"/>
          <w:sz w:val="28"/>
          <w:szCs w:val="28"/>
        </w:rPr>
        <w:t>Основні результати дисертаційної роботи висвітлені у 13 наукових працях: 7 статей (5 у наукових фахових виданнях, рекомендованих ВАК України, 2 – у зарубіжних часописах), 6 робіт у матеріалах конференцій</w:t>
      </w:r>
      <w:r>
        <w:rPr>
          <w:spacing w:val="-6"/>
          <w:sz w:val="28"/>
          <w:szCs w:val="28"/>
        </w:rPr>
        <w:t xml:space="preserve"> та з</w:t>
      </w:r>
      <w:r w:rsidRPr="002E0CBC">
        <w:rPr>
          <w:spacing w:val="-6"/>
          <w:sz w:val="28"/>
          <w:szCs w:val="28"/>
        </w:rPr>
        <w:t>’</w:t>
      </w:r>
      <w:r>
        <w:rPr>
          <w:spacing w:val="-6"/>
          <w:sz w:val="28"/>
          <w:szCs w:val="28"/>
        </w:rPr>
        <w:t>їздів</w:t>
      </w:r>
      <w:r w:rsidRPr="000114AF">
        <w:rPr>
          <w:sz w:val="28"/>
          <w:szCs w:val="28"/>
        </w:rPr>
        <w:t>.</w:t>
      </w:r>
    </w:p>
    <w:p w:rsidR="00531078" w:rsidRDefault="00531078" w:rsidP="00531078">
      <w:pPr>
        <w:spacing w:line="360" w:lineRule="auto"/>
        <w:ind w:firstLine="709"/>
        <w:jc w:val="both"/>
        <w:rPr>
          <w:sz w:val="28"/>
          <w:szCs w:val="28"/>
        </w:rPr>
      </w:pPr>
    </w:p>
    <w:p w:rsidR="00531078" w:rsidRDefault="00531078" w:rsidP="00531078">
      <w:pPr>
        <w:spacing w:line="360" w:lineRule="auto"/>
        <w:ind w:firstLine="709"/>
        <w:jc w:val="both"/>
        <w:rPr>
          <w:sz w:val="28"/>
          <w:szCs w:val="28"/>
        </w:rPr>
      </w:pPr>
    </w:p>
    <w:p w:rsidR="00531078" w:rsidRDefault="00531078" w:rsidP="00531078">
      <w:pPr>
        <w:spacing w:line="360" w:lineRule="auto"/>
        <w:ind w:firstLine="709"/>
        <w:jc w:val="both"/>
        <w:rPr>
          <w:sz w:val="28"/>
          <w:szCs w:val="28"/>
        </w:rPr>
      </w:pPr>
    </w:p>
    <w:p w:rsidR="00531078" w:rsidRDefault="00531078" w:rsidP="00531078">
      <w:pPr>
        <w:tabs>
          <w:tab w:val="left" w:pos="1560"/>
        </w:tabs>
        <w:jc w:val="center"/>
        <w:rPr>
          <w:sz w:val="28"/>
          <w:szCs w:val="28"/>
        </w:rPr>
      </w:pPr>
      <w:r w:rsidRPr="00D92E5B">
        <w:rPr>
          <w:sz w:val="28"/>
          <w:szCs w:val="28"/>
        </w:rPr>
        <w:t>ВИСНОВКИ</w:t>
      </w:r>
    </w:p>
    <w:p w:rsidR="00531078" w:rsidRPr="00D92E5B" w:rsidRDefault="00531078" w:rsidP="00531078">
      <w:pPr>
        <w:tabs>
          <w:tab w:val="left" w:pos="1560"/>
        </w:tabs>
        <w:jc w:val="center"/>
        <w:rPr>
          <w:sz w:val="28"/>
          <w:szCs w:val="28"/>
        </w:rPr>
      </w:pPr>
    </w:p>
    <w:p w:rsidR="00531078" w:rsidRPr="000114AF" w:rsidRDefault="00531078" w:rsidP="00531078">
      <w:pPr>
        <w:tabs>
          <w:tab w:val="left" w:pos="1560"/>
        </w:tabs>
        <w:jc w:val="both"/>
        <w:rPr>
          <w:sz w:val="28"/>
          <w:szCs w:val="28"/>
        </w:rPr>
      </w:pPr>
    </w:p>
    <w:p w:rsidR="00531078" w:rsidRPr="000114AF" w:rsidRDefault="00531078" w:rsidP="00531078">
      <w:pPr>
        <w:tabs>
          <w:tab w:val="left" w:pos="1560"/>
        </w:tabs>
        <w:spacing w:line="360" w:lineRule="auto"/>
        <w:ind w:firstLine="709"/>
        <w:jc w:val="both"/>
        <w:rPr>
          <w:sz w:val="28"/>
          <w:szCs w:val="28"/>
        </w:rPr>
      </w:pPr>
      <w:r w:rsidRPr="000114AF">
        <w:rPr>
          <w:sz w:val="28"/>
          <w:szCs w:val="28"/>
        </w:rPr>
        <w:t>У дисертаційній роботі</w:t>
      </w:r>
      <w:r>
        <w:rPr>
          <w:sz w:val="28"/>
          <w:szCs w:val="28"/>
        </w:rPr>
        <w:t>, відповідно до поставленої мети та завдань дослідження,</w:t>
      </w:r>
      <w:r w:rsidRPr="000114AF">
        <w:rPr>
          <w:sz w:val="28"/>
          <w:szCs w:val="28"/>
        </w:rPr>
        <w:t xml:space="preserve"> на пермеабілізованих моноядерних лімфоцитах периферичної крові людини вперше отримані дані про роль глутатіонової антиоксидантної сист</w:t>
      </w:r>
      <w:r>
        <w:rPr>
          <w:sz w:val="28"/>
          <w:szCs w:val="28"/>
        </w:rPr>
        <w:t>еми і транспортувальних АТФаз у</w:t>
      </w:r>
      <w:r w:rsidRPr="000114AF">
        <w:rPr>
          <w:sz w:val="28"/>
          <w:szCs w:val="28"/>
        </w:rPr>
        <w:t xml:space="preserve"> реалізації ефектів блокаторів Н</w:t>
      </w:r>
      <w:r w:rsidRPr="000114AF">
        <w:rPr>
          <w:sz w:val="28"/>
          <w:szCs w:val="28"/>
          <w:vertAlign w:val="subscript"/>
        </w:rPr>
        <w:t>2</w:t>
      </w:r>
      <w:r w:rsidRPr="000114AF">
        <w:rPr>
          <w:sz w:val="28"/>
          <w:szCs w:val="28"/>
        </w:rPr>
        <w:t>-гістамінових, М</w:t>
      </w:r>
      <w:r w:rsidRPr="000114AF">
        <w:rPr>
          <w:sz w:val="28"/>
          <w:szCs w:val="28"/>
          <w:vertAlign w:val="subscript"/>
        </w:rPr>
        <w:t>1</w:t>
      </w:r>
      <w:r w:rsidRPr="000114AF">
        <w:rPr>
          <w:sz w:val="28"/>
          <w:szCs w:val="28"/>
        </w:rPr>
        <w:t>-холінергічних рецепторів і блокатора протонної помпи та про взаємозв’язок між антиоксидантною системою і Са</w:t>
      </w:r>
      <w:r w:rsidRPr="000114AF">
        <w:rPr>
          <w:sz w:val="28"/>
          <w:szCs w:val="28"/>
          <w:vertAlign w:val="superscript"/>
        </w:rPr>
        <w:t>2+</w:t>
      </w:r>
      <w:r w:rsidRPr="000114AF">
        <w:rPr>
          <w:sz w:val="28"/>
          <w:szCs w:val="28"/>
        </w:rPr>
        <w:t>. З отриманих результатів можна зробити наступні висновки:</w:t>
      </w:r>
    </w:p>
    <w:p w:rsidR="00531078" w:rsidRPr="000114AF" w:rsidRDefault="00531078" w:rsidP="00531078">
      <w:pPr>
        <w:tabs>
          <w:tab w:val="left" w:pos="1560"/>
        </w:tabs>
        <w:spacing w:line="360" w:lineRule="auto"/>
        <w:ind w:firstLine="709"/>
        <w:jc w:val="both"/>
        <w:rPr>
          <w:sz w:val="28"/>
          <w:szCs w:val="28"/>
        </w:rPr>
      </w:pPr>
      <w:r w:rsidRPr="000114AF">
        <w:rPr>
          <w:sz w:val="28"/>
          <w:szCs w:val="28"/>
        </w:rPr>
        <w:lastRenderedPageBreak/>
        <w:t>1. Пермеабілізація лімфоцитів сапоніном (0,1....0,2 %) розкриває латентну активність глутатіонпероксидази, глутатіонредуктази, глутатіонтрансферази, Са</w:t>
      </w:r>
      <w:r w:rsidRPr="000114AF">
        <w:rPr>
          <w:sz w:val="28"/>
          <w:szCs w:val="28"/>
          <w:vertAlign w:val="superscript"/>
        </w:rPr>
        <w:t>2+</w:t>
      </w:r>
      <w:r w:rsidRPr="000114AF">
        <w:rPr>
          <w:sz w:val="28"/>
          <w:szCs w:val="28"/>
        </w:rPr>
        <w:t>,М</w:t>
      </w:r>
      <w:r w:rsidRPr="000114AF">
        <w:rPr>
          <w:sz w:val="28"/>
          <w:szCs w:val="28"/>
          <w:lang w:val="en-US"/>
        </w:rPr>
        <w:t>g</w:t>
      </w:r>
      <w:r w:rsidRPr="000114AF">
        <w:rPr>
          <w:sz w:val="28"/>
          <w:szCs w:val="28"/>
          <w:vertAlign w:val="superscript"/>
        </w:rPr>
        <w:t>2+</w:t>
      </w:r>
      <w:r w:rsidRPr="000114AF">
        <w:rPr>
          <w:sz w:val="28"/>
          <w:szCs w:val="28"/>
        </w:rPr>
        <w:t xml:space="preserve">- та </w:t>
      </w:r>
      <w:r w:rsidRPr="000114AF">
        <w:rPr>
          <w:sz w:val="28"/>
          <w:szCs w:val="28"/>
          <w:lang w:val="en-US"/>
        </w:rPr>
        <w:t>N</w:t>
      </w:r>
      <w:r w:rsidRPr="000114AF">
        <w:rPr>
          <w:sz w:val="28"/>
          <w:szCs w:val="28"/>
        </w:rPr>
        <w:t>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 що дає можливість вивчити функціональні зв’язки між цими фе</w:t>
      </w:r>
      <w:r>
        <w:rPr>
          <w:sz w:val="28"/>
          <w:szCs w:val="28"/>
        </w:rPr>
        <w:t xml:space="preserve">рментами та з’ясувати їх роль у </w:t>
      </w:r>
      <w:r w:rsidRPr="000114AF">
        <w:rPr>
          <w:sz w:val="28"/>
          <w:szCs w:val="28"/>
        </w:rPr>
        <w:t>реалізації ефектів фармакопрепаратів.</w:t>
      </w:r>
    </w:p>
    <w:p w:rsidR="00531078" w:rsidRPr="000114AF" w:rsidRDefault="00531078" w:rsidP="00531078">
      <w:pPr>
        <w:tabs>
          <w:tab w:val="left" w:pos="1560"/>
        </w:tabs>
        <w:spacing w:line="360" w:lineRule="auto"/>
        <w:ind w:firstLine="709"/>
        <w:jc w:val="both"/>
        <w:rPr>
          <w:sz w:val="28"/>
          <w:szCs w:val="28"/>
        </w:rPr>
      </w:pPr>
      <w:r w:rsidRPr="000114AF">
        <w:rPr>
          <w:sz w:val="28"/>
          <w:szCs w:val="28"/>
        </w:rPr>
        <w:t>2. Катіони кальцію регулюють процес пероксидації ліпідів і систему антиоксидантного захисту – активності глутатіонпероксидази, глутатіонредуктази, глутатіонтрансферази, здійснюючи стимулюючий вплив на ферменти при низьких концентраціях та інгібуючий вплив у концентраціях, що перевищують 0,1 мМ.</w:t>
      </w:r>
    </w:p>
    <w:p w:rsidR="00531078" w:rsidRPr="000114AF" w:rsidRDefault="00531078" w:rsidP="00531078">
      <w:pPr>
        <w:tabs>
          <w:tab w:val="left" w:pos="1560"/>
        </w:tabs>
        <w:spacing w:line="360" w:lineRule="auto"/>
        <w:ind w:firstLine="709"/>
        <w:jc w:val="both"/>
        <w:rPr>
          <w:sz w:val="28"/>
          <w:szCs w:val="28"/>
        </w:rPr>
      </w:pPr>
      <w:r w:rsidRPr="000114AF">
        <w:rPr>
          <w:sz w:val="28"/>
          <w:szCs w:val="28"/>
        </w:rPr>
        <w:t>3. Показано, що один із шляхів реалізації фізіологічного ефекту різних за механізмом дії фармакологічних препаратів (фамотидин, пірензепін, омепразол) опосередковується глутатіоновою антиоксидантною системою.</w:t>
      </w:r>
    </w:p>
    <w:p w:rsidR="00531078" w:rsidRPr="000114AF" w:rsidRDefault="00531078" w:rsidP="00531078">
      <w:pPr>
        <w:tabs>
          <w:tab w:val="left" w:pos="1560"/>
        </w:tabs>
        <w:spacing w:line="360" w:lineRule="auto"/>
        <w:ind w:firstLine="709"/>
        <w:jc w:val="both"/>
        <w:rPr>
          <w:sz w:val="28"/>
          <w:szCs w:val="28"/>
        </w:rPr>
      </w:pPr>
      <w:r w:rsidRPr="000114AF">
        <w:rPr>
          <w:sz w:val="28"/>
          <w:szCs w:val="28"/>
        </w:rPr>
        <w:t>4. Гістамінові Н</w:t>
      </w:r>
      <w:r w:rsidRPr="000114AF">
        <w:rPr>
          <w:sz w:val="28"/>
          <w:szCs w:val="28"/>
          <w:vertAlign w:val="subscript"/>
        </w:rPr>
        <w:t>2</w:t>
      </w:r>
      <w:r w:rsidRPr="000114AF">
        <w:rPr>
          <w:sz w:val="28"/>
          <w:szCs w:val="28"/>
        </w:rPr>
        <w:t>-рецептори приймають участ</w:t>
      </w:r>
      <w:r>
        <w:rPr>
          <w:sz w:val="28"/>
          <w:szCs w:val="28"/>
        </w:rPr>
        <w:t>ь у</w:t>
      </w:r>
      <w:r w:rsidRPr="000114AF">
        <w:rPr>
          <w:sz w:val="28"/>
          <w:szCs w:val="28"/>
        </w:rPr>
        <w:t xml:space="preserve"> регулюванні процесів вільнорадикального окиснення. Їх активування призводить до зростання вмісту продуктів пероксидації ліпідів у лімфоцитах крові.</w:t>
      </w:r>
    </w:p>
    <w:p w:rsidR="00531078" w:rsidRPr="000114AF" w:rsidRDefault="00531078" w:rsidP="00531078">
      <w:pPr>
        <w:tabs>
          <w:tab w:val="left" w:pos="1560"/>
        </w:tabs>
        <w:spacing w:line="360" w:lineRule="auto"/>
        <w:ind w:firstLine="709"/>
        <w:jc w:val="both"/>
        <w:rPr>
          <w:sz w:val="28"/>
          <w:szCs w:val="28"/>
        </w:rPr>
      </w:pPr>
      <w:r w:rsidRPr="000114AF">
        <w:rPr>
          <w:sz w:val="28"/>
          <w:szCs w:val="28"/>
        </w:rPr>
        <w:t>5. Встановлено, що інгібітор Н</w:t>
      </w:r>
      <w:r w:rsidRPr="000114AF">
        <w:rPr>
          <w:sz w:val="28"/>
          <w:szCs w:val="28"/>
          <w:vertAlign w:val="subscript"/>
        </w:rPr>
        <w:t>2</w:t>
      </w:r>
      <w:r w:rsidRPr="000114AF">
        <w:rPr>
          <w:sz w:val="28"/>
          <w:szCs w:val="28"/>
        </w:rPr>
        <w:t>-гістамінових рецепторів фамотидин дозозалежно впливає на активність глутатіонпероксидази та глутатіонредуктази – при низьких концентраціях активує ці ферменти, а при високих (&gt;10</w:t>
      </w:r>
      <w:r w:rsidRPr="000114AF">
        <w:rPr>
          <w:sz w:val="28"/>
          <w:szCs w:val="28"/>
          <w:vertAlign w:val="superscript"/>
        </w:rPr>
        <w:t>-3</w:t>
      </w:r>
      <w:r w:rsidRPr="000114AF">
        <w:rPr>
          <w:sz w:val="28"/>
          <w:szCs w:val="28"/>
        </w:rPr>
        <w:t xml:space="preserve"> М) інгібує. Най</w:t>
      </w:r>
      <w:r>
        <w:rPr>
          <w:sz w:val="28"/>
          <w:szCs w:val="28"/>
        </w:rPr>
        <w:t>чутливішою</w:t>
      </w:r>
      <w:r w:rsidRPr="000114AF">
        <w:rPr>
          <w:sz w:val="28"/>
          <w:szCs w:val="28"/>
        </w:rPr>
        <w:t xml:space="preserve"> до дії оптимальних концентрацій (10</w:t>
      </w:r>
      <w:r w:rsidRPr="000114AF">
        <w:rPr>
          <w:sz w:val="28"/>
          <w:szCs w:val="28"/>
          <w:vertAlign w:val="superscript"/>
        </w:rPr>
        <w:t>-4</w:t>
      </w:r>
      <w:r w:rsidRPr="000114AF">
        <w:rPr>
          <w:sz w:val="28"/>
          <w:szCs w:val="28"/>
        </w:rPr>
        <w:t xml:space="preserve"> М) фамотидину, пірензепіну та омепразолу є глутатіонредуктаза, активність якої зростає у 8,7, 1,6 та 5,5 разів відповідно.</w:t>
      </w:r>
    </w:p>
    <w:p w:rsidR="00531078" w:rsidRPr="000114AF" w:rsidRDefault="00531078" w:rsidP="00531078">
      <w:pPr>
        <w:tabs>
          <w:tab w:val="left" w:pos="1560"/>
        </w:tabs>
        <w:spacing w:line="360" w:lineRule="auto"/>
        <w:ind w:firstLine="709"/>
        <w:jc w:val="both"/>
        <w:rPr>
          <w:sz w:val="28"/>
          <w:szCs w:val="28"/>
        </w:rPr>
      </w:pPr>
      <w:r w:rsidRPr="000114AF">
        <w:rPr>
          <w:sz w:val="28"/>
          <w:szCs w:val="28"/>
        </w:rPr>
        <w:t>6. Встановлено, що фамотидин, пірензепін і омепразол реалізують свої ефекти також через Са</w:t>
      </w:r>
      <w:r w:rsidRPr="000114AF">
        <w:rPr>
          <w:sz w:val="28"/>
          <w:szCs w:val="28"/>
          <w:vertAlign w:val="superscript"/>
        </w:rPr>
        <w:t>2+</w:t>
      </w:r>
      <w:r w:rsidRPr="000114AF">
        <w:rPr>
          <w:sz w:val="28"/>
          <w:szCs w:val="28"/>
        </w:rPr>
        <w:t>,М</w:t>
      </w:r>
      <w:r w:rsidRPr="000114AF">
        <w:rPr>
          <w:sz w:val="28"/>
          <w:szCs w:val="28"/>
          <w:lang w:val="en-US"/>
        </w:rPr>
        <w:t>g</w:t>
      </w:r>
      <w:r w:rsidRPr="000114AF">
        <w:rPr>
          <w:sz w:val="28"/>
          <w:szCs w:val="28"/>
          <w:vertAlign w:val="superscript"/>
        </w:rPr>
        <w:t>2+</w:t>
      </w:r>
      <w:r w:rsidRPr="000114AF">
        <w:rPr>
          <w:sz w:val="28"/>
          <w:szCs w:val="28"/>
        </w:rPr>
        <w:t xml:space="preserve">- і </w:t>
      </w:r>
      <w:r w:rsidRPr="000114AF">
        <w:rPr>
          <w:sz w:val="28"/>
          <w:szCs w:val="28"/>
          <w:lang w:val="en-US"/>
        </w:rPr>
        <w:t>N</w:t>
      </w:r>
      <w:r w:rsidRPr="000114AF">
        <w:rPr>
          <w:sz w:val="28"/>
          <w:szCs w:val="28"/>
        </w:rPr>
        <w:t>а</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 xml:space="preserve">-АТФази. Фамотидин </w:t>
      </w:r>
      <w:r>
        <w:rPr>
          <w:sz w:val="28"/>
          <w:szCs w:val="28"/>
        </w:rPr>
        <w:t>у</w:t>
      </w:r>
      <w:r w:rsidRPr="000114AF">
        <w:rPr>
          <w:sz w:val="28"/>
          <w:szCs w:val="28"/>
        </w:rPr>
        <w:t xml:space="preserve"> концентрації 10</w:t>
      </w:r>
      <w:r w:rsidRPr="000114AF">
        <w:rPr>
          <w:sz w:val="28"/>
          <w:szCs w:val="28"/>
          <w:vertAlign w:val="superscript"/>
        </w:rPr>
        <w:t>-4</w:t>
      </w:r>
      <w:r w:rsidRPr="000114AF">
        <w:rPr>
          <w:sz w:val="28"/>
          <w:szCs w:val="28"/>
        </w:rPr>
        <w:t xml:space="preserve"> М повністю пригнічує </w:t>
      </w:r>
      <w:r>
        <w:rPr>
          <w:sz w:val="28"/>
          <w:szCs w:val="28"/>
        </w:rPr>
        <w:t xml:space="preserve">функціонування вказаних </w:t>
      </w:r>
      <w:r w:rsidRPr="000114AF">
        <w:rPr>
          <w:sz w:val="28"/>
          <w:szCs w:val="28"/>
        </w:rPr>
        <w:t>АТФаз</w:t>
      </w:r>
      <w:r>
        <w:rPr>
          <w:sz w:val="28"/>
          <w:szCs w:val="28"/>
        </w:rPr>
        <w:t xml:space="preserve">. </w:t>
      </w:r>
      <w:r w:rsidRPr="000114AF">
        <w:rPr>
          <w:sz w:val="28"/>
          <w:szCs w:val="28"/>
        </w:rPr>
        <w:t xml:space="preserve">Пірензепін в тій же концентрації інгібує їх у 2,0 і 8,4 </w:t>
      </w:r>
      <w:r>
        <w:rPr>
          <w:sz w:val="28"/>
          <w:szCs w:val="28"/>
        </w:rPr>
        <w:t>рази</w:t>
      </w:r>
      <w:r w:rsidRPr="000114AF">
        <w:rPr>
          <w:sz w:val="28"/>
          <w:szCs w:val="28"/>
        </w:rPr>
        <w:t xml:space="preserve">, а омепразол у 2,0 та </w:t>
      </w:r>
      <w:r>
        <w:rPr>
          <w:sz w:val="28"/>
          <w:szCs w:val="28"/>
        </w:rPr>
        <w:t xml:space="preserve">4,9 рази, </w:t>
      </w:r>
      <w:r w:rsidRPr="000114AF">
        <w:rPr>
          <w:sz w:val="28"/>
          <w:szCs w:val="28"/>
        </w:rPr>
        <w:t>відповідно.</w:t>
      </w:r>
    </w:p>
    <w:p w:rsidR="00531078" w:rsidRPr="000114AF" w:rsidRDefault="00531078" w:rsidP="00531078">
      <w:pPr>
        <w:tabs>
          <w:tab w:val="left" w:pos="1560"/>
        </w:tabs>
        <w:spacing w:line="360" w:lineRule="auto"/>
        <w:ind w:firstLine="709"/>
        <w:jc w:val="both"/>
        <w:rPr>
          <w:sz w:val="28"/>
          <w:szCs w:val="28"/>
        </w:rPr>
      </w:pPr>
      <w:r w:rsidRPr="000114AF">
        <w:rPr>
          <w:sz w:val="28"/>
          <w:szCs w:val="28"/>
        </w:rPr>
        <w:lastRenderedPageBreak/>
        <w:t>7. Моноядерні лімфоцити периферичної крові є адекватною моделлю для вивчення механізмів функціонування ферментів глутатіо</w:t>
      </w:r>
      <w:r>
        <w:rPr>
          <w:sz w:val="28"/>
          <w:szCs w:val="28"/>
        </w:rPr>
        <w:t>нової антиоксидантної системи і</w:t>
      </w:r>
      <w:r w:rsidRPr="000114AF">
        <w:rPr>
          <w:sz w:val="28"/>
          <w:szCs w:val="28"/>
        </w:rPr>
        <w:t xml:space="preserve"> транспортувальних АТФаз. Вони можуть використовуватись як експериментальна модель для виявлення індивідуальної чутливості клітин до </w:t>
      </w:r>
      <w:r>
        <w:rPr>
          <w:sz w:val="28"/>
          <w:szCs w:val="28"/>
        </w:rPr>
        <w:t xml:space="preserve">деяких </w:t>
      </w:r>
      <w:r w:rsidRPr="000114AF">
        <w:rPr>
          <w:sz w:val="28"/>
          <w:szCs w:val="28"/>
        </w:rPr>
        <w:t xml:space="preserve">фармакологічних препаратів, а також для дослідження </w:t>
      </w:r>
      <w:r>
        <w:rPr>
          <w:sz w:val="28"/>
          <w:szCs w:val="28"/>
        </w:rPr>
        <w:t xml:space="preserve">їх мембранозалежних </w:t>
      </w:r>
      <w:r w:rsidRPr="000114AF">
        <w:rPr>
          <w:sz w:val="28"/>
          <w:szCs w:val="28"/>
        </w:rPr>
        <w:t>механізмів дії.</w:t>
      </w:r>
    </w:p>
    <w:p w:rsidR="00531078" w:rsidRPr="00D92E5B" w:rsidRDefault="00531078" w:rsidP="00531078">
      <w:pPr>
        <w:shd w:val="clear" w:color="auto" w:fill="FFFFFF"/>
        <w:spacing w:line="360" w:lineRule="auto"/>
        <w:jc w:val="center"/>
        <w:rPr>
          <w:sz w:val="28"/>
          <w:szCs w:val="28"/>
        </w:rPr>
      </w:pPr>
      <w:r w:rsidRPr="007E674B">
        <w:rPr>
          <w:sz w:val="28"/>
          <w:szCs w:val="28"/>
        </w:rPr>
        <w:br w:type="page"/>
      </w:r>
      <w:r w:rsidRPr="00D92E5B">
        <w:rPr>
          <w:sz w:val="28"/>
          <w:szCs w:val="28"/>
        </w:rPr>
        <w:lastRenderedPageBreak/>
        <w:t>СПИСОК ВИКОРИСТАНИХ ДЖЕРЕЛ</w:t>
      </w:r>
    </w:p>
    <w:p w:rsidR="00531078" w:rsidRPr="000114AF" w:rsidRDefault="00531078" w:rsidP="00531078">
      <w:pPr>
        <w:shd w:val="clear" w:color="auto" w:fill="FFFFFF"/>
        <w:spacing w:line="360" w:lineRule="auto"/>
        <w:jc w:val="both"/>
        <w:rPr>
          <w:b/>
          <w:sz w:val="28"/>
          <w:szCs w:val="28"/>
        </w:rPr>
      </w:pPr>
    </w:p>
    <w:p w:rsidR="00531078" w:rsidRPr="000114AF" w:rsidRDefault="00531078" w:rsidP="00531078">
      <w:pPr>
        <w:shd w:val="clear" w:color="auto" w:fill="FFFFFF"/>
        <w:spacing w:line="360" w:lineRule="auto"/>
        <w:jc w:val="both"/>
        <w:rPr>
          <w:sz w:val="28"/>
          <w:szCs w:val="28"/>
        </w:rPr>
      </w:pPr>
      <w:r w:rsidRPr="000114AF">
        <w:rPr>
          <w:sz w:val="28"/>
          <w:szCs w:val="28"/>
        </w:rPr>
        <w:t xml:space="preserve">1. Авдонин П. В., Ткачук В. А. Рецепторы и внутриклеточный кальций // М.: </w:t>
      </w:r>
      <w:r>
        <w:rPr>
          <w:sz w:val="28"/>
          <w:szCs w:val="28"/>
        </w:rPr>
        <w:t>Наука,</w:t>
      </w:r>
      <w:r w:rsidRPr="000114AF">
        <w:rPr>
          <w:sz w:val="28"/>
          <w:szCs w:val="28"/>
        </w:rPr>
        <w:t xml:space="preserve"> 1994. – С. 288 </w:t>
      </w:r>
    </w:p>
    <w:p w:rsidR="00531078" w:rsidRPr="000114AF" w:rsidRDefault="00531078" w:rsidP="00531078">
      <w:pPr>
        <w:shd w:val="clear" w:color="auto" w:fill="FFFFFF"/>
        <w:spacing w:line="360" w:lineRule="auto"/>
        <w:jc w:val="both"/>
        <w:rPr>
          <w:sz w:val="28"/>
          <w:szCs w:val="28"/>
        </w:rPr>
      </w:pPr>
      <w:r w:rsidRPr="000114AF">
        <w:rPr>
          <w:sz w:val="28"/>
          <w:szCs w:val="28"/>
        </w:rPr>
        <w:t>2. Бабак О.</w:t>
      </w:r>
      <w:r w:rsidRPr="00237D1D">
        <w:rPr>
          <w:sz w:val="28"/>
          <w:szCs w:val="28"/>
        </w:rPr>
        <w:t xml:space="preserve"> </w:t>
      </w:r>
      <w:r w:rsidRPr="000114AF">
        <w:rPr>
          <w:sz w:val="28"/>
          <w:szCs w:val="28"/>
        </w:rPr>
        <w:t>Я., Фадеенко Г.</w:t>
      </w:r>
      <w:r w:rsidRPr="00237D1D">
        <w:rPr>
          <w:sz w:val="28"/>
          <w:szCs w:val="28"/>
        </w:rPr>
        <w:t xml:space="preserve"> </w:t>
      </w:r>
      <w:r w:rsidRPr="000114AF">
        <w:rPr>
          <w:sz w:val="28"/>
          <w:szCs w:val="28"/>
        </w:rPr>
        <w:t xml:space="preserve">Д. Гастроэзофагиальная рефлюксная болезнь // К.: </w:t>
      </w:r>
      <w:r>
        <w:rPr>
          <w:sz w:val="28"/>
          <w:szCs w:val="28"/>
        </w:rPr>
        <w:t>Интерфарма,</w:t>
      </w:r>
      <w:r w:rsidRPr="000114AF">
        <w:rPr>
          <w:sz w:val="28"/>
          <w:szCs w:val="28"/>
        </w:rPr>
        <w:t xml:space="preserve"> 2000. – С. 175.</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3. Бажан К. В. Стан перекисного окислення ліпідів та антиоксидантної системи в осіб, які зазнали впливу екстремальних факторів // Лік. справа. - 1998. - № 8. - С. 47. </w:t>
      </w:r>
    </w:p>
    <w:p w:rsidR="00531078" w:rsidRPr="000114AF" w:rsidRDefault="00531078" w:rsidP="00531078">
      <w:pPr>
        <w:shd w:val="clear" w:color="auto" w:fill="FFFFFF"/>
        <w:spacing w:line="360" w:lineRule="auto"/>
        <w:jc w:val="both"/>
        <w:rPr>
          <w:sz w:val="28"/>
          <w:szCs w:val="28"/>
        </w:rPr>
      </w:pPr>
      <w:r w:rsidRPr="000114AF">
        <w:rPr>
          <w:sz w:val="28"/>
          <w:szCs w:val="28"/>
        </w:rPr>
        <w:t>4. Барабой В. А., Сутковой Д. А. Окислительно-антиоксидантный гомеостаз в норме и патологии // Киев: Чернобыльинтери</w:t>
      </w:r>
      <w:r>
        <w:rPr>
          <w:sz w:val="28"/>
          <w:szCs w:val="28"/>
        </w:rPr>
        <w:t>нформ,</w:t>
      </w:r>
      <w:r w:rsidRPr="000114AF">
        <w:rPr>
          <w:sz w:val="28"/>
          <w:szCs w:val="28"/>
        </w:rPr>
        <w:t xml:space="preserve"> 1997. – С. 205.</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5. Баранник Н. Г., Головкин В. А., Борищук В. А. и др. Куриозин при местном лечении заболеваний слизистой оболочки полости рта // К: </w:t>
      </w:r>
      <w:r>
        <w:rPr>
          <w:sz w:val="28"/>
          <w:szCs w:val="28"/>
        </w:rPr>
        <w:t xml:space="preserve">Минздрав Украины, </w:t>
      </w:r>
      <w:r w:rsidRPr="000114AF">
        <w:rPr>
          <w:sz w:val="28"/>
          <w:szCs w:val="28"/>
        </w:rPr>
        <w:t>1999. – С. 27.</w:t>
      </w:r>
    </w:p>
    <w:p w:rsidR="00531078" w:rsidRPr="000114AF" w:rsidRDefault="00531078" w:rsidP="00531078">
      <w:pPr>
        <w:shd w:val="clear" w:color="auto" w:fill="FFFFFF"/>
        <w:spacing w:line="360" w:lineRule="auto"/>
        <w:jc w:val="both"/>
        <w:rPr>
          <w:sz w:val="28"/>
          <w:szCs w:val="28"/>
        </w:rPr>
      </w:pPr>
      <w:r w:rsidRPr="000114AF">
        <w:rPr>
          <w:sz w:val="28"/>
          <w:szCs w:val="28"/>
        </w:rPr>
        <w:t>6. Бевза О. В., Кучеренко С. М. Вивчення впливу поза- і внутрішньоклітинної буферної ємності для Н</w:t>
      </w:r>
      <w:r w:rsidRPr="000114AF">
        <w:rPr>
          <w:sz w:val="28"/>
          <w:szCs w:val="28"/>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14.8pt" o:ole="">
            <v:imagedata r:id="rId8" o:title=""/>
          </v:shape>
          <o:OLEObject Type="Embed" ProgID="Equation.3" ShapeID="_x0000_i1025" DrawAspect="Content" ObjectID="_1502527586" r:id="rId9"/>
        </w:object>
      </w:r>
      <w:r w:rsidRPr="000114AF">
        <w:rPr>
          <w:sz w:val="28"/>
          <w:szCs w:val="28"/>
        </w:rPr>
        <w:t xml:space="preserve"> на роботу Са</w:t>
      </w:r>
      <w:r w:rsidRPr="000114AF">
        <w:rPr>
          <w:sz w:val="28"/>
          <w:szCs w:val="28"/>
        </w:rPr>
        <w:object w:dxaOrig="160" w:dyaOrig="300">
          <v:shape id="_x0000_i1026" type="#_x0000_t75" style="width:7.75pt;height:14.8pt" o:ole="">
            <v:imagedata r:id="rId10" o:title=""/>
          </v:shape>
          <o:OLEObject Type="Embed" ProgID="Equation.3" ShapeID="_x0000_i1026" DrawAspect="Content" ObjectID="_1502527587" r:id="rId11"/>
        </w:object>
      </w:r>
      <w:r w:rsidRPr="000114AF">
        <w:rPr>
          <w:sz w:val="28"/>
          <w:szCs w:val="28"/>
        </w:rPr>
        <w:object w:dxaOrig="160" w:dyaOrig="300">
          <v:shape id="_x0000_i1027" type="#_x0000_t75" style="width:7.75pt;height:14.8pt" o:ole="">
            <v:imagedata r:id="rId12" o:title=""/>
          </v:shape>
          <o:OLEObject Type="Embed" ProgID="Equation.3" ShapeID="_x0000_i1027" DrawAspect="Content" ObjectID="_1502527588" r:id="rId13"/>
        </w:object>
      </w:r>
      <w:r w:rsidRPr="000114AF">
        <w:rPr>
          <w:sz w:val="28"/>
          <w:szCs w:val="28"/>
        </w:rPr>
        <w:t>/Н</w:t>
      </w:r>
      <w:r w:rsidRPr="000114AF">
        <w:rPr>
          <w:sz w:val="28"/>
          <w:szCs w:val="28"/>
        </w:rPr>
        <w:object w:dxaOrig="160" w:dyaOrig="300">
          <v:shape id="_x0000_i1028" type="#_x0000_t75" style="width:7.75pt;height:14.8pt" o:ole="">
            <v:imagedata r:id="rId14" o:title=""/>
          </v:shape>
          <o:OLEObject Type="Embed" ProgID="Equation.3" ShapeID="_x0000_i1028" DrawAspect="Content" ObjectID="_1502527589" r:id="rId15"/>
        </w:object>
      </w:r>
      <w:r w:rsidRPr="000114AF">
        <w:rPr>
          <w:sz w:val="28"/>
          <w:szCs w:val="28"/>
        </w:rPr>
        <w:t xml:space="preserve"> обміну та ПМ лімфоцитів // Укр.</w:t>
      </w:r>
      <w:r w:rsidRPr="00237D1D">
        <w:rPr>
          <w:sz w:val="28"/>
          <w:szCs w:val="28"/>
        </w:rPr>
        <w:t xml:space="preserve"> </w:t>
      </w:r>
      <w:r w:rsidRPr="000114AF">
        <w:rPr>
          <w:sz w:val="28"/>
          <w:szCs w:val="28"/>
        </w:rPr>
        <w:t xml:space="preserve">біохім. журнал. - 1997. - Т. </w:t>
      </w:r>
      <w:r>
        <w:rPr>
          <w:sz w:val="28"/>
          <w:szCs w:val="28"/>
        </w:rPr>
        <w:t>27, № 2.</w:t>
      </w:r>
      <w:r w:rsidRPr="000114AF">
        <w:rPr>
          <w:sz w:val="28"/>
          <w:szCs w:val="28"/>
        </w:rPr>
        <w:t xml:space="preserve"> - С. 105-117. </w:t>
      </w:r>
    </w:p>
    <w:p w:rsidR="00531078" w:rsidRPr="000114AF" w:rsidRDefault="00531078" w:rsidP="00531078">
      <w:pPr>
        <w:shd w:val="clear" w:color="auto" w:fill="FFFFFF"/>
        <w:spacing w:line="360" w:lineRule="auto"/>
        <w:jc w:val="both"/>
        <w:rPr>
          <w:sz w:val="28"/>
          <w:szCs w:val="28"/>
        </w:rPr>
      </w:pPr>
      <w:r w:rsidRPr="000114AF">
        <w:rPr>
          <w:sz w:val="28"/>
          <w:szCs w:val="28"/>
        </w:rPr>
        <w:t>7. Белоусов Ю.</w:t>
      </w:r>
      <w:r w:rsidRPr="00237D1D">
        <w:rPr>
          <w:sz w:val="28"/>
          <w:szCs w:val="28"/>
        </w:rPr>
        <w:t xml:space="preserve"> </w:t>
      </w:r>
      <w:r w:rsidRPr="000114AF">
        <w:rPr>
          <w:sz w:val="28"/>
          <w:szCs w:val="28"/>
        </w:rPr>
        <w:t>Б., Асецкая И.</w:t>
      </w:r>
      <w:r w:rsidRPr="00237D1D">
        <w:rPr>
          <w:sz w:val="28"/>
          <w:szCs w:val="28"/>
        </w:rPr>
        <w:t xml:space="preserve"> </w:t>
      </w:r>
      <w:r w:rsidRPr="000114AF">
        <w:rPr>
          <w:sz w:val="28"/>
          <w:szCs w:val="28"/>
        </w:rPr>
        <w:t xml:space="preserve">Л. Фармакотерапия язвенной болезни // Клиническая фармакология и терапия. - 1993. - № 2. - С. 54-57. </w:t>
      </w:r>
    </w:p>
    <w:p w:rsidR="00531078" w:rsidRPr="000114AF" w:rsidRDefault="00531078" w:rsidP="00531078">
      <w:pPr>
        <w:shd w:val="clear" w:color="auto" w:fill="FFFFFF"/>
        <w:spacing w:line="360" w:lineRule="auto"/>
        <w:jc w:val="both"/>
        <w:rPr>
          <w:sz w:val="28"/>
          <w:szCs w:val="28"/>
        </w:rPr>
      </w:pPr>
      <w:r w:rsidRPr="000114AF">
        <w:rPr>
          <w:sz w:val="28"/>
          <w:szCs w:val="28"/>
        </w:rPr>
        <w:t>8. Бендиков Э.</w:t>
      </w:r>
      <w:r w:rsidRPr="00237D1D">
        <w:rPr>
          <w:sz w:val="28"/>
          <w:szCs w:val="28"/>
        </w:rPr>
        <w:t xml:space="preserve"> </w:t>
      </w:r>
      <w:r w:rsidRPr="000114AF">
        <w:rPr>
          <w:sz w:val="28"/>
          <w:szCs w:val="28"/>
        </w:rPr>
        <w:t>А., Логвинов А.</w:t>
      </w:r>
      <w:r w:rsidRPr="00237D1D">
        <w:rPr>
          <w:sz w:val="28"/>
          <w:szCs w:val="28"/>
        </w:rPr>
        <w:t xml:space="preserve"> </w:t>
      </w:r>
      <w:r w:rsidRPr="000114AF">
        <w:rPr>
          <w:sz w:val="28"/>
          <w:szCs w:val="28"/>
        </w:rPr>
        <w:t>С., Сильвестрова С.</w:t>
      </w:r>
      <w:r w:rsidRPr="00237D1D">
        <w:rPr>
          <w:sz w:val="28"/>
          <w:szCs w:val="28"/>
        </w:rPr>
        <w:t xml:space="preserve"> </w:t>
      </w:r>
      <w:r w:rsidRPr="000114AF">
        <w:rPr>
          <w:sz w:val="28"/>
          <w:szCs w:val="28"/>
        </w:rPr>
        <w:t>Ю., Пеираков А.</w:t>
      </w:r>
      <w:r w:rsidRPr="00237D1D">
        <w:rPr>
          <w:sz w:val="28"/>
          <w:szCs w:val="28"/>
        </w:rPr>
        <w:t xml:space="preserve"> </w:t>
      </w:r>
      <w:r w:rsidRPr="000114AF">
        <w:rPr>
          <w:sz w:val="28"/>
          <w:szCs w:val="28"/>
        </w:rPr>
        <w:t>В., Аушева Л.</w:t>
      </w:r>
      <w:r w:rsidRPr="00237D1D">
        <w:rPr>
          <w:sz w:val="28"/>
          <w:szCs w:val="28"/>
        </w:rPr>
        <w:t xml:space="preserve"> </w:t>
      </w:r>
      <w:r w:rsidRPr="000114AF">
        <w:rPr>
          <w:sz w:val="28"/>
          <w:szCs w:val="28"/>
        </w:rPr>
        <w:t>Ч. Клиническая фармакокинетика гастроцепина, циметидина и ранитидина // Новые возможности в лечении гастроцепином. Материалы симпозиума. - М.</w:t>
      </w:r>
      <w:r>
        <w:rPr>
          <w:sz w:val="28"/>
          <w:szCs w:val="28"/>
        </w:rPr>
        <w:t>,</w:t>
      </w:r>
      <w:r w:rsidRPr="000114AF">
        <w:rPr>
          <w:sz w:val="28"/>
          <w:szCs w:val="28"/>
        </w:rPr>
        <w:t xml:space="preserve"> 1985. - С.</w:t>
      </w:r>
      <w:r>
        <w:rPr>
          <w:sz w:val="28"/>
          <w:szCs w:val="28"/>
        </w:rPr>
        <w:t xml:space="preserve"> </w:t>
      </w:r>
      <w:r w:rsidRPr="000114AF">
        <w:rPr>
          <w:sz w:val="28"/>
          <w:szCs w:val="28"/>
        </w:rPr>
        <w:t>7- 22.</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9. Болдырев А. А. Биологические мембраны и транспорт ионов // М.: Изд-во </w:t>
      </w:r>
      <w:r>
        <w:rPr>
          <w:sz w:val="28"/>
          <w:szCs w:val="28"/>
        </w:rPr>
        <w:t xml:space="preserve">Моск. ун-та, </w:t>
      </w:r>
      <w:r w:rsidRPr="000114AF">
        <w:rPr>
          <w:sz w:val="28"/>
          <w:szCs w:val="28"/>
        </w:rPr>
        <w:t>1985. – С. 206.</w:t>
      </w:r>
    </w:p>
    <w:p w:rsidR="00531078" w:rsidRPr="000114AF" w:rsidRDefault="00531078" w:rsidP="00531078">
      <w:pPr>
        <w:shd w:val="clear" w:color="auto" w:fill="FFFFFF"/>
        <w:spacing w:line="360" w:lineRule="auto"/>
        <w:jc w:val="both"/>
        <w:rPr>
          <w:sz w:val="28"/>
          <w:szCs w:val="28"/>
        </w:rPr>
      </w:pPr>
      <w:r w:rsidRPr="000114AF">
        <w:rPr>
          <w:sz w:val="28"/>
          <w:szCs w:val="28"/>
        </w:rPr>
        <w:lastRenderedPageBreak/>
        <w:t>10. Болдырев А. А. Введение в биомембранологию // М.: Изд-во Моск. Ун-та</w:t>
      </w:r>
      <w:r>
        <w:rPr>
          <w:sz w:val="28"/>
          <w:szCs w:val="28"/>
        </w:rPr>
        <w:t>,</w:t>
      </w:r>
      <w:r w:rsidRPr="000114AF">
        <w:rPr>
          <w:sz w:val="28"/>
          <w:szCs w:val="28"/>
        </w:rPr>
        <w:t xml:space="preserve"> 1990. – С. 208.</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11. Болдырев А. А. </w:t>
      </w:r>
      <w:r w:rsidRPr="000114AF">
        <w:rPr>
          <w:sz w:val="28"/>
          <w:szCs w:val="28"/>
          <w:lang w:val="en-US"/>
        </w:rPr>
        <w:t>Na</w:t>
      </w:r>
      <w:r w:rsidRPr="000114AF">
        <w:rPr>
          <w:sz w:val="28"/>
          <w:szCs w:val="28"/>
        </w:rPr>
        <w:t>/К-АТРаза: 40 лет исследований // Биол. мембраны. - 1999. -</w:t>
      </w:r>
      <w:r>
        <w:rPr>
          <w:sz w:val="28"/>
          <w:szCs w:val="28"/>
        </w:rPr>
        <w:t xml:space="preserve"> </w:t>
      </w:r>
      <w:r w:rsidRPr="000114AF">
        <w:rPr>
          <w:sz w:val="28"/>
          <w:szCs w:val="28"/>
        </w:rPr>
        <w:t xml:space="preserve">Т. 16, № 6. - С. 581-583. </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12. Болдырев А. А. </w:t>
      </w:r>
      <w:r w:rsidRPr="000114AF">
        <w:rPr>
          <w:sz w:val="28"/>
          <w:szCs w:val="28"/>
          <w:lang w:val="en-US"/>
        </w:rPr>
        <w:t>Na</w:t>
      </w:r>
      <w:r w:rsidRPr="000114AF">
        <w:rPr>
          <w:sz w:val="28"/>
          <w:szCs w:val="28"/>
        </w:rPr>
        <w:t>/К-АТРаза как олигомерный ансамбль // Биохимия. - 2001. - Т. 66, вып. 8. - С. 1013-1025.</w:t>
      </w:r>
    </w:p>
    <w:p w:rsidR="00531078" w:rsidRPr="000114AF" w:rsidRDefault="00531078" w:rsidP="00531078">
      <w:pPr>
        <w:shd w:val="clear" w:color="auto" w:fill="FFFFFF"/>
        <w:spacing w:line="360" w:lineRule="auto"/>
        <w:jc w:val="both"/>
        <w:rPr>
          <w:sz w:val="28"/>
          <w:szCs w:val="28"/>
        </w:rPr>
      </w:pPr>
      <w:r w:rsidRPr="000114AF">
        <w:rPr>
          <w:sz w:val="28"/>
          <w:szCs w:val="28"/>
        </w:rPr>
        <w:t>13. Бондарев Д. П., Козлов Н. М., Стунжак А. В. Состояние антиоксидантной защитной системы эритроцитов в условиях перегревания организма // Вопр. мед. химии. - 1985. - №. 6. - С. 27-30.</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14. Бордюшков Ю. Н., Горошинская И. А., Франциянц Е. М., Ткачева Г. Н., Горло Е. И., Нескубина И. В. Структурно-функциональные изменения мембран лимфоцитов и еритроцитов под воздействием переменного магнитного поля // Вопр. мед. химии. - 2000. - №. 1. - С. 17-33. </w:t>
      </w:r>
    </w:p>
    <w:p w:rsidR="00531078" w:rsidRPr="000114AF" w:rsidRDefault="00531078" w:rsidP="00531078">
      <w:pPr>
        <w:shd w:val="clear" w:color="auto" w:fill="FFFFFF"/>
        <w:spacing w:line="360" w:lineRule="auto"/>
        <w:jc w:val="both"/>
        <w:rPr>
          <w:sz w:val="28"/>
          <w:szCs w:val="28"/>
        </w:rPr>
      </w:pPr>
      <w:r w:rsidRPr="000114AF">
        <w:rPr>
          <w:sz w:val="28"/>
          <w:szCs w:val="28"/>
        </w:rPr>
        <w:t>1</w:t>
      </w:r>
      <w:r>
        <w:rPr>
          <w:sz w:val="28"/>
          <w:szCs w:val="28"/>
        </w:rPr>
        <w:t xml:space="preserve">5. </w:t>
      </w:r>
      <w:r w:rsidRPr="000114AF">
        <w:rPr>
          <w:sz w:val="28"/>
          <w:szCs w:val="28"/>
        </w:rPr>
        <w:t>Булавин Д. В., Карпищенко А. И., Губанов А. И., Решетов А. В. Глутатион-</w:t>
      </w:r>
      <w:r w:rsidRPr="000114AF">
        <w:rPr>
          <w:sz w:val="28"/>
          <w:szCs w:val="28"/>
          <w:lang w:val="en-US"/>
        </w:rPr>
        <w:t>S</w:t>
      </w:r>
      <w:r w:rsidRPr="000114AF">
        <w:rPr>
          <w:sz w:val="28"/>
          <w:szCs w:val="28"/>
        </w:rPr>
        <w:t>-трансфераза Р1-1 в нормальной и опух</w:t>
      </w:r>
      <w:r>
        <w:rPr>
          <w:sz w:val="28"/>
          <w:szCs w:val="28"/>
        </w:rPr>
        <w:t>олевой тканях легкого: свойства, ф</w:t>
      </w:r>
      <w:r w:rsidRPr="000114AF">
        <w:rPr>
          <w:sz w:val="28"/>
          <w:szCs w:val="28"/>
        </w:rPr>
        <w:t>ункции и возможные механизмы регуляции активності // Биохимия. - 1996. - Т. 61, вып.</w:t>
      </w:r>
      <w:r>
        <w:rPr>
          <w:sz w:val="28"/>
          <w:szCs w:val="28"/>
        </w:rPr>
        <w:t xml:space="preserve"> </w:t>
      </w:r>
      <w:r w:rsidRPr="000114AF">
        <w:rPr>
          <w:sz w:val="28"/>
          <w:szCs w:val="28"/>
        </w:rPr>
        <w:t>6. − С. 1015-1027.</w:t>
      </w:r>
    </w:p>
    <w:p w:rsidR="00531078" w:rsidRPr="000114AF" w:rsidRDefault="00531078" w:rsidP="00531078">
      <w:pPr>
        <w:shd w:val="clear" w:color="auto" w:fill="FFFFFF"/>
        <w:spacing w:line="360" w:lineRule="auto"/>
        <w:jc w:val="both"/>
        <w:rPr>
          <w:sz w:val="28"/>
          <w:szCs w:val="28"/>
        </w:rPr>
      </w:pPr>
      <w:r w:rsidRPr="000114AF">
        <w:rPr>
          <w:sz w:val="28"/>
          <w:szCs w:val="28"/>
        </w:rPr>
        <w:t>16. Вислобоков А. И., Копылов А. Г., Бовтюшко В. Г. Кальциевые каналы клеточных мембран</w:t>
      </w:r>
      <w:r>
        <w:rPr>
          <w:sz w:val="28"/>
          <w:szCs w:val="28"/>
        </w:rPr>
        <w:t xml:space="preserve"> </w:t>
      </w:r>
      <w:r w:rsidRPr="000114AF">
        <w:rPr>
          <w:sz w:val="28"/>
          <w:szCs w:val="28"/>
        </w:rPr>
        <w:t xml:space="preserve"> // Успехи физиол. наук. - 1995. - Т. 26, № 1. - С. 93-109.</w:t>
      </w:r>
    </w:p>
    <w:p w:rsidR="00531078" w:rsidRPr="000114AF" w:rsidRDefault="00531078" w:rsidP="00531078">
      <w:pPr>
        <w:shd w:val="clear" w:color="auto" w:fill="FFFFFF"/>
        <w:spacing w:line="360" w:lineRule="auto"/>
        <w:jc w:val="both"/>
        <w:rPr>
          <w:sz w:val="28"/>
          <w:szCs w:val="28"/>
        </w:rPr>
      </w:pPr>
      <w:r w:rsidRPr="000114AF">
        <w:rPr>
          <w:sz w:val="28"/>
          <w:szCs w:val="28"/>
        </w:rPr>
        <w:t>17. Власова С. Н., Шабунина Е. И., Переслегина И. А. Активность глутатионзависимых ферментов эритроцитов при хронических заболеваниях печени детей</w:t>
      </w:r>
      <w:r>
        <w:rPr>
          <w:sz w:val="28"/>
          <w:szCs w:val="28"/>
        </w:rPr>
        <w:t xml:space="preserve"> </w:t>
      </w:r>
      <w:r w:rsidRPr="000114AF">
        <w:rPr>
          <w:sz w:val="28"/>
          <w:szCs w:val="28"/>
        </w:rPr>
        <w:t xml:space="preserve"> // Лаб. дело. - 1990. - № 8. – С. 19-22. </w:t>
      </w:r>
    </w:p>
    <w:p w:rsidR="00531078" w:rsidRPr="000114AF" w:rsidRDefault="00531078" w:rsidP="00531078">
      <w:pPr>
        <w:shd w:val="clear" w:color="auto" w:fill="FFFFFF"/>
        <w:spacing w:line="360" w:lineRule="auto"/>
        <w:jc w:val="both"/>
        <w:rPr>
          <w:sz w:val="28"/>
          <w:szCs w:val="28"/>
        </w:rPr>
      </w:pPr>
      <w:r w:rsidRPr="000114AF">
        <w:rPr>
          <w:sz w:val="28"/>
          <w:szCs w:val="28"/>
        </w:rPr>
        <w:t>18. Владимиров Ю. А. Роль нарушений свойств липидного слоя мембран в развитии патологических процессов // Пат. физиол. и эксперим. терапия. - 1989. - № 4. - С. 7-19.</w:t>
      </w:r>
    </w:p>
    <w:p w:rsidR="00531078" w:rsidRPr="000114AF" w:rsidRDefault="00531078" w:rsidP="00531078">
      <w:pPr>
        <w:shd w:val="clear" w:color="auto" w:fill="FFFFFF"/>
        <w:spacing w:line="360" w:lineRule="auto"/>
        <w:jc w:val="both"/>
        <w:rPr>
          <w:sz w:val="28"/>
          <w:szCs w:val="28"/>
        </w:rPr>
      </w:pPr>
      <w:r w:rsidRPr="000114AF">
        <w:rPr>
          <w:sz w:val="28"/>
          <w:szCs w:val="28"/>
        </w:rPr>
        <w:lastRenderedPageBreak/>
        <w:t>19. Воробець 3. Д., Зіменковський А. Б., Матвійчук О</w:t>
      </w:r>
      <w:r w:rsidRPr="005953BA">
        <w:rPr>
          <w:sz w:val="28"/>
          <w:szCs w:val="28"/>
        </w:rPr>
        <w:t>.</w:t>
      </w:r>
      <w:r w:rsidRPr="000114AF">
        <w:rPr>
          <w:sz w:val="28"/>
          <w:szCs w:val="28"/>
        </w:rPr>
        <w:t xml:space="preserve"> Б. Синтез ДНК та активність Са</w:t>
      </w:r>
      <w:r w:rsidRPr="000114AF">
        <w:rPr>
          <w:sz w:val="28"/>
          <w:szCs w:val="28"/>
          <w:vertAlign w:val="superscript"/>
        </w:rPr>
        <w:t xml:space="preserve">2+ </w:t>
      </w:r>
      <w:r w:rsidRPr="000114AF">
        <w:rPr>
          <w:sz w:val="28"/>
          <w:szCs w:val="28"/>
        </w:rPr>
        <w:t>, М</w:t>
      </w:r>
      <w:r w:rsidRPr="000114AF">
        <w:rPr>
          <w:sz w:val="28"/>
          <w:szCs w:val="28"/>
          <w:lang w:val="en-US"/>
        </w:rPr>
        <w:t>g</w:t>
      </w:r>
      <w:r w:rsidRPr="000114AF">
        <w:rPr>
          <w:sz w:val="28"/>
          <w:szCs w:val="28"/>
          <w:vertAlign w:val="superscript"/>
        </w:rPr>
        <w:t>2+</w:t>
      </w:r>
      <w:r w:rsidRPr="000114AF">
        <w:rPr>
          <w:sz w:val="28"/>
          <w:szCs w:val="28"/>
        </w:rPr>
        <w:t xml:space="preserve">- АТРази в фібробластах лінії </w:t>
      </w:r>
      <w:r w:rsidRPr="000114AF">
        <w:rPr>
          <w:sz w:val="28"/>
          <w:szCs w:val="28"/>
          <w:lang w:val="en-US"/>
        </w:rPr>
        <w:t>NIH</w:t>
      </w:r>
      <w:r w:rsidRPr="000114AF">
        <w:rPr>
          <w:sz w:val="28"/>
          <w:szCs w:val="28"/>
        </w:rPr>
        <w:t xml:space="preserve">-ЗТЗ при дії куриозин // Мед. хімія. - 2000. - Т. 2, № 4. - С. 63-65. </w:t>
      </w:r>
    </w:p>
    <w:p w:rsidR="00531078" w:rsidRPr="000114AF" w:rsidRDefault="00531078" w:rsidP="00531078">
      <w:pPr>
        <w:shd w:val="clear" w:color="auto" w:fill="FFFFFF"/>
        <w:spacing w:line="360" w:lineRule="auto"/>
        <w:jc w:val="both"/>
        <w:rPr>
          <w:sz w:val="28"/>
          <w:szCs w:val="28"/>
        </w:rPr>
      </w:pPr>
      <w:r w:rsidRPr="000114AF">
        <w:rPr>
          <w:sz w:val="28"/>
          <w:szCs w:val="28"/>
        </w:rPr>
        <w:t>20. Воробець 3. Д., Зіменковський</w:t>
      </w:r>
      <w:r>
        <w:rPr>
          <w:sz w:val="28"/>
          <w:szCs w:val="28"/>
        </w:rPr>
        <w:t xml:space="preserve"> А. Б., Підковка Н. О., Матвійч</w:t>
      </w:r>
      <w:r w:rsidRPr="005953BA">
        <w:rPr>
          <w:sz w:val="28"/>
          <w:szCs w:val="28"/>
        </w:rPr>
        <w:t>у</w:t>
      </w:r>
      <w:r w:rsidRPr="000114AF">
        <w:rPr>
          <w:sz w:val="28"/>
          <w:szCs w:val="28"/>
        </w:rPr>
        <w:t>к О.</w:t>
      </w:r>
      <w:r w:rsidRPr="005953BA">
        <w:rPr>
          <w:sz w:val="28"/>
          <w:szCs w:val="28"/>
        </w:rPr>
        <w:t xml:space="preserve"> </w:t>
      </w:r>
      <w:r w:rsidRPr="000114AF">
        <w:rPr>
          <w:sz w:val="28"/>
          <w:szCs w:val="28"/>
        </w:rPr>
        <w:t xml:space="preserve">Б. Глутатіонова антипероксидна система лімфоцитів крові та фібробластів лінії </w:t>
      </w:r>
      <w:r w:rsidRPr="000114AF">
        <w:rPr>
          <w:sz w:val="28"/>
          <w:szCs w:val="28"/>
          <w:lang w:val="en-US"/>
        </w:rPr>
        <w:t>NIH</w:t>
      </w:r>
      <w:r w:rsidRPr="000114AF">
        <w:rPr>
          <w:sz w:val="28"/>
          <w:szCs w:val="28"/>
        </w:rPr>
        <w:t xml:space="preserve"> -3</w:t>
      </w:r>
      <w:r w:rsidRPr="000114AF">
        <w:rPr>
          <w:sz w:val="28"/>
          <w:szCs w:val="28"/>
          <w:lang w:val="en-US"/>
        </w:rPr>
        <w:t>T</w:t>
      </w:r>
      <w:r w:rsidRPr="000114AF">
        <w:rPr>
          <w:sz w:val="28"/>
          <w:szCs w:val="28"/>
        </w:rPr>
        <w:t>3 під впливом куриозину // Клін. фармакологія. – 2001. - Т. 5, № 3. – С. 50-52.</w:t>
      </w:r>
    </w:p>
    <w:p w:rsidR="00531078" w:rsidRPr="000114AF" w:rsidRDefault="00531078" w:rsidP="00531078">
      <w:pPr>
        <w:shd w:val="clear" w:color="auto" w:fill="FFFFFF"/>
        <w:spacing w:line="360" w:lineRule="auto"/>
        <w:jc w:val="both"/>
        <w:rPr>
          <w:sz w:val="28"/>
          <w:szCs w:val="28"/>
        </w:rPr>
      </w:pPr>
      <w:r w:rsidRPr="000114AF">
        <w:rPr>
          <w:sz w:val="28"/>
          <w:szCs w:val="28"/>
        </w:rPr>
        <w:t>21. Воробець З.</w:t>
      </w:r>
      <w:r>
        <w:rPr>
          <w:sz w:val="28"/>
          <w:szCs w:val="28"/>
        </w:rPr>
        <w:t xml:space="preserve"> </w:t>
      </w:r>
      <w:r w:rsidRPr="000114AF">
        <w:rPr>
          <w:sz w:val="28"/>
          <w:szCs w:val="28"/>
        </w:rPr>
        <w:t>Д., Курский М.</w:t>
      </w:r>
      <w:r>
        <w:rPr>
          <w:sz w:val="28"/>
          <w:szCs w:val="28"/>
        </w:rPr>
        <w:t xml:space="preserve"> </w:t>
      </w:r>
      <w:r w:rsidRPr="000114AF">
        <w:rPr>
          <w:sz w:val="28"/>
          <w:szCs w:val="28"/>
        </w:rPr>
        <w:t>Д. Транспорт Са</w:t>
      </w:r>
      <w:r w:rsidRPr="000114AF">
        <w:rPr>
          <w:sz w:val="28"/>
          <w:szCs w:val="28"/>
          <w:vertAlign w:val="superscript"/>
        </w:rPr>
        <w:t>2+</w:t>
      </w:r>
      <w:r w:rsidRPr="000114AF">
        <w:rPr>
          <w:sz w:val="28"/>
          <w:szCs w:val="28"/>
        </w:rPr>
        <w:t xml:space="preserve"> сарколеммой миокарда и его регуляция цапф- и Са</w:t>
      </w:r>
      <w:r w:rsidRPr="000114AF">
        <w:rPr>
          <w:sz w:val="28"/>
          <w:szCs w:val="28"/>
          <w:vertAlign w:val="superscript"/>
        </w:rPr>
        <w:t>2+</w:t>
      </w:r>
      <w:r w:rsidRPr="000114AF">
        <w:rPr>
          <w:sz w:val="28"/>
          <w:szCs w:val="28"/>
        </w:rPr>
        <w:t>-кальмодулинзависимым фосфорилированием // Усп. соврем. биол. - 1985. – Т. 99, № 3. – С. 358-370.</w:t>
      </w:r>
    </w:p>
    <w:p w:rsidR="00531078" w:rsidRPr="000114AF" w:rsidRDefault="00531078" w:rsidP="00531078">
      <w:pPr>
        <w:shd w:val="clear" w:color="auto" w:fill="FFFFFF"/>
        <w:spacing w:line="360" w:lineRule="auto"/>
        <w:jc w:val="both"/>
        <w:rPr>
          <w:sz w:val="28"/>
          <w:szCs w:val="28"/>
        </w:rPr>
      </w:pPr>
      <w:r w:rsidRPr="000114AF">
        <w:rPr>
          <w:sz w:val="28"/>
          <w:szCs w:val="28"/>
        </w:rPr>
        <w:t>2</w:t>
      </w:r>
      <w:r w:rsidRPr="007E674B">
        <w:rPr>
          <w:sz w:val="28"/>
          <w:szCs w:val="28"/>
        </w:rPr>
        <w:t>2</w:t>
      </w:r>
      <w:r w:rsidRPr="000114AF">
        <w:rPr>
          <w:sz w:val="28"/>
          <w:szCs w:val="28"/>
        </w:rPr>
        <w:t>. Воробець 3. Д., Чупашко О. Я., Терлецька О. І. Рівень процесів перекисного окислення ліпідів та активності Са</w:t>
      </w:r>
      <w:r w:rsidRPr="000114AF">
        <w:rPr>
          <w:sz w:val="28"/>
          <w:szCs w:val="28"/>
          <w:vertAlign w:val="superscript"/>
        </w:rPr>
        <w:t>2+</w:t>
      </w:r>
      <w:r w:rsidRPr="000114AF">
        <w:rPr>
          <w:sz w:val="28"/>
          <w:szCs w:val="28"/>
        </w:rPr>
        <w:t>, М</w:t>
      </w:r>
      <w:r w:rsidRPr="000114AF">
        <w:rPr>
          <w:sz w:val="28"/>
          <w:szCs w:val="28"/>
          <w:lang w:val="en-US"/>
        </w:rPr>
        <w:t>g</w:t>
      </w:r>
      <w:r w:rsidRPr="000114AF">
        <w:rPr>
          <w:sz w:val="28"/>
          <w:szCs w:val="28"/>
          <w:vertAlign w:val="superscript"/>
        </w:rPr>
        <w:t>2+</w:t>
      </w:r>
      <w:r w:rsidRPr="000114AF">
        <w:rPr>
          <w:sz w:val="28"/>
          <w:szCs w:val="28"/>
        </w:rPr>
        <w:t>-АТРази у нормальних та пухлинних клітинах під впливом поліпептидних факторів росту // Вісн. пробл. біол. і мед. -</w:t>
      </w:r>
      <w:r>
        <w:rPr>
          <w:sz w:val="28"/>
          <w:szCs w:val="28"/>
        </w:rPr>
        <w:t xml:space="preserve"> </w:t>
      </w:r>
      <w:r w:rsidRPr="000114AF">
        <w:rPr>
          <w:sz w:val="28"/>
          <w:szCs w:val="28"/>
        </w:rPr>
        <w:t>1998. - № 4. - С. 21-27.</w:t>
      </w:r>
    </w:p>
    <w:p w:rsidR="00531078" w:rsidRPr="000114AF" w:rsidRDefault="00531078" w:rsidP="00531078">
      <w:pPr>
        <w:shd w:val="clear" w:color="auto" w:fill="FFFFFF"/>
        <w:spacing w:line="360" w:lineRule="auto"/>
        <w:jc w:val="both"/>
        <w:rPr>
          <w:sz w:val="28"/>
          <w:szCs w:val="28"/>
        </w:rPr>
      </w:pPr>
      <w:r w:rsidRPr="000114AF">
        <w:rPr>
          <w:sz w:val="28"/>
          <w:szCs w:val="28"/>
        </w:rPr>
        <w:t>23. Воробець 3. Д., Курский М. Д., Марченко С. Н. Са-кальмодулинзависимое фосфорилирование и пассивный транспорт Са сарколеммой міокарда // Биохимия. - 1984. - Т. 49, № 8. - С. 1268-1274.</w:t>
      </w:r>
    </w:p>
    <w:p w:rsidR="00531078" w:rsidRPr="000114AF" w:rsidRDefault="00531078" w:rsidP="00531078">
      <w:pPr>
        <w:shd w:val="clear" w:color="auto" w:fill="FFFFFF"/>
        <w:spacing w:line="360" w:lineRule="auto"/>
        <w:jc w:val="both"/>
        <w:rPr>
          <w:sz w:val="28"/>
          <w:szCs w:val="28"/>
        </w:rPr>
      </w:pPr>
      <w:r w:rsidRPr="000114AF">
        <w:rPr>
          <w:sz w:val="28"/>
          <w:szCs w:val="28"/>
        </w:rPr>
        <w:t>24. Гаврилова А. Р., Хмара Н. Ф. Определение активности глутатионпероксидазы эритроцитов при насыщающих концентрациях субстрата</w:t>
      </w:r>
      <w:r>
        <w:rPr>
          <w:sz w:val="28"/>
          <w:szCs w:val="28"/>
        </w:rPr>
        <w:t xml:space="preserve"> </w:t>
      </w:r>
      <w:r w:rsidRPr="000114AF">
        <w:rPr>
          <w:sz w:val="28"/>
          <w:szCs w:val="28"/>
        </w:rPr>
        <w:t xml:space="preserve"> // Лаб. дело. - 1986. - № 12. </w:t>
      </w:r>
      <w:r>
        <w:rPr>
          <w:sz w:val="28"/>
          <w:szCs w:val="28"/>
        </w:rPr>
        <w:t xml:space="preserve">- </w:t>
      </w:r>
      <w:r w:rsidRPr="000114AF">
        <w:rPr>
          <w:sz w:val="28"/>
          <w:szCs w:val="28"/>
        </w:rPr>
        <w:t>С. 721-724.</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25. Герасімов С. В. Стан системи пероксидної оксидації ліпідів та антиоксидантного захисту у соматично здорових дітей // Акт. пробл. мед., біол., ветер. і сільськ. госп. </w:t>
      </w:r>
      <w:r>
        <w:rPr>
          <w:sz w:val="28"/>
          <w:szCs w:val="28"/>
        </w:rPr>
        <w:t xml:space="preserve">- 1998. - Т. 4, № 3. </w:t>
      </w:r>
      <w:r w:rsidRPr="000114AF">
        <w:rPr>
          <w:sz w:val="28"/>
          <w:szCs w:val="28"/>
        </w:rPr>
        <w:t>– С. 78-86.</w:t>
      </w:r>
    </w:p>
    <w:p w:rsidR="00531078" w:rsidRPr="000114AF" w:rsidRDefault="00531078" w:rsidP="00531078">
      <w:pPr>
        <w:shd w:val="clear" w:color="auto" w:fill="FFFFFF"/>
        <w:spacing w:line="360" w:lineRule="auto"/>
        <w:jc w:val="both"/>
        <w:rPr>
          <w:sz w:val="28"/>
          <w:szCs w:val="28"/>
        </w:rPr>
      </w:pPr>
      <w:r w:rsidRPr="000114AF">
        <w:rPr>
          <w:sz w:val="28"/>
          <w:szCs w:val="28"/>
        </w:rPr>
        <w:t>26. Гжегоцький М. Р., Заячківська О. С. Система крові. Фізіологічні та клінічні основи</w:t>
      </w:r>
      <w:r>
        <w:rPr>
          <w:sz w:val="28"/>
          <w:szCs w:val="28"/>
        </w:rPr>
        <w:t xml:space="preserve"> </w:t>
      </w:r>
      <w:r w:rsidRPr="000114AF">
        <w:rPr>
          <w:sz w:val="28"/>
          <w:szCs w:val="28"/>
        </w:rPr>
        <w:t>// Льв</w:t>
      </w:r>
      <w:r>
        <w:rPr>
          <w:sz w:val="28"/>
          <w:szCs w:val="28"/>
        </w:rPr>
        <w:t xml:space="preserve">ів: Світ, </w:t>
      </w:r>
      <w:r w:rsidRPr="000114AF">
        <w:rPr>
          <w:sz w:val="28"/>
          <w:szCs w:val="28"/>
        </w:rPr>
        <w:t xml:space="preserve"> 2001. – С. 176 </w:t>
      </w:r>
    </w:p>
    <w:p w:rsidR="00531078" w:rsidRPr="000114AF" w:rsidRDefault="00531078" w:rsidP="00531078">
      <w:pPr>
        <w:shd w:val="clear" w:color="auto" w:fill="FFFFFF"/>
        <w:spacing w:line="360" w:lineRule="auto"/>
        <w:jc w:val="both"/>
        <w:rPr>
          <w:sz w:val="28"/>
          <w:szCs w:val="28"/>
        </w:rPr>
      </w:pPr>
      <w:r w:rsidRPr="000114AF">
        <w:rPr>
          <w:sz w:val="28"/>
          <w:szCs w:val="28"/>
        </w:rPr>
        <w:lastRenderedPageBreak/>
        <w:t>27. Гирин С. В. Перекисное окисление липидов и состояние антиоксидантной системы организма при индуцированном мутационном процессе, вызванном острым действием сульфата никеля // Лаб. диагностика. - 1999. - № 1. - С. 13-15.</w:t>
      </w:r>
    </w:p>
    <w:p w:rsidR="00531078" w:rsidRPr="000114AF" w:rsidRDefault="00531078" w:rsidP="00531078">
      <w:pPr>
        <w:shd w:val="clear" w:color="auto" w:fill="FFFFFF"/>
        <w:spacing w:line="360" w:lineRule="auto"/>
        <w:jc w:val="both"/>
        <w:rPr>
          <w:sz w:val="28"/>
          <w:szCs w:val="28"/>
        </w:rPr>
      </w:pPr>
      <w:r w:rsidRPr="000114AF">
        <w:rPr>
          <w:sz w:val="28"/>
          <w:szCs w:val="28"/>
        </w:rPr>
        <w:t>28. Губин А. Б. Биофизика. Кн.</w:t>
      </w:r>
      <w:r>
        <w:rPr>
          <w:sz w:val="28"/>
          <w:szCs w:val="28"/>
        </w:rPr>
        <w:t xml:space="preserve"> </w:t>
      </w:r>
      <w:r w:rsidRPr="000114AF">
        <w:rPr>
          <w:sz w:val="28"/>
          <w:szCs w:val="28"/>
        </w:rPr>
        <w:t xml:space="preserve">2. Биофизика клеточных процессов </w:t>
      </w:r>
      <w:r>
        <w:rPr>
          <w:sz w:val="28"/>
          <w:szCs w:val="28"/>
        </w:rPr>
        <w:t>// М.: Высш. шк,</w:t>
      </w:r>
      <w:r w:rsidRPr="000114AF">
        <w:rPr>
          <w:sz w:val="28"/>
          <w:szCs w:val="28"/>
        </w:rPr>
        <w:t xml:space="preserve"> 1987. – С. 303.</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29. Давтян Т. К., Аванесян Л. А. О взаимоотношении имунного и адаптивного ответов // Успехи совр. биол. - 2001. - Т. 121, № 3. – С. 275-286. </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30. Дегтярьова </w:t>
      </w:r>
      <w:r w:rsidRPr="000114AF">
        <w:rPr>
          <w:sz w:val="28"/>
          <w:szCs w:val="28"/>
          <w:lang w:val="en-US"/>
        </w:rPr>
        <w:t>I</w:t>
      </w:r>
      <w:r w:rsidRPr="000114AF">
        <w:rPr>
          <w:sz w:val="28"/>
          <w:szCs w:val="28"/>
        </w:rPr>
        <w:t>. І., Скотченко С. В., Осьодло С. В., Осьодло Г. В. Сучасний погляд на патогенетичне лікування хворих на гострі та різні форми хронічного панкреатиту // Збірник наукових праць співробітників КМАПО ім. П.</w:t>
      </w:r>
      <w:r w:rsidRPr="005953BA">
        <w:rPr>
          <w:sz w:val="28"/>
          <w:szCs w:val="28"/>
        </w:rPr>
        <w:t xml:space="preserve"> </w:t>
      </w:r>
      <w:r w:rsidRPr="000114AF">
        <w:rPr>
          <w:sz w:val="28"/>
          <w:szCs w:val="28"/>
        </w:rPr>
        <w:t>Л.</w:t>
      </w:r>
      <w:r w:rsidRPr="005953BA">
        <w:rPr>
          <w:sz w:val="28"/>
          <w:szCs w:val="28"/>
        </w:rPr>
        <w:t xml:space="preserve"> </w:t>
      </w:r>
      <w:r w:rsidRPr="000114AF">
        <w:rPr>
          <w:sz w:val="28"/>
          <w:szCs w:val="28"/>
        </w:rPr>
        <w:t>Шупика. - 2000. - В. 9, кн. 4. - С. 510-517.</w:t>
      </w:r>
    </w:p>
    <w:p w:rsidR="00531078" w:rsidRPr="000114AF" w:rsidRDefault="00531078" w:rsidP="00531078">
      <w:pPr>
        <w:shd w:val="clear" w:color="auto" w:fill="FFFFFF"/>
        <w:spacing w:line="360" w:lineRule="auto"/>
        <w:jc w:val="both"/>
        <w:rPr>
          <w:sz w:val="28"/>
          <w:szCs w:val="28"/>
        </w:rPr>
      </w:pPr>
      <w:r w:rsidRPr="000114AF">
        <w:rPr>
          <w:sz w:val="28"/>
          <w:szCs w:val="28"/>
        </w:rPr>
        <w:t>31. Древаль В. І., Фінашин А. В. Вплив периферійних білків на активність Са</w:t>
      </w:r>
      <w:r w:rsidRPr="000114AF">
        <w:rPr>
          <w:sz w:val="28"/>
          <w:szCs w:val="28"/>
          <w:vertAlign w:val="superscript"/>
        </w:rPr>
        <w:t>2</w:t>
      </w:r>
      <w:r>
        <w:rPr>
          <w:sz w:val="28"/>
          <w:szCs w:val="28"/>
        </w:rPr>
        <w:t>-АТР</w:t>
      </w:r>
      <w:r w:rsidRPr="000114AF">
        <w:rPr>
          <w:sz w:val="28"/>
          <w:szCs w:val="28"/>
        </w:rPr>
        <w:t>ази плазматичних мембран тимоцитів // Укр. біохім. журн. - 1990. - Т. 62, №</w:t>
      </w:r>
      <w:r>
        <w:rPr>
          <w:sz w:val="28"/>
          <w:szCs w:val="28"/>
        </w:rPr>
        <w:t xml:space="preserve"> </w:t>
      </w:r>
      <w:r w:rsidRPr="000114AF">
        <w:rPr>
          <w:sz w:val="28"/>
          <w:szCs w:val="28"/>
        </w:rPr>
        <w:t>4. - С. 87-89.</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32. Дубинина Е. Е. Некоторые особенности функционирования ферментной антиоксидантной защиты плазмы крови человека // Биохимия. - 1993. - Т. 58, вып. 23. - С. 268-273. </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 xml:space="preserve">33. Евстигнеева Р. П., Волоков И. М., Чудинова В. В. Витамин Е как универсальный антиоксидант и стабилизатор биологических мембран // Биол. мембраны. - 1998. </w:t>
      </w:r>
      <w:r>
        <w:rPr>
          <w:sz w:val="28"/>
          <w:szCs w:val="28"/>
        </w:rPr>
        <w:t xml:space="preserve">- </w:t>
      </w:r>
      <w:r w:rsidRPr="000114AF">
        <w:rPr>
          <w:sz w:val="28"/>
          <w:szCs w:val="28"/>
        </w:rPr>
        <w:t>Т. 15, № 2. - С. 119-135.</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 xml:space="preserve">34. Егорова А. Б., Успенская Ю. А., Нефедов В. П. </w:t>
      </w:r>
      <w:r w:rsidRPr="000114AF">
        <w:rPr>
          <w:sz w:val="28"/>
          <w:szCs w:val="28"/>
          <w:lang w:val="en-US"/>
        </w:rPr>
        <w:t>NAD</w:t>
      </w:r>
      <w:r w:rsidRPr="000114AF">
        <w:rPr>
          <w:sz w:val="28"/>
          <w:szCs w:val="28"/>
        </w:rPr>
        <w:t xml:space="preserve"> и глутатион модулируют чувствительность клеток костного мозга к окислительному стрессу // Бюл. експ. биол. и мед. - 2001. - Т. 132, № 1. - С. 34-36.</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 xml:space="preserve">35. Ермаков В. В., Ковальский В. В. Биологическое значение селена </w:t>
      </w:r>
      <w:r>
        <w:rPr>
          <w:sz w:val="28"/>
          <w:szCs w:val="28"/>
        </w:rPr>
        <w:t xml:space="preserve">// М.: Наука, </w:t>
      </w:r>
      <w:r w:rsidRPr="000114AF">
        <w:rPr>
          <w:sz w:val="28"/>
          <w:szCs w:val="28"/>
        </w:rPr>
        <w:t>1974. – С. 300.</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lastRenderedPageBreak/>
        <w:t>36. Заїка С.</w:t>
      </w:r>
      <w:r>
        <w:rPr>
          <w:sz w:val="28"/>
          <w:szCs w:val="28"/>
        </w:rPr>
        <w:t xml:space="preserve"> </w:t>
      </w:r>
      <w:r w:rsidRPr="000114AF">
        <w:rPr>
          <w:sz w:val="28"/>
          <w:szCs w:val="28"/>
        </w:rPr>
        <w:t>В. Обґрунтування ефективних схем лікування омепразолом пептичної виразки дванадцятипалої кишки (з</w:t>
      </w:r>
      <w:r>
        <w:rPr>
          <w:sz w:val="28"/>
          <w:szCs w:val="28"/>
        </w:rPr>
        <w:t>а результатами внутрішньошлунко</w:t>
      </w:r>
      <w:r w:rsidRPr="000114AF">
        <w:rPr>
          <w:sz w:val="28"/>
          <w:szCs w:val="28"/>
        </w:rPr>
        <w:t>вого рН-моніторингу) // Ліки. - 2000. - № 3-4. – С. 117-119.</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37. Зварич Е. И. Са</w:t>
      </w:r>
      <w:r w:rsidRPr="000114AF">
        <w:rPr>
          <w:sz w:val="28"/>
          <w:szCs w:val="28"/>
          <w:vertAlign w:val="superscript"/>
        </w:rPr>
        <w:t>2+</w:t>
      </w:r>
      <w:r w:rsidRPr="000114AF">
        <w:rPr>
          <w:sz w:val="28"/>
          <w:szCs w:val="28"/>
        </w:rPr>
        <w:t>-АТРаза плазматических мембран. Структура и функции // Биол. мембраны. - 1991. - Т. 8, № 6. - С. 565-585.</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38. Ивашкин В.</w:t>
      </w:r>
      <w:r>
        <w:rPr>
          <w:sz w:val="28"/>
          <w:szCs w:val="28"/>
        </w:rPr>
        <w:t xml:space="preserve"> </w:t>
      </w:r>
      <w:r w:rsidRPr="000114AF">
        <w:rPr>
          <w:sz w:val="28"/>
          <w:szCs w:val="28"/>
        </w:rPr>
        <w:t>Т. Хлоридная кислота и кислотозависимые заболевания // Рус.</w:t>
      </w:r>
      <w:r>
        <w:rPr>
          <w:sz w:val="28"/>
          <w:szCs w:val="28"/>
        </w:rPr>
        <w:t xml:space="preserve"> </w:t>
      </w:r>
      <w:r w:rsidRPr="000114AF">
        <w:rPr>
          <w:sz w:val="28"/>
          <w:szCs w:val="28"/>
        </w:rPr>
        <w:t>мед.</w:t>
      </w:r>
      <w:r>
        <w:rPr>
          <w:sz w:val="28"/>
          <w:szCs w:val="28"/>
        </w:rPr>
        <w:t xml:space="preserve"> </w:t>
      </w:r>
      <w:r w:rsidRPr="000114AF">
        <w:rPr>
          <w:sz w:val="28"/>
          <w:szCs w:val="28"/>
        </w:rPr>
        <w:t>журн. - 1995. – Т. 2, № 1. – С.</w:t>
      </w:r>
      <w:r>
        <w:rPr>
          <w:sz w:val="28"/>
          <w:szCs w:val="28"/>
        </w:rPr>
        <w:t xml:space="preserve"> </w:t>
      </w:r>
      <w:r w:rsidRPr="000114AF">
        <w:rPr>
          <w:sz w:val="28"/>
          <w:szCs w:val="28"/>
        </w:rPr>
        <w:t>24-32.</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39. Каган В. Е., Архипенко Ю. В., Ритов В. Б. Модификация ферментной системы транспорта Са</w:t>
      </w:r>
      <w:r w:rsidRPr="000114AF">
        <w:rPr>
          <w:sz w:val="28"/>
          <w:szCs w:val="28"/>
          <w:vertAlign w:val="superscript"/>
        </w:rPr>
        <w:t>2+</w:t>
      </w:r>
      <w:r w:rsidRPr="000114AF">
        <w:rPr>
          <w:sz w:val="28"/>
          <w:szCs w:val="28"/>
        </w:rPr>
        <w:t xml:space="preserve"> в саркоплазматическом ретикулуме при перекисном окислении липидов. Молекулярные механизмы увеличения проницаемости мембраны для Са</w:t>
      </w:r>
      <w:r w:rsidRPr="000114AF">
        <w:rPr>
          <w:sz w:val="28"/>
          <w:szCs w:val="28"/>
          <w:vertAlign w:val="superscript"/>
        </w:rPr>
        <w:t>2+</w:t>
      </w:r>
      <w:r w:rsidRPr="000114AF">
        <w:rPr>
          <w:sz w:val="28"/>
          <w:szCs w:val="28"/>
        </w:rPr>
        <w:t xml:space="preserve"> // Биохимия. - 1983. - Т. 48, вып.2. - С. 320-331.</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40. Калниня И. Э.</w:t>
      </w:r>
      <w:r>
        <w:rPr>
          <w:sz w:val="28"/>
          <w:szCs w:val="28"/>
        </w:rPr>
        <w:t>,</w:t>
      </w:r>
      <w:r w:rsidRPr="000114AF">
        <w:rPr>
          <w:sz w:val="28"/>
          <w:szCs w:val="28"/>
        </w:rPr>
        <w:t xml:space="preserve"> Мейровиц И. А. Структурно-функциональные изменения мембран лимфоцитов у больных ревматоидным артритом: исследования с помощью нового флуоресцентного зонда АБМ // Биол. Мембраны. - 2001. - Т. 18, № 4. - С. 283-286.</w:t>
      </w:r>
    </w:p>
    <w:p w:rsidR="00531078" w:rsidRPr="000114AF" w:rsidRDefault="00531078" w:rsidP="00531078">
      <w:pPr>
        <w:shd w:val="clear" w:color="auto" w:fill="FFFFFF"/>
        <w:tabs>
          <w:tab w:val="left" w:pos="426"/>
        </w:tabs>
        <w:spacing w:line="360" w:lineRule="auto"/>
        <w:jc w:val="both"/>
        <w:rPr>
          <w:sz w:val="28"/>
          <w:szCs w:val="28"/>
        </w:rPr>
      </w:pPr>
      <w:r w:rsidRPr="000114AF">
        <w:rPr>
          <w:sz w:val="28"/>
          <w:szCs w:val="28"/>
        </w:rPr>
        <w:t xml:space="preserve">41. Катанаєв В. Л. Внутриклеточная передача сигнала при хемотаксисе нейтрофилов // Биохимия. </w:t>
      </w:r>
      <w:r>
        <w:rPr>
          <w:sz w:val="28"/>
          <w:szCs w:val="28"/>
        </w:rPr>
        <w:t xml:space="preserve">- </w:t>
      </w:r>
      <w:r w:rsidRPr="000114AF">
        <w:rPr>
          <w:sz w:val="28"/>
          <w:szCs w:val="28"/>
        </w:rPr>
        <w:t>2001. – Т. 66, вип. 4. – С. 437-4</w:t>
      </w:r>
      <w:r>
        <w:rPr>
          <w:sz w:val="28"/>
          <w:szCs w:val="28"/>
        </w:rPr>
        <w:t>56</w:t>
      </w:r>
      <w:r w:rsidRPr="000114AF">
        <w:rPr>
          <w:sz w:val="28"/>
          <w:szCs w:val="28"/>
        </w:rPr>
        <w:t xml:space="preserve">. </w:t>
      </w:r>
    </w:p>
    <w:p w:rsidR="00531078" w:rsidRPr="000114AF" w:rsidRDefault="00531078" w:rsidP="00531078">
      <w:pPr>
        <w:shd w:val="clear" w:color="auto" w:fill="FFFFFF"/>
        <w:spacing w:line="360" w:lineRule="auto"/>
        <w:jc w:val="both"/>
        <w:rPr>
          <w:sz w:val="28"/>
          <w:szCs w:val="28"/>
        </w:rPr>
      </w:pPr>
      <w:r w:rsidRPr="000114AF">
        <w:rPr>
          <w:sz w:val="28"/>
          <w:szCs w:val="28"/>
        </w:rPr>
        <w:t>42. Костерін С. О. Кінетичні та енергетичні аспекти впливу діелектричної проникності середовища інкубації на каталітичну та транспортну активність М</w:t>
      </w:r>
      <w:r w:rsidRPr="000114AF">
        <w:rPr>
          <w:sz w:val="28"/>
          <w:szCs w:val="28"/>
          <w:lang w:val="en-US"/>
        </w:rPr>
        <w:t>g</w:t>
      </w:r>
      <w:r w:rsidRPr="000114AF">
        <w:rPr>
          <w:sz w:val="28"/>
          <w:szCs w:val="28"/>
          <w:vertAlign w:val="superscript"/>
        </w:rPr>
        <w:t>2+</w:t>
      </w:r>
      <w:r w:rsidRPr="000114AF">
        <w:rPr>
          <w:sz w:val="28"/>
          <w:szCs w:val="28"/>
        </w:rPr>
        <w:t xml:space="preserve">, АТР-залежної кальцієвої помпи плазматичної мембрани // Укр. біохім. журн. - 2000. - Т. 72, № 4-5. – С. 44 - 59. </w:t>
      </w:r>
    </w:p>
    <w:p w:rsidR="00531078" w:rsidRPr="000114AF" w:rsidRDefault="00531078" w:rsidP="00531078">
      <w:pPr>
        <w:shd w:val="clear" w:color="auto" w:fill="FFFFFF"/>
        <w:spacing w:line="360" w:lineRule="auto"/>
        <w:jc w:val="both"/>
        <w:rPr>
          <w:sz w:val="28"/>
          <w:szCs w:val="28"/>
        </w:rPr>
      </w:pPr>
      <w:r w:rsidRPr="000114AF">
        <w:rPr>
          <w:sz w:val="28"/>
          <w:szCs w:val="28"/>
        </w:rPr>
        <w:t>43. Костер</w:t>
      </w:r>
      <w:r>
        <w:rPr>
          <w:sz w:val="28"/>
          <w:szCs w:val="28"/>
        </w:rPr>
        <w:t>ин С. А.</w:t>
      </w:r>
      <w:r w:rsidRPr="000114AF">
        <w:rPr>
          <w:sz w:val="28"/>
          <w:szCs w:val="28"/>
        </w:rPr>
        <w:t>, Бурдыга Ф. В. Транспорт и внутриклеточный гомеостаз Са</w:t>
      </w:r>
      <w:r w:rsidRPr="000114AF">
        <w:rPr>
          <w:sz w:val="28"/>
          <w:szCs w:val="28"/>
          <w:vertAlign w:val="superscript"/>
        </w:rPr>
        <w:t xml:space="preserve">2+ </w:t>
      </w:r>
      <w:r w:rsidRPr="000114AF">
        <w:rPr>
          <w:sz w:val="28"/>
          <w:szCs w:val="28"/>
        </w:rPr>
        <w:t>в миометрии // Успехи совр. биологии. - 1993. - Т. 113, вып. 4. - С. 485-506.</w:t>
      </w:r>
    </w:p>
    <w:p w:rsidR="00531078" w:rsidRPr="000114AF" w:rsidRDefault="00531078" w:rsidP="00531078">
      <w:pPr>
        <w:shd w:val="clear" w:color="auto" w:fill="FFFFFF"/>
        <w:spacing w:line="360" w:lineRule="auto"/>
        <w:jc w:val="both"/>
        <w:rPr>
          <w:sz w:val="28"/>
          <w:szCs w:val="28"/>
        </w:rPr>
      </w:pPr>
      <w:r w:rsidRPr="000114AF">
        <w:rPr>
          <w:sz w:val="28"/>
          <w:szCs w:val="28"/>
        </w:rPr>
        <w:t>44. Костюк П. Г. Кальций и клеточ</w:t>
      </w:r>
      <w:r>
        <w:rPr>
          <w:sz w:val="28"/>
          <w:szCs w:val="28"/>
        </w:rPr>
        <w:t xml:space="preserve">ная возбудимость </w:t>
      </w:r>
      <w:r w:rsidRPr="005953BA">
        <w:rPr>
          <w:sz w:val="28"/>
          <w:szCs w:val="28"/>
        </w:rPr>
        <w:t>//</w:t>
      </w:r>
      <w:r>
        <w:rPr>
          <w:sz w:val="28"/>
          <w:szCs w:val="28"/>
        </w:rPr>
        <w:t xml:space="preserve"> М.: Наука,</w:t>
      </w:r>
      <w:r w:rsidRPr="000114AF">
        <w:rPr>
          <w:sz w:val="28"/>
          <w:szCs w:val="28"/>
        </w:rPr>
        <w:t xml:space="preserve"> 1986. – С. 254.</w:t>
      </w:r>
    </w:p>
    <w:p w:rsidR="00531078" w:rsidRPr="000114AF" w:rsidRDefault="00531078" w:rsidP="00531078">
      <w:pPr>
        <w:shd w:val="clear" w:color="auto" w:fill="FFFFFF"/>
        <w:tabs>
          <w:tab w:val="left" w:pos="410"/>
        </w:tabs>
        <w:spacing w:line="360" w:lineRule="auto"/>
        <w:jc w:val="both"/>
        <w:rPr>
          <w:sz w:val="28"/>
          <w:szCs w:val="28"/>
        </w:rPr>
      </w:pPr>
      <w:r w:rsidRPr="000114AF">
        <w:rPr>
          <w:sz w:val="28"/>
          <w:szCs w:val="28"/>
        </w:rPr>
        <w:lastRenderedPageBreak/>
        <w:t>45.</w:t>
      </w:r>
      <w:r w:rsidRPr="000114AF">
        <w:rPr>
          <w:sz w:val="28"/>
          <w:szCs w:val="28"/>
        </w:rPr>
        <w:tab/>
        <w:t>Костюк П. Г. Современные проблемы механизма электрической возбудимости нервной клетки. Актуальные проблемы современной физиологии</w:t>
      </w:r>
      <w:r w:rsidRPr="00531078">
        <w:rPr>
          <w:sz w:val="28"/>
          <w:szCs w:val="28"/>
        </w:rPr>
        <w:t xml:space="preserve"> //</w:t>
      </w:r>
      <w:r>
        <w:rPr>
          <w:sz w:val="28"/>
          <w:szCs w:val="28"/>
        </w:rPr>
        <w:t xml:space="preserve"> Киев,</w:t>
      </w:r>
      <w:r w:rsidRPr="000114AF">
        <w:rPr>
          <w:sz w:val="28"/>
          <w:szCs w:val="28"/>
        </w:rPr>
        <w:t xml:space="preserve"> 1986. – С. 9-10.</w:t>
      </w:r>
    </w:p>
    <w:p w:rsidR="00531078" w:rsidRPr="000114AF" w:rsidRDefault="00531078" w:rsidP="00531078">
      <w:pPr>
        <w:shd w:val="clear" w:color="auto" w:fill="FFFFFF"/>
        <w:tabs>
          <w:tab w:val="left" w:pos="410"/>
        </w:tabs>
        <w:spacing w:line="360" w:lineRule="auto"/>
        <w:jc w:val="both"/>
        <w:rPr>
          <w:sz w:val="28"/>
          <w:szCs w:val="28"/>
        </w:rPr>
      </w:pPr>
      <w:r w:rsidRPr="000114AF">
        <w:rPr>
          <w:sz w:val="28"/>
          <w:szCs w:val="28"/>
        </w:rPr>
        <w:t>46.</w:t>
      </w:r>
      <w:r w:rsidRPr="000114AF">
        <w:rPr>
          <w:sz w:val="28"/>
          <w:szCs w:val="28"/>
        </w:rPr>
        <w:tab/>
        <w:t>Костюк П. Г., Тепикин А. Б., Белан Н. В. Механизмы изменения</w:t>
      </w:r>
      <w:r w:rsidRPr="000114AF">
        <w:rPr>
          <w:i/>
          <w:iCs/>
          <w:sz w:val="28"/>
          <w:szCs w:val="28"/>
        </w:rPr>
        <w:t xml:space="preserve"> </w:t>
      </w:r>
      <w:r w:rsidRPr="000114AF">
        <w:rPr>
          <w:sz w:val="28"/>
          <w:szCs w:val="28"/>
        </w:rPr>
        <w:t>концентрации ионов Са</w:t>
      </w:r>
      <w:r w:rsidRPr="000114AF">
        <w:rPr>
          <w:sz w:val="28"/>
          <w:szCs w:val="28"/>
          <w:vertAlign w:val="superscript"/>
        </w:rPr>
        <w:t>2+</w:t>
      </w:r>
      <w:r w:rsidRPr="000114AF">
        <w:rPr>
          <w:sz w:val="28"/>
          <w:szCs w:val="28"/>
        </w:rPr>
        <w:t xml:space="preserve"> в цитоплазме нейронов виноградной улитки с участием внутриклеточных кальциевых депо // Биол. мембраны. - 1987. - Т. 4, № 9. - С. 932-935.</w:t>
      </w:r>
    </w:p>
    <w:p w:rsidR="00531078" w:rsidRPr="000114AF" w:rsidRDefault="00531078" w:rsidP="00531078">
      <w:pPr>
        <w:shd w:val="clear" w:color="auto" w:fill="FFFFFF"/>
        <w:spacing w:line="360" w:lineRule="auto"/>
        <w:jc w:val="both"/>
        <w:rPr>
          <w:sz w:val="28"/>
          <w:szCs w:val="28"/>
        </w:rPr>
      </w:pPr>
      <w:r w:rsidRPr="000114AF">
        <w:rPr>
          <w:sz w:val="28"/>
          <w:szCs w:val="28"/>
        </w:rPr>
        <w:t>47. Костюк П. Г., Чазов Е. И. Внутриклеточная сигнализация: биологические и медицинские аспекты проблемы // Успехи физиол. наук. - 1988. - Т. 19, № 4. – С. 3.</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48. Кравцов В. В. Модуляція </w:t>
      </w:r>
      <w:r w:rsidRPr="000114AF">
        <w:rPr>
          <w:sz w:val="28"/>
          <w:szCs w:val="28"/>
          <w:lang w:val="en-US"/>
        </w:rPr>
        <w:t>Na</w:t>
      </w:r>
      <w:r w:rsidRPr="000114AF">
        <w:rPr>
          <w:sz w:val="28"/>
          <w:szCs w:val="28"/>
          <w:vertAlign w:val="superscript"/>
        </w:rPr>
        <w:t>+</w:t>
      </w:r>
      <w:r w:rsidRPr="000114AF">
        <w:rPr>
          <w:sz w:val="28"/>
          <w:szCs w:val="28"/>
        </w:rPr>
        <w:t>,К</w:t>
      </w:r>
      <w:r w:rsidRPr="000114AF">
        <w:rPr>
          <w:sz w:val="28"/>
          <w:szCs w:val="28"/>
          <w:vertAlign w:val="superscript"/>
        </w:rPr>
        <w:t xml:space="preserve">+ </w:t>
      </w:r>
      <w:r w:rsidRPr="000114AF">
        <w:rPr>
          <w:sz w:val="28"/>
          <w:szCs w:val="28"/>
        </w:rPr>
        <w:t>- АТРази іонами кальцію // Укр. біохім. журн. - 2000. - Т. 72, № 4-5. - С. 35-43.</w:t>
      </w:r>
    </w:p>
    <w:p w:rsidR="00531078" w:rsidRPr="000114AF" w:rsidRDefault="00531078" w:rsidP="00531078">
      <w:pPr>
        <w:shd w:val="clear" w:color="auto" w:fill="FFFFFF"/>
        <w:spacing w:line="360" w:lineRule="auto"/>
        <w:jc w:val="both"/>
        <w:rPr>
          <w:sz w:val="28"/>
          <w:szCs w:val="28"/>
        </w:rPr>
      </w:pPr>
      <w:r w:rsidRPr="000114AF">
        <w:rPr>
          <w:sz w:val="28"/>
          <w:szCs w:val="28"/>
        </w:rPr>
        <w:t>48</w:t>
      </w:r>
      <w:r w:rsidRPr="000114AF">
        <w:rPr>
          <w:sz w:val="28"/>
          <w:szCs w:val="28"/>
          <w:lang w:val="en-US"/>
        </w:rPr>
        <w:t>a</w:t>
      </w:r>
      <w:r w:rsidRPr="000114AF">
        <w:rPr>
          <w:sz w:val="28"/>
          <w:szCs w:val="28"/>
        </w:rPr>
        <w:t>. Крутецкая З.</w:t>
      </w:r>
      <w:r>
        <w:rPr>
          <w:sz w:val="28"/>
          <w:szCs w:val="28"/>
        </w:rPr>
        <w:t xml:space="preserve"> </w:t>
      </w:r>
      <w:r w:rsidRPr="000114AF">
        <w:rPr>
          <w:sz w:val="28"/>
          <w:szCs w:val="28"/>
        </w:rPr>
        <w:t>И., Лебедев О.</w:t>
      </w:r>
      <w:r>
        <w:rPr>
          <w:sz w:val="28"/>
          <w:szCs w:val="28"/>
        </w:rPr>
        <w:t xml:space="preserve"> </w:t>
      </w:r>
      <w:r w:rsidRPr="000114AF">
        <w:rPr>
          <w:sz w:val="28"/>
          <w:szCs w:val="28"/>
        </w:rPr>
        <w:t>В. Механизмы внутриклеточной сигнализации:</w:t>
      </w:r>
      <w:r>
        <w:rPr>
          <w:sz w:val="28"/>
          <w:szCs w:val="28"/>
        </w:rPr>
        <w:t xml:space="preserve"> </w:t>
      </w:r>
      <w:r w:rsidRPr="000114AF">
        <w:rPr>
          <w:sz w:val="28"/>
          <w:szCs w:val="28"/>
        </w:rPr>
        <w:t xml:space="preserve">Монография </w:t>
      </w:r>
      <w:r>
        <w:rPr>
          <w:sz w:val="28"/>
          <w:szCs w:val="28"/>
        </w:rPr>
        <w:t xml:space="preserve"> </w:t>
      </w:r>
      <w:r w:rsidRPr="000114AF">
        <w:rPr>
          <w:sz w:val="28"/>
          <w:szCs w:val="28"/>
        </w:rPr>
        <w:t xml:space="preserve">// </w:t>
      </w:r>
      <w:r>
        <w:rPr>
          <w:sz w:val="28"/>
          <w:szCs w:val="28"/>
        </w:rPr>
        <w:t xml:space="preserve"> </w:t>
      </w:r>
      <w:r w:rsidRPr="000114AF">
        <w:rPr>
          <w:sz w:val="28"/>
          <w:szCs w:val="28"/>
        </w:rPr>
        <w:t>СПб: Изд-во С.</w:t>
      </w:r>
      <w:r w:rsidRPr="0061476A">
        <w:rPr>
          <w:sz w:val="28"/>
          <w:szCs w:val="28"/>
        </w:rPr>
        <w:t>-</w:t>
      </w:r>
      <w:r w:rsidRPr="000114AF">
        <w:rPr>
          <w:sz w:val="28"/>
          <w:szCs w:val="28"/>
        </w:rPr>
        <w:t>Петерб. ун-та</w:t>
      </w:r>
      <w:r>
        <w:rPr>
          <w:sz w:val="28"/>
          <w:szCs w:val="28"/>
        </w:rPr>
        <w:t>,</w:t>
      </w:r>
      <w:r w:rsidRPr="000114AF">
        <w:rPr>
          <w:sz w:val="28"/>
          <w:szCs w:val="28"/>
        </w:rPr>
        <w:t xml:space="preserve"> 2003. – С. 208.</w:t>
      </w:r>
    </w:p>
    <w:p w:rsidR="00531078" w:rsidRPr="000114AF" w:rsidRDefault="00531078" w:rsidP="00531078">
      <w:pPr>
        <w:shd w:val="clear" w:color="auto" w:fill="FFFFFF"/>
        <w:spacing w:line="360" w:lineRule="auto"/>
        <w:jc w:val="both"/>
        <w:rPr>
          <w:sz w:val="28"/>
          <w:szCs w:val="28"/>
        </w:rPr>
      </w:pPr>
      <w:r w:rsidRPr="000114AF">
        <w:rPr>
          <w:sz w:val="28"/>
          <w:szCs w:val="28"/>
        </w:rPr>
        <w:t>49. Кулинский В.</w:t>
      </w:r>
      <w:r w:rsidRPr="0061476A">
        <w:rPr>
          <w:sz w:val="28"/>
          <w:szCs w:val="28"/>
        </w:rPr>
        <w:t xml:space="preserve"> </w:t>
      </w:r>
      <w:r w:rsidRPr="000114AF">
        <w:rPr>
          <w:sz w:val="28"/>
          <w:szCs w:val="28"/>
        </w:rPr>
        <w:t>И. Активные формы кислорода и оксидативная модификация макромолекул // Соросовский обозрев. журн. - 1999. - № 1. – С. 2-7.</w:t>
      </w:r>
    </w:p>
    <w:p w:rsidR="00531078" w:rsidRPr="000114AF" w:rsidRDefault="00531078" w:rsidP="00531078">
      <w:pPr>
        <w:shd w:val="clear" w:color="auto" w:fill="FFFFFF"/>
        <w:spacing w:line="360" w:lineRule="auto"/>
        <w:jc w:val="both"/>
        <w:rPr>
          <w:sz w:val="28"/>
          <w:szCs w:val="28"/>
        </w:rPr>
      </w:pPr>
      <w:r w:rsidRPr="000114AF">
        <w:rPr>
          <w:sz w:val="28"/>
          <w:szCs w:val="28"/>
        </w:rPr>
        <w:t>50. Кулинский В. И., Колесниченко Л. С. Биологическая роль глутатиона // Успехи совр. биол. - 1990. - Т. 110, вып. 1 (4). - С. 20-23.</w:t>
      </w:r>
    </w:p>
    <w:p w:rsidR="00531078" w:rsidRPr="000114AF" w:rsidRDefault="00531078" w:rsidP="00531078">
      <w:pPr>
        <w:shd w:val="clear" w:color="auto" w:fill="FFFFFF"/>
        <w:spacing w:line="360" w:lineRule="auto"/>
        <w:jc w:val="both"/>
        <w:rPr>
          <w:sz w:val="28"/>
          <w:szCs w:val="28"/>
        </w:rPr>
      </w:pPr>
      <w:r w:rsidRPr="007E674B">
        <w:rPr>
          <w:sz w:val="28"/>
          <w:szCs w:val="28"/>
        </w:rPr>
        <w:t>51</w:t>
      </w:r>
      <w:r w:rsidRPr="000114AF">
        <w:rPr>
          <w:i/>
          <w:iCs/>
          <w:sz w:val="28"/>
          <w:szCs w:val="28"/>
        </w:rPr>
        <w:t xml:space="preserve">. </w:t>
      </w:r>
      <w:r w:rsidRPr="000114AF">
        <w:rPr>
          <w:sz w:val="28"/>
          <w:szCs w:val="28"/>
        </w:rPr>
        <w:t>Кульчицький О. К., Потапенко Р. І., Новікова С. М. Модифікація мембранотропних ефектів ліпопротеїнів крові інсуліном у щурів різного віку // Журн. АМН України. - 2002. - Т. 8, № 1. - С. 172-179.</w:t>
      </w:r>
    </w:p>
    <w:p w:rsidR="00531078" w:rsidRPr="000114AF" w:rsidRDefault="00531078" w:rsidP="00531078">
      <w:pPr>
        <w:shd w:val="clear" w:color="auto" w:fill="FFFFFF"/>
        <w:spacing w:line="360" w:lineRule="auto"/>
        <w:jc w:val="both"/>
        <w:rPr>
          <w:sz w:val="28"/>
          <w:szCs w:val="28"/>
        </w:rPr>
      </w:pPr>
      <w:r w:rsidRPr="000114AF">
        <w:rPr>
          <w:sz w:val="28"/>
          <w:szCs w:val="28"/>
        </w:rPr>
        <w:t>52. Кульчицький О. К., Потапенко Р. І., Новікова С. М. Вплив ліпопротеїдів крові на активність М</w:t>
      </w:r>
      <w:r w:rsidRPr="000114AF">
        <w:rPr>
          <w:sz w:val="28"/>
          <w:szCs w:val="28"/>
          <w:lang w:val="en-US"/>
        </w:rPr>
        <w:t>g</w:t>
      </w:r>
      <w:r w:rsidRPr="000114AF">
        <w:rPr>
          <w:sz w:val="28"/>
          <w:szCs w:val="28"/>
          <w:vertAlign w:val="superscript"/>
        </w:rPr>
        <w:t>+</w:t>
      </w:r>
      <w:r>
        <w:rPr>
          <w:sz w:val="28"/>
          <w:szCs w:val="28"/>
        </w:rPr>
        <w:t>,</w:t>
      </w:r>
      <w:r w:rsidRPr="000114AF">
        <w:rPr>
          <w:sz w:val="28"/>
          <w:szCs w:val="28"/>
        </w:rPr>
        <w:t>К</w:t>
      </w:r>
      <w:r>
        <w:rPr>
          <w:sz w:val="28"/>
          <w:szCs w:val="28"/>
          <w:vertAlign w:val="superscript"/>
        </w:rPr>
        <w:t>+</w:t>
      </w:r>
      <w:r w:rsidRPr="000114AF">
        <w:rPr>
          <w:sz w:val="28"/>
          <w:szCs w:val="28"/>
        </w:rPr>
        <w:t>-АТФази міокардіоцитів щурів різного віку // Одес. мед. журн. - 2001. - № 6. – С. 28-30.</w:t>
      </w:r>
    </w:p>
    <w:p w:rsidR="00531078" w:rsidRPr="000114AF" w:rsidRDefault="00531078" w:rsidP="00531078">
      <w:pPr>
        <w:shd w:val="clear" w:color="auto" w:fill="FFFFFF"/>
        <w:tabs>
          <w:tab w:val="left" w:pos="353"/>
        </w:tabs>
        <w:spacing w:line="360" w:lineRule="auto"/>
        <w:jc w:val="both"/>
        <w:rPr>
          <w:sz w:val="28"/>
          <w:szCs w:val="28"/>
        </w:rPr>
      </w:pPr>
      <w:r w:rsidRPr="000114AF">
        <w:rPr>
          <w:sz w:val="28"/>
          <w:szCs w:val="28"/>
        </w:rPr>
        <w:lastRenderedPageBreak/>
        <w:t>53.</w:t>
      </w:r>
      <w:r w:rsidRPr="000114AF">
        <w:rPr>
          <w:sz w:val="28"/>
          <w:szCs w:val="28"/>
        </w:rPr>
        <w:tab/>
      </w:r>
      <w:r w:rsidRPr="0061476A">
        <w:rPr>
          <w:sz w:val="28"/>
          <w:szCs w:val="28"/>
        </w:rPr>
        <w:t xml:space="preserve"> </w:t>
      </w:r>
      <w:r w:rsidRPr="000114AF">
        <w:rPr>
          <w:sz w:val="28"/>
          <w:szCs w:val="28"/>
        </w:rPr>
        <w:t xml:space="preserve">Кульчицкий О. К., Потапенко Р. И., Новикова С. М. Влияние липопротеинов крови на </w:t>
      </w:r>
      <w:r w:rsidRPr="000114AF">
        <w:rPr>
          <w:sz w:val="28"/>
          <w:szCs w:val="28"/>
          <w:lang w:val="en-US"/>
        </w:rPr>
        <w:t>Na</w:t>
      </w:r>
      <w:r w:rsidRPr="000114AF">
        <w:rPr>
          <w:sz w:val="28"/>
          <w:szCs w:val="28"/>
          <w:vertAlign w:val="superscript"/>
        </w:rPr>
        <w:t>+</w:t>
      </w:r>
      <w:r w:rsidRPr="000114AF">
        <w:rPr>
          <w:sz w:val="28"/>
          <w:szCs w:val="28"/>
        </w:rPr>
        <w:t>,К</w:t>
      </w:r>
      <w:r w:rsidRPr="000114AF">
        <w:rPr>
          <w:sz w:val="28"/>
          <w:szCs w:val="28"/>
          <w:vertAlign w:val="superscript"/>
        </w:rPr>
        <w:t>+</w:t>
      </w:r>
      <w:r w:rsidRPr="000114AF">
        <w:rPr>
          <w:sz w:val="28"/>
          <w:szCs w:val="28"/>
        </w:rPr>
        <w:t>-АТФазную активность плазматических мембран гепатоцитов крыс разного возраста // Пробл. старения и долголетия. - 2001. - Т. 10, №</w:t>
      </w:r>
      <w:r w:rsidRPr="0061476A">
        <w:rPr>
          <w:sz w:val="28"/>
          <w:szCs w:val="28"/>
        </w:rPr>
        <w:t xml:space="preserve"> </w:t>
      </w:r>
      <w:r w:rsidRPr="000114AF">
        <w:rPr>
          <w:sz w:val="28"/>
          <w:szCs w:val="28"/>
        </w:rPr>
        <w:t>3. - С. 236-244.</w:t>
      </w:r>
    </w:p>
    <w:p w:rsidR="00531078" w:rsidRPr="000114AF" w:rsidRDefault="00531078" w:rsidP="00531078">
      <w:pPr>
        <w:shd w:val="clear" w:color="auto" w:fill="FFFFFF"/>
        <w:tabs>
          <w:tab w:val="left" w:pos="346"/>
        </w:tabs>
        <w:spacing w:line="360" w:lineRule="auto"/>
        <w:jc w:val="both"/>
        <w:rPr>
          <w:sz w:val="28"/>
          <w:szCs w:val="28"/>
        </w:rPr>
      </w:pPr>
      <w:r w:rsidRPr="000114AF">
        <w:rPr>
          <w:sz w:val="28"/>
          <w:szCs w:val="28"/>
        </w:rPr>
        <w:t xml:space="preserve">54. </w:t>
      </w:r>
      <w:r w:rsidRPr="000114AF">
        <w:rPr>
          <w:sz w:val="28"/>
          <w:szCs w:val="28"/>
        </w:rPr>
        <w:tab/>
        <w:t>Курский М. Д., Воробець 3. Д. Механизм пассивного транспорта кальция в саркоплазматическом ретикулуме мышц // Укр. біохім. журн. - 1989. - Т. 6, №</w:t>
      </w:r>
      <w:r>
        <w:rPr>
          <w:sz w:val="28"/>
          <w:szCs w:val="28"/>
        </w:rPr>
        <w:t xml:space="preserve"> </w:t>
      </w:r>
      <w:r w:rsidRPr="000114AF">
        <w:rPr>
          <w:sz w:val="28"/>
          <w:szCs w:val="28"/>
        </w:rPr>
        <w:t>6. – С.</w:t>
      </w:r>
      <w:r>
        <w:rPr>
          <w:sz w:val="28"/>
          <w:szCs w:val="28"/>
        </w:rPr>
        <w:t xml:space="preserve"> </w:t>
      </w:r>
      <w:r w:rsidRPr="000114AF">
        <w:rPr>
          <w:sz w:val="28"/>
          <w:szCs w:val="28"/>
        </w:rPr>
        <w:t>3-13.</w:t>
      </w:r>
    </w:p>
    <w:p w:rsidR="00531078" w:rsidRPr="000114AF" w:rsidRDefault="00531078" w:rsidP="00531078">
      <w:pPr>
        <w:shd w:val="clear" w:color="auto" w:fill="FFFFFF"/>
        <w:tabs>
          <w:tab w:val="left" w:pos="346"/>
        </w:tabs>
        <w:spacing w:line="360" w:lineRule="auto"/>
        <w:jc w:val="both"/>
        <w:rPr>
          <w:sz w:val="28"/>
          <w:szCs w:val="28"/>
        </w:rPr>
      </w:pPr>
      <w:r w:rsidRPr="000114AF">
        <w:rPr>
          <w:sz w:val="28"/>
          <w:szCs w:val="28"/>
        </w:rPr>
        <w:t>55</w:t>
      </w:r>
      <w:r>
        <w:rPr>
          <w:sz w:val="28"/>
          <w:szCs w:val="28"/>
        </w:rPr>
        <w:t>. Курский</w:t>
      </w:r>
      <w:r w:rsidRPr="000114AF">
        <w:rPr>
          <w:sz w:val="28"/>
          <w:szCs w:val="28"/>
        </w:rPr>
        <w:t xml:space="preserve"> М. Д., Костерин С. А. Регуляция внутриклеточной концентрации, кальция в мышечной ткани // Биохимия и биофизика мышц. - </w:t>
      </w:r>
      <w:r>
        <w:rPr>
          <w:sz w:val="28"/>
          <w:szCs w:val="28"/>
        </w:rPr>
        <w:t>М.: Наука,</w:t>
      </w:r>
      <w:r w:rsidRPr="000114AF">
        <w:rPr>
          <w:sz w:val="28"/>
          <w:szCs w:val="28"/>
        </w:rPr>
        <w:t xml:space="preserve"> 1983. -</w:t>
      </w:r>
      <w:r>
        <w:rPr>
          <w:sz w:val="28"/>
          <w:szCs w:val="28"/>
        </w:rPr>
        <w:t xml:space="preserve"> </w:t>
      </w:r>
      <w:r w:rsidRPr="000114AF">
        <w:rPr>
          <w:sz w:val="28"/>
          <w:szCs w:val="28"/>
        </w:rPr>
        <w:t>С. 63-72.</w:t>
      </w:r>
    </w:p>
    <w:p w:rsidR="00531078" w:rsidRPr="000114AF" w:rsidRDefault="00531078" w:rsidP="00531078">
      <w:pPr>
        <w:shd w:val="clear" w:color="auto" w:fill="FFFFFF"/>
        <w:spacing w:line="360" w:lineRule="auto"/>
        <w:jc w:val="both"/>
        <w:rPr>
          <w:sz w:val="28"/>
          <w:szCs w:val="28"/>
        </w:rPr>
      </w:pPr>
      <w:r w:rsidRPr="000114AF">
        <w:rPr>
          <w:sz w:val="28"/>
          <w:szCs w:val="28"/>
        </w:rPr>
        <w:t>56. Курский М.</w:t>
      </w:r>
      <w:r>
        <w:rPr>
          <w:sz w:val="28"/>
          <w:szCs w:val="28"/>
        </w:rPr>
        <w:t xml:space="preserve"> </w:t>
      </w:r>
      <w:r w:rsidRPr="000114AF">
        <w:rPr>
          <w:sz w:val="28"/>
          <w:szCs w:val="28"/>
        </w:rPr>
        <w:t>Д., Во</w:t>
      </w:r>
      <w:r>
        <w:rPr>
          <w:sz w:val="28"/>
          <w:szCs w:val="28"/>
        </w:rPr>
        <w:t>робец 3. Д., Костерин С. А.</w:t>
      </w:r>
      <w:r w:rsidRPr="000114AF">
        <w:rPr>
          <w:sz w:val="28"/>
          <w:szCs w:val="28"/>
        </w:rPr>
        <w:t xml:space="preserve"> Регуляция внутриклеточной концентраций кальция в мышцах // </w:t>
      </w:r>
      <w:r>
        <w:rPr>
          <w:sz w:val="28"/>
          <w:szCs w:val="28"/>
        </w:rPr>
        <w:t>К.: Наукова думка,</w:t>
      </w:r>
      <w:r w:rsidRPr="000114AF">
        <w:rPr>
          <w:sz w:val="28"/>
          <w:szCs w:val="28"/>
        </w:rPr>
        <w:t xml:space="preserve"> 1987. – С. 144.</w:t>
      </w:r>
    </w:p>
    <w:p w:rsidR="00531078" w:rsidRPr="000114AF" w:rsidRDefault="00531078" w:rsidP="00531078">
      <w:pPr>
        <w:shd w:val="clear" w:color="auto" w:fill="FFFFFF"/>
        <w:spacing w:line="360" w:lineRule="auto"/>
        <w:jc w:val="both"/>
        <w:rPr>
          <w:sz w:val="28"/>
          <w:szCs w:val="28"/>
        </w:rPr>
      </w:pPr>
      <w:r w:rsidRPr="000114AF">
        <w:rPr>
          <w:sz w:val="28"/>
          <w:szCs w:val="28"/>
        </w:rPr>
        <w:t>57. Лабораторные методы исследования в клинике // Под ред. В.</w:t>
      </w:r>
      <w:r>
        <w:rPr>
          <w:sz w:val="28"/>
          <w:szCs w:val="28"/>
        </w:rPr>
        <w:t xml:space="preserve"> </w:t>
      </w:r>
      <w:r w:rsidRPr="000114AF">
        <w:rPr>
          <w:sz w:val="28"/>
          <w:szCs w:val="28"/>
        </w:rPr>
        <w:t>В.</w:t>
      </w:r>
      <w:r>
        <w:rPr>
          <w:sz w:val="28"/>
          <w:szCs w:val="28"/>
        </w:rPr>
        <w:t xml:space="preserve"> </w:t>
      </w:r>
      <w:r w:rsidRPr="000114AF">
        <w:rPr>
          <w:sz w:val="28"/>
          <w:szCs w:val="28"/>
        </w:rPr>
        <w:t>Меньшикова. - М.: Медицин</w:t>
      </w:r>
      <w:r>
        <w:rPr>
          <w:sz w:val="28"/>
          <w:szCs w:val="28"/>
        </w:rPr>
        <w:t>а,</w:t>
      </w:r>
      <w:r w:rsidRPr="000114AF">
        <w:rPr>
          <w:sz w:val="28"/>
          <w:szCs w:val="28"/>
        </w:rPr>
        <w:t xml:space="preserve"> 1987. – С. 400.</w:t>
      </w:r>
    </w:p>
    <w:p w:rsidR="00531078" w:rsidRPr="000114AF" w:rsidRDefault="00531078" w:rsidP="00531078">
      <w:pPr>
        <w:shd w:val="clear" w:color="auto" w:fill="FFFFFF"/>
        <w:spacing w:line="360" w:lineRule="auto"/>
        <w:jc w:val="both"/>
        <w:rPr>
          <w:sz w:val="28"/>
          <w:szCs w:val="28"/>
        </w:rPr>
      </w:pPr>
      <w:r w:rsidRPr="000114AF">
        <w:rPr>
          <w:sz w:val="28"/>
          <w:szCs w:val="28"/>
        </w:rPr>
        <w:t>58. Лопина О.</w:t>
      </w:r>
      <w:r>
        <w:rPr>
          <w:sz w:val="28"/>
          <w:szCs w:val="28"/>
        </w:rPr>
        <w:t xml:space="preserve"> </w:t>
      </w:r>
      <w:r w:rsidRPr="000114AF">
        <w:rPr>
          <w:sz w:val="28"/>
          <w:szCs w:val="28"/>
        </w:rPr>
        <w:t>Д. Физиология протонной помпы // Рос.журн. гастроэнт., гепатол., колопрокт. - 1997. – Т. 7, № 5. – С. 91-96.</w:t>
      </w:r>
    </w:p>
    <w:p w:rsidR="00531078" w:rsidRPr="000114AF" w:rsidRDefault="00531078" w:rsidP="00531078">
      <w:pPr>
        <w:shd w:val="clear" w:color="auto" w:fill="FFFFFF"/>
        <w:spacing w:line="360" w:lineRule="auto"/>
        <w:jc w:val="both"/>
        <w:rPr>
          <w:sz w:val="28"/>
          <w:szCs w:val="28"/>
        </w:rPr>
      </w:pPr>
      <w:r w:rsidRPr="000114AF">
        <w:rPr>
          <w:sz w:val="28"/>
          <w:szCs w:val="28"/>
        </w:rPr>
        <w:t>59. Лопина О.</w:t>
      </w:r>
      <w:r>
        <w:rPr>
          <w:sz w:val="28"/>
          <w:szCs w:val="28"/>
        </w:rPr>
        <w:t xml:space="preserve"> </w:t>
      </w:r>
      <w:r w:rsidRPr="000114AF">
        <w:rPr>
          <w:sz w:val="28"/>
          <w:szCs w:val="28"/>
        </w:rPr>
        <w:t>Д., Котлобай А.</w:t>
      </w:r>
      <w:r>
        <w:rPr>
          <w:sz w:val="28"/>
          <w:szCs w:val="28"/>
        </w:rPr>
        <w:t xml:space="preserve"> </w:t>
      </w:r>
      <w:r w:rsidRPr="000114AF">
        <w:rPr>
          <w:sz w:val="28"/>
          <w:szCs w:val="28"/>
        </w:rPr>
        <w:t>А., Рубцов А.</w:t>
      </w:r>
      <w:r>
        <w:rPr>
          <w:sz w:val="28"/>
          <w:szCs w:val="28"/>
        </w:rPr>
        <w:t xml:space="preserve"> </w:t>
      </w:r>
      <w:r w:rsidRPr="000114AF">
        <w:rPr>
          <w:sz w:val="28"/>
          <w:szCs w:val="28"/>
        </w:rPr>
        <w:t>И. Молекулярные механизмы регуляции секреции соляной кислоты слизистой оболочкой желудка // Рос. журн. гастроэнтерол., гепатол., колопроктол. - 1997. – Т. 7, № 6. – С. 15-19.</w:t>
      </w:r>
    </w:p>
    <w:p w:rsidR="00531078" w:rsidRPr="000114AF" w:rsidRDefault="00531078" w:rsidP="00531078">
      <w:pPr>
        <w:shd w:val="clear" w:color="auto" w:fill="FFFFFF"/>
        <w:spacing w:line="360" w:lineRule="auto"/>
        <w:jc w:val="both"/>
        <w:rPr>
          <w:sz w:val="28"/>
          <w:szCs w:val="28"/>
        </w:rPr>
      </w:pPr>
      <w:r w:rsidRPr="000114AF">
        <w:rPr>
          <w:sz w:val="28"/>
          <w:szCs w:val="28"/>
        </w:rPr>
        <w:t>60. Малая Л. Т., Рудык Ю. С. Современные представления об антагонистах кальция // Клін. мед. - 1997. - Т. 3, № 3, - С. 379-392.</w:t>
      </w:r>
    </w:p>
    <w:p w:rsidR="00531078" w:rsidRPr="000114AF" w:rsidRDefault="00531078" w:rsidP="00531078">
      <w:pPr>
        <w:shd w:val="clear" w:color="auto" w:fill="FFFFFF"/>
        <w:tabs>
          <w:tab w:val="left" w:pos="403"/>
        </w:tabs>
        <w:spacing w:line="360" w:lineRule="auto"/>
        <w:jc w:val="both"/>
        <w:rPr>
          <w:sz w:val="28"/>
          <w:szCs w:val="28"/>
        </w:rPr>
      </w:pPr>
      <w:r w:rsidRPr="000114AF">
        <w:rPr>
          <w:sz w:val="28"/>
          <w:szCs w:val="28"/>
        </w:rPr>
        <w:t>61.</w:t>
      </w:r>
      <w:r w:rsidRPr="000114AF">
        <w:rPr>
          <w:sz w:val="28"/>
          <w:szCs w:val="28"/>
        </w:rPr>
        <w:tab/>
        <w:t>Матишевська О. П., Кучеренко М. Є., Остапченко Л. І. Молекулярні механізми реалізації клітинних сигналів // Укр. біохім. журн. - 2002. - Т. 74, № 4а. - С.</w:t>
      </w:r>
      <w:r w:rsidRPr="0061476A">
        <w:rPr>
          <w:sz w:val="28"/>
          <w:szCs w:val="28"/>
        </w:rPr>
        <w:t xml:space="preserve"> </w:t>
      </w:r>
      <w:r w:rsidRPr="000114AF">
        <w:rPr>
          <w:sz w:val="28"/>
          <w:szCs w:val="28"/>
        </w:rPr>
        <w:t>11.</w:t>
      </w:r>
    </w:p>
    <w:p w:rsidR="00531078" w:rsidRPr="000114AF" w:rsidRDefault="00531078" w:rsidP="00531078">
      <w:pPr>
        <w:shd w:val="clear" w:color="auto" w:fill="FFFFFF"/>
        <w:tabs>
          <w:tab w:val="left" w:pos="2714"/>
        </w:tabs>
        <w:spacing w:line="360" w:lineRule="auto"/>
        <w:jc w:val="both"/>
        <w:rPr>
          <w:sz w:val="28"/>
          <w:szCs w:val="28"/>
        </w:rPr>
      </w:pPr>
      <w:r w:rsidRPr="000114AF">
        <w:rPr>
          <w:sz w:val="28"/>
          <w:szCs w:val="28"/>
        </w:rPr>
        <w:lastRenderedPageBreak/>
        <w:t>62. Мирский В. М. Влияние продуктов гидролиза липидов на активность фосфолипазы А</w:t>
      </w:r>
      <w:r w:rsidRPr="000114AF">
        <w:rPr>
          <w:sz w:val="28"/>
          <w:szCs w:val="28"/>
          <w:vertAlign w:val="subscript"/>
        </w:rPr>
        <w:t>2</w:t>
      </w:r>
      <w:r w:rsidRPr="000114AF">
        <w:rPr>
          <w:sz w:val="28"/>
          <w:szCs w:val="28"/>
        </w:rPr>
        <w:t xml:space="preserve"> в липидном монослое // Биол. мембр. - 1995. - Т. 12, № 2. - С. 976-985.</w:t>
      </w:r>
    </w:p>
    <w:p w:rsidR="00531078" w:rsidRPr="000114AF" w:rsidRDefault="00531078" w:rsidP="00531078">
      <w:pPr>
        <w:shd w:val="clear" w:color="auto" w:fill="FFFFFF"/>
        <w:tabs>
          <w:tab w:val="left" w:pos="2714"/>
        </w:tabs>
        <w:spacing w:line="360" w:lineRule="auto"/>
        <w:jc w:val="both"/>
        <w:rPr>
          <w:sz w:val="28"/>
          <w:szCs w:val="28"/>
        </w:rPr>
      </w:pPr>
      <w:r w:rsidRPr="000114AF">
        <w:rPr>
          <w:sz w:val="28"/>
          <w:szCs w:val="28"/>
        </w:rPr>
        <w:t>63</w:t>
      </w:r>
      <w:r w:rsidRPr="000114AF">
        <w:rPr>
          <w:i/>
          <w:iCs/>
          <w:sz w:val="28"/>
          <w:szCs w:val="28"/>
        </w:rPr>
        <w:t xml:space="preserve">. </w:t>
      </w:r>
      <w:r w:rsidRPr="000114AF">
        <w:rPr>
          <w:sz w:val="28"/>
          <w:szCs w:val="28"/>
        </w:rPr>
        <w:t>Моин В. М. Простой и специфический метод определения активности глутатионпероксидазы в еритроцитах // Лаб. дело. - 1986. - № 12. - С. 724-727.</w:t>
      </w:r>
    </w:p>
    <w:p w:rsidR="00531078" w:rsidRPr="000114AF" w:rsidRDefault="00531078" w:rsidP="00531078">
      <w:pPr>
        <w:shd w:val="clear" w:color="auto" w:fill="FFFFFF"/>
        <w:spacing w:line="360" w:lineRule="auto"/>
        <w:jc w:val="both"/>
        <w:rPr>
          <w:sz w:val="28"/>
          <w:szCs w:val="28"/>
        </w:rPr>
      </w:pPr>
      <w:r w:rsidRPr="000114AF">
        <w:rPr>
          <w:sz w:val="28"/>
          <w:szCs w:val="28"/>
        </w:rPr>
        <w:t>64. Негреску Е. В., Лебедев А. В., Болденков Г. Н. и др. Антиоксиданты, ПОЛ и рецепторзависимое увеличение концентрации Са</w:t>
      </w:r>
      <w:r w:rsidRPr="000114AF">
        <w:rPr>
          <w:position w:val="-4"/>
          <w:sz w:val="28"/>
          <w:szCs w:val="28"/>
        </w:rPr>
        <w:object w:dxaOrig="160" w:dyaOrig="300">
          <v:shape id="_x0000_i1029" type="#_x0000_t75" style="width:7.75pt;height:14.8pt" o:ole="">
            <v:imagedata r:id="rId16" o:title=""/>
          </v:shape>
          <o:OLEObject Type="Embed" ProgID="Equation.3" ShapeID="_x0000_i1029" DrawAspect="Content" ObjectID="_1502527590" r:id="rId17"/>
        </w:object>
      </w:r>
      <w:r w:rsidRPr="000114AF">
        <w:rPr>
          <w:sz w:val="28"/>
          <w:szCs w:val="28"/>
          <w:vertAlign w:val="superscript"/>
        </w:rPr>
        <w:t>+</w:t>
      </w:r>
      <w:r w:rsidRPr="000114AF">
        <w:rPr>
          <w:sz w:val="28"/>
          <w:szCs w:val="28"/>
        </w:rPr>
        <w:t xml:space="preserve"> в тромбоцитах печени // Вопр. мед. химии. - 1992. - № 1. - С. 36-39.</w:t>
      </w:r>
    </w:p>
    <w:p w:rsidR="00531078" w:rsidRPr="000114AF" w:rsidRDefault="00531078" w:rsidP="00531078">
      <w:pPr>
        <w:shd w:val="clear" w:color="auto" w:fill="FFFFFF"/>
        <w:spacing w:line="360" w:lineRule="auto"/>
        <w:jc w:val="both"/>
        <w:rPr>
          <w:sz w:val="28"/>
          <w:szCs w:val="28"/>
        </w:rPr>
      </w:pPr>
      <w:r w:rsidRPr="000114AF">
        <w:rPr>
          <w:sz w:val="28"/>
          <w:szCs w:val="28"/>
        </w:rPr>
        <w:t>65. Орлов С. Н., Ситожевский А. В., Покудин Н. И. Сродство к Са</w:t>
      </w:r>
      <w:r w:rsidRPr="000114AF">
        <w:rPr>
          <w:sz w:val="28"/>
          <w:szCs w:val="28"/>
          <w:vertAlign w:val="superscript"/>
        </w:rPr>
        <w:t>2+</w:t>
      </w:r>
      <w:r w:rsidRPr="000114AF">
        <w:rPr>
          <w:sz w:val="28"/>
          <w:szCs w:val="28"/>
        </w:rPr>
        <w:t xml:space="preserve"> Са</w:t>
      </w:r>
      <w:r w:rsidRPr="000114AF">
        <w:rPr>
          <w:sz w:val="28"/>
          <w:szCs w:val="28"/>
          <w:vertAlign w:val="superscript"/>
        </w:rPr>
        <w:t>2+</w:t>
      </w:r>
      <w:r w:rsidRPr="000114AF">
        <w:rPr>
          <w:sz w:val="28"/>
          <w:szCs w:val="28"/>
        </w:rPr>
        <w:t xml:space="preserve">-насосов плазматической мембраны, саркоплазматического ретикулума и митохондрий // Биол. мембр. - 1985. - Т. 2, № 10. - С. 976- </w:t>
      </w:r>
      <w:r w:rsidRPr="0061476A">
        <w:rPr>
          <w:sz w:val="28"/>
          <w:szCs w:val="28"/>
        </w:rPr>
        <w:t>9</w:t>
      </w:r>
      <w:r w:rsidRPr="000114AF">
        <w:rPr>
          <w:sz w:val="28"/>
          <w:szCs w:val="28"/>
        </w:rPr>
        <w:t>98.</w:t>
      </w:r>
    </w:p>
    <w:p w:rsidR="00531078" w:rsidRPr="000114AF" w:rsidRDefault="00531078" w:rsidP="00531078">
      <w:pPr>
        <w:shd w:val="clear" w:color="auto" w:fill="FFFFFF"/>
        <w:spacing w:line="360" w:lineRule="auto"/>
        <w:jc w:val="both"/>
        <w:rPr>
          <w:sz w:val="28"/>
          <w:szCs w:val="28"/>
        </w:rPr>
      </w:pPr>
      <w:r w:rsidRPr="000114AF">
        <w:rPr>
          <w:sz w:val="28"/>
          <w:szCs w:val="28"/>
        </w:rPr>
        <w:t>66. Орлов С. Н., Шевченко А. С. О возможном механизме действия мембраносвязанного кальция на активность аденозинтрифосфатазы и проницаемость еритроцитов для одновалентных катионов // Биохимия. - 1977. -</w:t>
      </w:r>
      <w:r>
        <w:rPr>
          <w:sz w:val="28"/>
          <w:szCs w:val="28"/>
        </w:rPr>
        <w:t xml:space="preserve"> </w:t>
      </w:r>
      <w:r w:rsidRPr="000114AF">
        <w:rPr>
          <w:sz w:val="28"/>
          <w:szCs w:val="28"/>
        </w:rPr>
        <w:t>Т. 43, вып.</w:t>
      </w:r>
      <w:r>
        <w:rPr>
          <w:sz w:val="28"/>
          <w:szCs w:val="28"/>
        </w:rPr>
        <w:t xml:space="preserve"> </w:t>
      </w:r>
      <w:r w:rsidRPr="000114AF">
        <w:rPr>
          <w:sz w:val="28"/>
          <w:szCs w:val="28"/>
        </w:rPr>
        <w:t xml:space="preserve">2. - С. 208-215. </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67. Павлов К. В., Соколов В. С. Електрогенный транспорт ионов </w:t>
      </w:r>
      <w:r w:rsidRPr="000114AF">
        <w:rPr>
          <w:sz w:val="28"/>
          <w:szCs w:val="28"/>
          <w:lang w:val="en-US"/>
        </w:rPr>
        <w:t>Na</w:t>
      </w:r>
      <w:r w:rsidRPr="000114AF">
        <w:rPr>
          <w:sz w:val="28"/>
          <w:szCs w:val="28"/>
          <w:vertAlign w:val="superscript"/>
        </w:rPr>
        <w:t>+</w:t>
      </w:r>
      <w:r w:rsidRPr="000114AF">
        <w:rPr>
          <w:sz w:val="28"/>
          <w:szCs w:val="28"/>
        </w:rPr>
        <w:t>, К</w:t>
      </w:r>
      <w:r w:rsidRPr="000114AF">
        <w:rPr>
          <w:sz w:val="28"/>
          <w:szCs w:val="28"/>
          <w:vertAlign w:val="superscript"/>
        </w:rPr>
        <w:t>+</w:t>
      </w:r>
      <w:r w:rsidRPr="000114AF">
        <w:rPr>
          <w:sz w:val="28"/>
          <w:szCs w:val="28"/>
        </w:rPr>
        <w:t xml:space="preserve"> - АТРазой // Биол. Мембраны. - 1999. - Т. 16, № 6. - С. 604-637. </w:t>
      </w:r>
    </w:p>
    <w:p w:rsidR="00531078" w:rsidRPr="000114AF" w:rsidRDefault="00531078" w:rsidP="00531078">
      <w:pPr>
        <w:shd w:val="clear" w:color="auto" w:fill="FFFFFF"/>
        <w:spacing w:line="360" w:lineRule="auto"/>
        <w:jc w:val="both"/>
        <w:rPr>
          <w:sz w:val="28"/>
          <w:szCs w:val="28"/>
        </w:rPr>
      </w:pPr>
      <w:r w:rsidRPr="000114AF">
        <w:rPr>
          <w:sz w:val="28"/>
          <w:szCs w:val="28"/>
        </w:rPr>
        <w:t>68. Передерий В.</w:t>
      </w:r>
      <w:r>
        <w:rPr>
          <w:sz w:val="28"/>
          <w:szCs w:val="28"/>
        </w:rPr>
        <w:t xml:space="preserve"> </w:t>
      </w:r>
      <w:r w:rsidRPr="000114AF">
        <w:rPr>
          <w:sz w:val="28"/>
          <w:szCs w:val="28"/>
        </w:rPr>
        <w:t>Г., Ткач С.</w:t>
      </w:r>
      <w:r>
        <w:rPr>
          <w:sz w:val="28"/>
          <w:szCs w:val="28"/>
        </w:rPr>
        <w:t xml:space="preserve"> </w:t>
      </w:r>
      <w:r w:rsidRPr="000114AF">
        <w:rPr>
          <w:sz w:val="28"/>
          <w:szCs w:val="28"/>
        </w:rPr>
        <w:t>М., Григоренко А.</w:t>
      </w:r>
      <w:r>
        <w:rPr>
          <w:sz w:val="28"/>
          <w:szCs w:val="28"/>
        </w:rPr>
        <w:t xml:space="preserve"> </w:t>
      </w:r>
      <w:r w:rsidRPr="000114AF">
        <w:rPr>
          <w:sz w:val="28"/>
          <w:szCs w:val="28"/>
        </w:rPr>
        <w:t>А., Кляритская И.</w:t>
      </w:r>
      <w:r>
        <w:rPr>
          <w:sz w:val="28"/>
          <w:szCs w:val="28"/>
        </w:rPr>
        <w:t xml:space="preserve"> </w:t>
      </w:r>
      <w:r w:rsidRPr="000114AF">
        <w:rPr>
          <w:sz w:val="28"/>
          <w:szCs w:val="28"/>
        </w:rPr>
        <w:t xml:space="preserve">М. К вопросу о вылечивании язвенной болезни // Сучасна гастроентерологія. - 2001. </w:t>
      </w:r>
      <w:r w:rsidRPr="0061476A">
        <w:rPr>
          <w:sz w:val="28"/>
          <w:szCs w:val="28"/>
        </w:rPr>
        <w:t xml:space="preserve">- </w:t>
      </w:r>
      <w:r w:rsidRPr="000114AF">
        <w:rPr>
          <w:sz w:val="28"/>
          <w:szCs w:val="28"/>
        </w:rPr>
        <w:t>Т. 6, № 4. –</w:t>
      </w:r>
      <w:r>
        <w:rPr>
          <w:sz w:val="28"/>
          <w:szCs w:val="28"/>
        </w:rPr>
        <w:t xml:space="preserve"> </w:t>
      </w:r>
      <w:r w:rsidRPr="000114AF">
        <w:rPr>
          <w:sz w:val="28"/>
          <w:szCs w:val="28"/>
        </w:rPr>
        <w:t>С.</w:t>
      </w:r>
      <w:r w:rsidRPr="0061476A">
        <w:rPr>
          <w:sz w:val="28"/>
          <w:szCs w:val="28"/>
        </w:rPr>
        <w:t xml:space="preserve"> </w:t>
      </w:r>
      <w:r w:rsidRPr="000114AF">
        <w:rPr>
          <w:sz w:val="28"/>
          <w:szCs w:val="28"/>
        </w:rPr>
        <w:t>13-15.</w:t>
      </w:r>
    </w:p>
    <w:p w:rsidR="00531078" w:rsidRPr="000114AF" w:rsidRDefault="00531078" w:rsidP="00531078">
      <w:pPr>
        <w:shd w:val="clear" w:color="auto" w:fill="FFFFFF"/>
        <w:spacing w:line="360" w:lineRule="auto"/>
        <w:jc w:val="both"/>
        <w:rPr>
          <w:sz w:val="28"/>
          <w:szCs w:val="28"/>
        </w:rPr>
      </w:pPr>
      <w:r w:rsidRPr="000114AF">
        <w:rPr>
          <w:sz w:val="28"/>
          <w:szCs w:val="28"/>
        </w:rPr>
        <w:t>69. Передерий В.</w:t>
      </w:r>
      <w:r>
        <w:rPr>
          <w:sz w:val="28"/>
          <w:szCs w:val="28"/>
        </w:rPr>
        <w:t xml:space="preserve"> </w:t>
      </w:r>
      <w:r w:rsidRPr="000114AF">
        <w:rPr>
          <w:sz w:val="28"/>
          <w:szCs w:val="28"/>
        </w:rPr>
        <w:t>Г., Ткач С.</w:t>
      </w:r>
      <w:r>
        <w:rPr>
          <w:sz w:val="28"/>
          <w:szCs w:val="28"/>
        </w:rPr>
        <w:t xml:space="preserve"> </w:t>
      </w:r>
      <w:r w:rsidRPr="000114AF">
        <w:rPr>
          <w:sz w:val="28"/>
          <w:szCs w:val="28"/>
        </w:rPr>
        <w:t>М., Скопиченко С.</w:t>
      </w:r>
      <w:r>
        <w:rPr>
          <w:sz w:val="28"/>
          <w:szCs w:val="28"/>
        </w:rPr>
        <w:t xml:space="preserve"> </w:t>
      </w:r>
      <w:r w:rsidRPr="000114AF">
        <w:rPr>
          <w:sz w:val="28"/>
          <w:szCs w:val="28"/>
        </w:rPr>
        <w:t>В. Язвенная болезнь. Прошлое, настоящее, будуще</w:t>
      </w:r>
      <w:r w:rsidRPr="009527C4">
        <w:rPr>
          <w:sz w:val="28"/>
          <w:szCs w:val="28"/>
        </w:rPr>
        <w:t xml:space="preserve"> //</w:t>
      </w:r>
      <w:r>
        <w:rPr>
          <w:sz w:val="28"/>
          <w:szCs w:val="28"/>
        </w:rPr>
        <w:t xml:space="preserve"> К</w:t>
      </w:r>
      <w:r w:rsidRPr="0061476A">
        <w:rPr>
          <w:sz w:val="28"/>
          <w:szCs w:val="28"/>
        </w:rPr>
        <w:t>.</w:t>
      </w:r>
      <w:r>
        <w:rPr>
          <w:sz w:val="28"/>
          <w:szCs w:val="28"/>
        </w:rPr>
        <w:t>,</w:t>
      </w:r>
      <w:r w:rsidRPr="000114AF">
        <w:rPr>
          <w:sz w:val="28"/>
          <w:szCs w:val="28"/>
        </w:rPr>
        <w:t xml:space="preserve"> 2002. – С. 256.</w:t>
      </w:r>
    </w:p>
    <w:p w:rsidR="00531078" w:rsidRPr="009527C4" w:rsidRDefault="00531078" w:rsidP="00531078">
      <w:pPr>
        <w:shd w:val="clear" w:color="auto" w:fill="FFFFFF"/>
        <w:spacing w:line="360" w:lineRule="auto"/>
        <w:jc w:val="both"/>
        <w:rPr>
          <w:sz w:val="28"/>
          <w:szCs w:val="28"/>
        </w:rPr>
      </w:pPr>
      <w:r w:rsidRPr="000114AF">
        <w:rPr>
          <w:sz w:val="28"/>
          <w:szCs w:val="28"/>
        </w:rPr>
        <w:t xml:space="preserve">70. </w:t>
      </w:r>
      <w:r w:rsidRPr="009527C4">
        <w:rPr>
          <w:sz w:val="28"/>
          <w:szCs w:val="28"/>
        </w:rPr>
        <w:t>Пестов Н.</w:t>
      </w:r>
      <w:r w:rsidRPr="0061476A">
        <w:rPr>
          <w:sz w:val="28"/>
          <w:szCs w:val="28"/>
        </w:rPr>
        <w:t xml:space="preserve"> </w:t>
      </w:r>
      <w:r w:rsidRPr="009527C4">
        <w:rPr>
          <w:sz w:val="28"/>
          <w:szCs w:val="28"/>
        </w:rPr>
        <w:t>Б., Дмитриев Р.</w:t>
      </w:r>
      <w:r w:rsidRPr="0061476A">
        <w:rPr>
          <w:sz w:val="28"/>
          <w:szCs w:val="28"/>
        </w:rPr>
        <w:t xml:space="preserve"> </w:t>
      </w:r>
      <w:r w:rsidRPr="009527C4">
        <w:rPr>
          <w:sz w:val="28"/>
          <w:szCs w:val="28"/>
        </w:rPr>
        <w:t>И., Шахпаронов Н.</w:t>
      </w:r>
      <w:r w:rsidRPr="0061476A">
        <w:rPr>
          <w:sz w:val="28"/>
          <w:szCs w:val="28"/>
        </w:rPr>
        <w:t xml:space="preserve"> </w:t>
      </w:r>
      <w:r w:rsidRPr="009527C4">
        <w:rPr>
          <w:sz w:val="28"/>
          <w:szCs w:val="28"/>
        </w:rPr>
        <w:t>И. Регуляция Са</w:t>
      </w:r>
      <w:r w:rsidRPr="009527C4">
        <w:rPr>
          <w:sz w:val="28"/>
          <w:szCs w:val="28"/>
          <w:vertAlign w:val="superscript"/>
        </w:rPr>
        <w:t>2+</w:t>
      </w:r>
      <w:r w:rsidRPr="009527C4">
        <w:rPr>
          <w:sz w:val="28"/>
          <w:szCs w:val="28"/>
        </w:rPr>
        <w:t xml:space="preserve">-АТРазы плазматических мембран // Успехи биол. химии. - 2003. - </w:t>
      </w:r>
      <w:r>
        <w:rPr>
          <w:sz w:val="28"/>
          <w:szCs w:val="28"/>
        </w:rPr>
        <w:t>Т. 43, № 4</w:t>
      </w:r>
      <w:r w:rsidRPr="009527C4">
        <w:rPr>
          <w:sz w:val="28"/>
          <w:szCs w:val="28"/>
        </w:rPr>
        <w:t xml:space="preserve"> – С. 99-138.</w:t>
      </w:r>
    </w:p>
    <w:p w:rsidR="00531078" w:rsidRPr="000114AF" w:rsidRDefault="00531078" w:rsidP="00531078">
      <w:pPr>
        <w:shd w:val="clear" w:color="auto" w:fill="FFFFFF"/>
        <w:spacing w:line="360" w:lineRule="auto"/>
        <w:jc w:val="both"/>
        <w:rPr>
          <w:sz w:val="28"/>
          <w:szCs w:val="28"/>
        </w:rPr>
      </w:pPr>
      <w:r w:rsidRPr="000114AF">
        <w:rPr>
          <w:sz w:val="28"/>
          <w:szCs w:val="28"/>
        </w:rPr>
        <w:lastRenderedPageBreak/>
        <w:t xml:space="preserve">71. Підковка Н. О., Воробець 3. Д. Регуляторна роль іонів кальцію у функціонуванні глутатіонової антиоксидантної системи лімфоцитів крові // Біологія тварин. - 2002. - Т. 4, № 1-2. - С 115-120. </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72. Підковка Н. О., Воробець 3. Д., Зіменковський А. Б. Зміни антиоксидантної </w:t>
      </w:r>
      <w:r>
        <w:rPr>
          <w:sz w:val="28"/>
          <w:szCs w:val="28"/>
        </w:rPr>
        <w:t>активності глутатіон</w:t>
      </w:r>
      <w:r w:rsidRPr="000114AF">
        <w:rPr>
          <w:sz w:val="28"/>
          <w:szCs w:val="28"/>
        </w:rPr>
        <w:t xml:space="preserve">залежних ферментів та перекисного окислення ліпідів лімфоцитів крові при дії мідокалма // Вісн. Вінницьк. держ. мед. ун-ту. - 2002. - Т. 6, № 1. - С. 194-195. </w:t>
      </w:r>
    </w:p>
    <w:p w:rsidR="00531078" w:rsidRPr="000114AF" w:rsidRDefault="00531078" w:rsidP="00531078">
      <w:pPr>
        <w:shd w:val="clear" w:color="auto" w:fill="FFFFFF"/>
        <w:spacing w:line="360" w:lineRule="auto"/>
        <w:jc w:val="both"/>
        <w:rPr>
          <w:sz w:val="28"/>
          <w:szCs w:val="28"/>
        </w:rPr>
      </w:pPr>
      <w:r w:rsidRPr="000114AF">
        <w:rPr>
          <w:sz w:val="28"/>
          <w:szCs w:val="28"/>
        </w:rPr>
        <w:t>73. Підковка Н.</w:t>
      </w:r>
      <w:r>
        <w:rPr>
          <w:sz w:val="28"/>
          <w:szCs w:val="28"/>
        </w:rPr>
        <w:t xml:space="preserve"> </w:t>
      </w:r>
      <w:r w:rsidRPr="000114AF">
        <w:rPr>
          <w:sz w:val="28"/>
          <w:szCs w:val="28"/>
        </w:rPr>
        <w:t>О., Воробець З.</w:t>
      </w:r>
      <w:r>
        <w:rPr>
          <w:sz w:val="28"/>
          <w:szCs w:val="28"/>
        </w:rPr>
        <w:t xml:space="preserve"> </w:t>
      </w:r>
      <w:r w:rsidRPr="000114AF">
        <w:rPr>
          <w:sz w:val="28"/>
          <w:szCs w:val="28"/>
        </w:rPr>
        <w:t>Д., Зіменковський А.</w:t>
      </w:r>
      <w:r>
        <w:rPr>
          <w:sz w:val="28"/>
          <w:szCs w:val="28"/>
        </w:rPr>
        <w:t xml:space="preserve"> </w:t>
      </w:r>
      <w:r w:rsidRPr="000114AF">
        <w:rPr>
          <w:sz w:val="28"/>
          <w:szCs w:val="28"/>
        </w:rPr>
        <w:t xml:space="preserve">Б. Дослідження деяких властивостей АТФаз у лімфоцитах крові людини // Експерим. та клін. фізіологія і біохімія. - 2002. - Т. 7, № 1. - С 38-41. </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74. Покудин Н. И., Петруняка В. В., Орлов С. Н. Участвует ли кальмодулин в регуляции активности Са-насоса в эритроцитах </w:t>
      </w:r>
      <w:r w:rsidRPr="000114AF">
        <w:rPr>
          <w:sz w:val="28"/>
          <w:szCs w:val="28"/>
          <w:lang w:val="en-US"/>
        </w:rPr>
        <w:t>in</w:t>
      </w:r>
      <w:r w:rsidRPr="000114AF">
        <w:rPr>
          <w:sz w:val="28"/>
          <w:szCs w:val="28"/>
        </w:rPr>
        <w:t xml:space="preserve"> </w:t>
      </w:r>
      <w:r w:rsidRPr="000114AF">
        <w:rPr>
          <w:sz w:val="28"/>
          <w:szCs w:val="28"/>
          <w:lang w:val="en-US"/>
        </w:rPr>
        <w:t>vivo</w:t>
      </w:r>
      <w:r w:rsidRPr="000114AF">
        <w:rPr>
          <w:sz w:val="28"/>
          <w:szCs w:val="28"/>
        </w:rPr>
        <w:t xml:space="preserve"> // Биохимия. - 1998. - Т. 53, № 5. - С. 753-757. </w:t>
      </w:r>
    </w:p>
    <w:p w:rsidR="00531078" w:rsidRPr="000114AF" w:rsidRDefault="00531078" w:rsidP="00531078">
      <w:pPr>
        <w:shd w:val="clear" w:color="auto" w:fill="FFFFFF"/>
        <w:spacing w:line="360" w:lineRule="auto"/>
        <w:jc w:val="both"/>
        <w:rPr>
          <w:sz w:val="28"/>
          <w:szCs w:val="28"/>
        </w:rPr>
      </w:pPr>
      <w:r w:rsidRPr="000114AF">
        <w:rPr>
          <w:sz w:val="28"/>
          <w:szCs w:val="28"/>
        </w:rPr>
        <w:t>75. Расмуссен Г. Циркуляция кальция и внутриклеточная передача внешних сигналов // В мире науки. - 1989. - № 12. - С. 36-43.</w:t>
      </w:r>
    </w:p>
    <w:p w:rsidR="00531078" w:rsidRPr="000114AF" w:rsidRDefault="00531078" w:rsidP="00531078">
      <w:pPr>
        <w:shd w:val="clear" w:color="auto" w:fill="FFFFFF"/>
        <w:spacing w:line="360" w:lineRule="auto"/>
        <w:jc w:val="both"/>
        <w:rPr>
          <w:sz w:val="28"/>
          <w:szCs w:val="28"/>
        </w:rPr>
      </w:pPr>
      <w:r w:rsidRPr="000114AF">
        <w:rPr>
          <w:sz w:val="28"/>
          <w:szCs w:val="28"/>
        </w:rPr>
        <w:t>76. Рыбина В. В., Еленская И. А., Каймачников Н. П. Регуляция активности Са</w:t>
      </w:r>
      <w:r w:rsidRPr="000114AF">
        <w:rPr>
          <w:sz w:val="28"/>
          <w:szCs w:val="28"/>
          <w:vertAlign w:val="superscript"/>
        </w:rPr>
        <w:t>2+</w:t>
      </w:r>
      <w:r w:rsidRPr="000114AF">
        <w:rPr>
          <w:sz w:val="28"/>
          <w:szCs w:val="28"/>
        </w:rPr>
        <w:t>-АТРазы ионами Са</w:t>
      </w:r>
      <w:r w:rsidRPr="000114AF">
        <w:rPr>
          <w:sz w:val="28"/>
          <w:szCs w:val="28"/>
          <w:vertAlign w:val="superscript"/>
        </w:rPr>
        <w:t>2+</w:t>
      </w:r>
      <w:r w:rsidRPr="000114AF">
        <w:rPr>
          <w:sz w:val="28"/>
          <w:szCs w:val="28"/>
        </w:rPr>
        <w:t xml:space="preserve"> и кальмодулином в эритроцитах человека при различном времени хранения // Биол. мембр. - 2001. - Т. 18, № 4. - С. 287-293.</w:t>
      </w:r>
    </w:p>
    <w:p w:rsidR="00531078" w:rsidRPr="000114AF" w:rsidRDefault="00531078" w:rsidP="00531078">
      <w:pPr>
        <w:shd w:val="clear" w:color="auto" w:fill="FFFFFF"/>
        <w:spacing w:line="360" w:lineRule="auto"/>
        <w:jc w:val="both"/>
        <w:rPr>
          <w:sz w:val="28"/>
          <w:szCs w:val="28"/>
        </w:rPr>
      </w:pPr>
      <w:r w:rsidRPr="000114AF">
        <w:rPr>
          <w:sz w:val="28"/>
          <w:szCs w:val="28"/>
        </w:rPr>
        <w:t>77. Савов В. М., Бабижаев М. Н., Каган В. Е. Механизмы действия ионов Са</w:t>
      </w:r>
      <w:r w:rsidRPr="000114AF">
        <w:rPr>
          <w:sz w:val="28"/>
          <w:szCs w:val="28"/>
          <w:vertAlign w:val="superscript"/>
        </w:rPr>
        <w:t>2+</w:t>
      </w:r>
      <w:r w:rsidRPr="000114AF">
        <w:rPr>
          <w:sz w:val="28"/>
          <w:szCs w:val="28"/>
        </w:rPr>
        <w:t xml:space="preserve"> на процесс перекисного окисления липидов // Бюл. экспер. биол. и мед. - 1986. - № 6. - С. 693-695.</w:t>
      </w:r>
    </w:p>
    <w:p w:rsidR="00531078" w:rsidRPr="000114AF" w:rsidRDefault="00531078" w:rsidP="00531078">
      <w:pPr>
        <w:shd w:val="clear" w:color="auto" w:fill="FFFFFF"/>
        <w:spacing w:line="360" w:lineRule="auto"/>
        <w:jc w:val="both"/>
        <w:rPr>
          <w:sz w:val="28"/>
          <w:szCs w:val="28"/>
        </w:rPr>
      </w:pPr>
      <w:r w:rsidRPr="000114AF">
        <w:rPr>
          <w:sz w:val="28"/>
          <w:szCs w:val="28"/>
        </w:rPr>
        <w:t>78. Сазонтова Т. Г., Голанцова Н. Е., Меерсон Ф. 3., Архипенко Ю. В. Противоположное влияние адаптации к физической нагрузке на миокард и скелетную мышцу. Са-транспортирующая система саркоплазматического ретикулума и ферменты антиоксидантной защиты // Бюл. экспер. биол. и мед. – 1996. - Т. 121, № 6. - С. 623.</w:t>
      </w:r>
    </w:p>
    <w:p w:rsidR="00531078" w:rsidRPr="000114AF" w:rsidRDefault="00531078" w:rsidP="00531078">
      <w:pPr>
        <w:shd w:val="clear" w:color="auto" w:fill="FFFFFF"/>
        <w:spacing w:line="360" w:lineRule="auto"/>
        <w:jc w:val="both"/>
        <w:rPr>
          <w:sz w:val="28"/>
          <w:szCs w:val="28"/>
        </w:rPr>
      </w:pPr>
      <w:r w:rsidRPr="000114AF">
        <w:rPr>
          <w:sz w:val="28"/>
          <w:szCs w:val="28"/>
        </w:rPr>
        <w:lastRenderedPageBreak/>
        <w:t xml:space="preserve">79. Сергеев П. В., Шимановский Н. Л. Рецепторы физиологически активных веществ // </w:t>
      </w:r>
      <w:r>
        <w:rPr>
          <w:sz w:val="28"/>
          <w:szCs w:val="28"/>
        </w:rPr>
        <w:t>М.: Медицин,</w:t>
      </w:r>
      <w:r w:rsidRPr="000114AF">
        <w:rPr>
          <w:sz w:val="28"/>
          <w:szCs w:val="28"/>
        </w:rPr>
        <w:t xml:space="preserve"> 1987. – С. 400. </w:t>
      </w:r>
    </w:p>
    <w:p w:rsidR="00531078" w:rsidRPr="000114AF" w:rsidRDefault="00531078" w:rsidP="00531078">
      <w:pPr>
        <w:shd w:val="clear" w:color="auto" w:fill="FFFFFF"/>
        <w:spacing w:line="360" w:lineRule="auto"/>
        <w:jc w:val="both"/>
        <w:rPr>
          <w:sz w:val="28"/>
          <w:szCs w:val="28"/>
        </w:rPr>
      </w:pPr>
      <w:r w:rsidRPr="000114AF">
        <w:rPr>
          <w:sz w:val="28"/>
          <w:szCs w:val="28"/>
        </w:rPr>
        <w:t>80. Сигова А. А., Дедкова Е. Н., Зинченко В. П. Редукция Са</w:t>
      </w:r>
      <w:r w:rsidRPr="000114AF">
        <w:rPr>
          <w:sz w:val="28"/>
          <w:szCs w:val="28"/>
          <w:vertAlign w:val="superscript"/>
        </w:rPr>
        <w:t>2+</w:t>
      </w:r>
      <w:r w:rsidRPr="000114AF">
        <w:rPr>
          <w:sz w:val="28"/>
          <w:szCs w:val="28"/>
        </w:rPr>
        <w:t xml:space="preserve">- транспортирующих систем в Т-клетках памяти // Биол. мембраны. - 2000. - Т. 17, № 1. - С. 80-87. </w:t>
      </w:r>
    </w:p>
    <w:p w:rsidR="00531078" w:rsidRPr="000114AF" w:rsidRDefault="00531078" w:rsidP="00531078">
      <w:pPr>
        <w:shd w:val="clear" w:color="auto" w:fill="FFFFFF"/>
        <w:spacing w:line="360" w:lineRule="auto"/>
        <w:jc w:val="both"/>
        <w:rPr>
          <w:sz w:val="28"/>
          <w:szCs w:val="28"/>
        </w:rPr>
      </w:pPr>
      <w:r w:rsidRPr="000114AF">
        <w:rPr>
          <w:sz w:val="28"/>
          <w:szCs w:val="28"/>
        </w:rPr>
        <w:t>81. Скляров О.</w:t>
      </w:r>
      <w:r w:rsidRPr="000E7DBA">
        <w:rPr>
          <w:sz w:val="28"/>
          <w:szCs w:val="28"/>
        </w:rPr>
        <w:t xml:space="preserve"> </w:t>
      </w:r>
      <w:r w:rsidRPr="000114AF">
        <w:rPr>
          <w:sz w:val="28"/>
          <w:szCs w:val="28"/>
        </w:rPr>
        <w:t>Я. Мандрик Ю.</w:t>
      </w:r>
      <w:r w:rsidRPr="000E7DBA">
        <w:rPr>
          <w:sz w:val="28"/>
          <w:szCs w:val="28"/>
        </w:rPr>
        <w:t xml:space="preserve"> </w:t>
      </w:r>
      <w:r>
        <w:rPr>
          <w:sz w:val="28"/>
          <w:szCs w:val="28"/>
        </w:rPr>
        <w:t>М.</w:t>
      </w:r>
      <w:r w:rsidRPr="000114AF">
        <w:rPr>
          <w:sz w:val="28"/>
          <w:szCs w:val="28"/>
        </w:rPr>
        <w:t xml:space="preserve"> Кровотік слизової оболонки шлунка та секреторна функція при блокуванні М</w:t>
      </w:r>
      <w:r w:rsidRPr="000114AF">
        <w:rPr>
          <w:position w:val="-10"/>
          <w:sz w:val="28"/>
          <w:szCs w:val="28"/>
        </w:rPr>
        <w:object w:dxaOrig="120" w:dyaOrig="340">
          <v:shape id="_x0000_i1030" type="#_x0000_t75" style="width:6.35pt;height:16.95pt" o:ole="">
            <v:imagedata r:id="rId18" o:title=""/>
          </v:shape>
          <o:OLEObject Type="Embed" ProgID="Equation.3" ShapeID="_x0000_i1030" DrawAspect="Content" ObjectID="_1502527591" r:id="rId19"/>
        </w:object>
      </w:r>
      <w:r w:rsidRPr="000114AF">
        <w:rPr>
          <w:sz w:val="28"/>
          <w:szCs w:val="28"/>
        </w:rPr>
        <w:t xml:space="preserve">-холінорецепторів і </w:t>
      </w:r>
      <w:r w:rsidRPr="000114AF">
        <w:rPr>
          <w:sz w:val="28"/>
          <w:szCs w:val="28"/>
          <w:lang w:val="en-US"/>
        </w:rPr>
        <w:t>L</w:t>
      </w:r>
      <w:r w:rsidRPr="000114AF">
        <w:rPr>
          <w:sz w:val="28"/>
          <w:szCs w:val="28"/>
        </w:rPr>
        <w:t xml:space="preserve">-кальцієвих каналів // Фізіологічний журн. </w:t>
      </w:r>
      <w:r>
        <w:rPr>
          <w:sz w:val="28"/>
          <w:szCs w:val="28"/>
        </w:rPr>
        <w:t>–</w:t>
      </w:r>
      <w:r w:rsidRPr="000114AF">
        <w:rPr>
          <w:sz w:val="28"/>
          <w:szCs w:val="28"/>
        </w:rPr>
        <w:t xml:space="preserve"> 2005</w:t>
      </w:r>
      <w:r>
        <w:rPr>
          <w:sz w:val="28"/>
          <w:szCs w:val="28"/>
        </w:rPr>
        <w:t>.</w:t>
      </w:r>
      <w:r w:rsidRPr="000114AF">
        <w:rPr>
          <w:sz w:val="28"/>
          <w:szCs w:val="28"/>
        </w:rPr>
        <w:t xml:space="preserve"> </w:t>
      </w:r>
      <w:r>
        <w:rPr>
          <w:sz w:val="28"/>
          <w:szCs w:val="28"/>
        </w:rPr>
        <w:t xml:space="preserve">- </w:t>
      </w:r>
      <w:r w:rsidRPr="000114AF">
        <w:rPr>
          <w:sz w:val="28"/>
          <w:szCs w:val="28"/>
        </w:rPr>
        <w:t xml:space="preserve">Т. 51, № 1. </w:t>
      </w:r>
      <w:r>
        <w:rPr>
          <w:sz w:val="28"/>
          <w:szCs w:val="28"/>
        </w:rPr>
        <w:t>–</w:t>
      </w:r>
      <w:r w:rsidRPr="000114AF">
        <w:rPr>
          <w:sz w:val="28"/>
          <w:szCs w:val="28"/>
        </w:rPr>
        <w:t xml:space="preserve"> С</w:t>
      </w:r>
      <w:r>
        <w:rPr>
          <w:sz w:val="28"/>
          <w:szCs w:val="28"/>
        </w:rPr>
        <w:t>.</w:t>
      </w:r>
      <w:r w:rsidRPr="000114AF">
        <w:rPr>
          <w:sz w:val="28"/>
          <w:szCs w:val="28"/>
        </w:rPr>
        <w:t xml:space="preserve"> 88-94.</w:t>
      </w:r>
    </w:p>
    <w:p w:rsidR="00531078" w:rsidRPr="000114AF" w:rsidRDefault="00531078" w:rsidP="00531078">
      <w:pPr>
        <w:shd w:val="clear" w:color="auto" w:fill="FFFFFF"/>
        <w:spacing w:line="360" w:lineRule="auto"/>
        <w:jc w:val="both"/>
        <w:rPr>
          <w:sz w:val="28"/>
          <w:szCs w:val="28"/>
        </w:rPr>
      </w:pPr>
      <w:r w:rsidRPr="000114AF">
        <w:rPr>
          <w:sz w:val="28"/>
          <w:szCs w:val="28"/>
        </w:rPr>
        <w:t>82. Скляров О.</w:t>
      </w:r>
      <w:r>
        <w:rPr>
          <w:sz w:val="28"/>
          <w:szCs w:val="28"/>
        </w:rPr>
        <w:t xml:space="preserve"> </w:t>
      </w:r>
      <w:r w:rsidRPr="000114AF">
        <w:rPr>
          <w:sz w:val="28"/>
          <w:szCs w:val="28"/>
        </w:rPr>
        <w:t>Я., Мандрик Ю.</w:t>
      </w:r>
      <w:r>
        <w:rPr>
          <w:sz w:val="28"/>
          <w:szCs w:val="28"/>
        </w:rPr>
        <w:t xml:space="preserve"> </w:t>
      </w:r>
      <w:r w:rsidRPr="000114AF">
        <w:rPr>
          <w:sz w:val="28"/>
          <w:szCs w:val="28"/>
        </w:rPr>
        <w:t xml:space="preserve">М. Корекція гастроцепіном та верапамілом процесів ліпопероксидації в органах травної системи у щурів з деструктивними змінами слизової оболонки шлунка викликаними етанолом // Буковинський медичний вісник. - 2005. – Т. 9, № 2. - С. 224-226. </w:t>
      </w:r>
    </w:p>
    <w:p w:rsidR="00531078" w:rsidRPr="000114AF" w:rsidRDefault="00531078" w:rsidP="00531078">
      <w:pPr>
        <w:shd w:val="clear" w:color="auto" w:fill="FFFFFF"/>
        <w:spacing w:line="360" w:lineRule="auto"/>
        <w:jc w:val="both"/>
        <w:rPr>
          <w:sz w:val="28"/>
          <w:szCs w:val="28"/>
        </w:rPr>
      </w:pPr>
      <w:r w:rsidRPr="000114AF">
        <w:rPr>
          <w:sz w:val="28"/>
          <w:szCs w:val="28"/>
        </w:rPr>
        <w:t>83. Скляров А.</w:t>
      </w:r>
      <w:r>
        <w:rPr>
          <w:sz w:val="28"/>
          <w:szCs w:val="28"/>
        </w:rPr>
        <w:t xml:space="preserve"> Я., </w:t>
      </w:r>
      <w:r w:rsidRPr="000114AF">
        <w:rPr>
          <w:sz w:val="28"/>
          <w:szCs w:val="28"/>
        </w:rPr>
        <w:t>Мандрык</w:t>
      </w:r>
      <w:r w:rsidRPr="000E7DBA">
        <w:rPr>
          <w:sz w:val="28"/>
          <w:szCs w:val="28"/>
        </w:rPr>
        <w:t xml:space="preserve"> </w:t>
      </w:r>
      <w:r w:rsidRPr="000114AF">
        <w:rPr>
          <w:sz w:val="28"/>
          <w:szCs w:val="28"/>
        </w:rPr>
        <w:t>Ю.</w:t>
      </w:r>
      <w:r>
        <w:rPr>
          <w:sz w:val="28"/>
          <w:szCs w:val="28"/>
        </w:rPr>
        <w:t xml:space="preserve"> </w:t>
      </w:r>
      <w:r w:rsidRPr="000114AF">
        <w:rPr>
          <w:sz w:val="28"/>
          <w:szCs w:val="28"/>
        </w:rPr>
        <w:t>В., Бондарчук</w:t>
      </w:r>
      <w:r w:rsidRPr="000E7DBA">
        <w:rPr>
          <w:sz w:val="28"/>
          <w:szCs w:val="28"/>
        </w:rPr>
        <w:t xml:space="preserve"> </w:t>
      </w:r>
      <w:r w:rsidRPr="000114AF">
        <w:rPr>
          <w:sz w:val="28"/>
          <w:szCs w:val="28"/>
        </w:rPr>
        <w:t>Т.</w:t>
      </w:r>
      <w:r>
        <w:rPr>
          <w:sz w:val="28"/>
          <w:szCs w:val="28"/>
        </w:rPr>
        <w:t xml:space="preserve"> </w:t>
      </w:r>
      <w:r w:rsidRPr="000114AF">
        <w:rPr>
          <w:sz w:val="28"/>
          <w:szCs w:val="28"/>
        </w:rPr>
        <w:t>И.</w:t>
      </w:r>
      <w:r>
        <w:rPr>
          <w:sz w:val="28"/>
          <w:szCs w:val="28"/>
        </w:rPr>
        <w:t>, Червинський</w:t>
      </w:r>
      <w:r w:rsidRPr="000114AF">
        <w:rPr>
          <w:sz w:val="28"/>
          <w:szCs w:val="28"/>
        </w:rPr>
        <w:t xml:space="preserve"> </w:t>
      </w:r>
      <w:r>
        <w:rPr>
          <w:sz w:val="28"/>
          <w:szCs w:val="28"/>
        </w:rPr>
        <w:t xml:space="preserve">М. Е. </w:t>
      </w:r>
      <w:r w:rsidRPr="000114AF">
        <w:rPr>
          <w:sz w:val="28"/>
          <w:szCs w:val="28"/>
        </w:rPr>
        <w:t>Желудочная секреция при одновременной активации опиоидных рецепторов и блокировании М</w:t>
      </w:r>
      <w:r w:rsidRPr="000114AF">
        <w:rPr>
          <w:position w:val="-10"/>
          <w:sz w:val="28"/>
          <w:szCs w:val="28"/>
        </w:rPr>
        <w:object w:dxaOrig="120" w:dyaOrig="340">
          <v:shape id="_x0000_i1031" type="#_x0000_t75" style="width:6.35pt;height:16.95pt" o:ole="">
            <v:imagedata r:id="rId20" o:title=""/>
          </v:shape>
          <o:OLEObject Type="Embed" ProgID="Equation.3" ShapeID="_x0000_i1031" DrawAspect="Content" ObjectID="_1502527592" r:id="rId21"/>
        </w:object>
      </w:r>
      <w:r w:rsidRPr="000114AF">
        <w:rPr>
          <w:sz w:val="28"/>
          <w:szCs w:val="28"/>
        </w:rPr>
        <w:t xml:space="preserve">-холино и дофаминовых рецепторов // Архив клинической и экспериментальной медицины. – 2003. - Т. 12. - № 1. - С. 48-49. </w:t>
      </w:r>
    </w:p>
    <w:p w:rsidR="00531078" w:rsidRPr="000114AF" w:rsidRDefault="00531078" w:rsidP="00531078">
      <w:pPr>
        <w:shd w:val="clear" w:color="auto" w:fill="FFFFFF"/>
        <w:spacing w:line="360" w:lineRule="auto"/>
        <w:jc w:val="both"/>
        <w:rPr>
          <w:sz w:val="28"/>
          <w:szCs w:val="28"/>
        </w:rPr>
      </w:pPr>
      <w:r w:rsidRPr="000114AF">
        <w:rPr>
          <w:sz w:val="28"/>
          <w:szCs w:val="28"/>
        </w:rPr>
        <w:t>84. Слатвинская Е. А., Матышевская О. П., Кучеренко Н. Е. Фосфолипаза А</w:t>
      </w:r>
      <w:r w:rsidRPr="000114AF">
        <w:rPr>
          <w:position w:val="-10"/>
          <w:sz w:val="28"/>
          <w:szCs w:val="28"/>
        </w:rPr>
        <w:object w:dxaOrig="160" w:dyaOrig="340">
          <v:shape id="_x0000_i1032" type="#_x0000_t75" style="width:7.75pt;height:16.95pt" o:ole="">
            <v:imagedata r:id="rId22" o:title=""/>
          </v:shape>
          <o:OLEObject Type="Embed" ProgID="Equation.3" ShapeID="_x0000_i1032" DrawAspect="Content" ObjectID="_1502527593" r:id="rId23"/>
        </w:object>
      </w:r>
      <w:r w:rsidRPr="000114AF">
        <w:rPr>
          <w:sz w:val="28"/>
          <w:szCs w:val="28"/>
        </w:rPr>
        <w:t xml:space="preserve"> лимфоцитов селезенки крыс, гидролизующая арахидоноил-фосфолипиды // Укр. біохім. журн. - 1991. - Т. 63, № 6. - С. 48-52.</w:t>
      </w:r>
    </w:p>
    <w:p w:rsidR="00531078" w:rsidRPr="000114AF" w:rsidRDefault="00531078" w:rsidP="00531078">
      <w:pPr>
        <w:shd w:val="clear" w:color="auto" w:fill="FFFFFF"/>
        <w:spacing w:line="360" w:lineRule="auto"/>
        <w:jc w:val="both"/>
        <w:rPr>
          <w:sz w:val="28"/>
          <w:szCs w:val="28"/>
        </w:rPr>
      </w:pPr>
      <w:r w:rsidRPr="000114AF">
        <w:rPr>
          <w:sz w:val="28"/>
          <w:szCs w:val="28"/>
        </w:rPr>
        <w:t>85. Тимирбулатов С. А., Селезнев В. И. Метод повышения интенсивности свободнорадикального окисления липидосодержащих компонентов крови и его диагностическое значение // Лаб. дело. - 1988. - № 4. - С. 209-211.</w:t>
      </w:r>
    </w:p>
    <w:p w:rsidR="00531078" w:rsidRPr="000114AF" w:rsidRDefault="00531078" w:rsidP="00531078">
      <w:pPr>
        <w:shd w:val="clear" w:color="auto" w:fill="FFFFFF"/>
        <w:spacing w:line="360" w:lineRule="auto"/>
        <w:jc w:val="both"/>
        <w:rPr>
          <w:sz w:val="28"/>
          <w:szCs w:val="28"/>
        </w:rPr>
      </w:pPr>
      <w:r w:rsidRPr="000114AF">
        <w:rPr>
          <w:sz w:val="28"/>
          <w:szCs w:val="28"/>
        </w:rPr>
        <w:t xml:space="preserve">86. Ткачук В. А. Мембранные рецепторы и внутриклеточный кальций // Биол. мембр. - 1999. - Т. 16, № 2. - С. 212 - 229. </w:t>
      </w:r>
    </w:p>
    <w:p w:rsidR="00531078" w:rsidRPr="000114AF" w:rsidRDefault="00531078" w:rsidP="00531078">
      <w:pPr>
        <w:shd w:val="clear" w:color="auto" w:fill="FFFFFF"/>
        <w:spacing w:line="360" w:lineRule="auto"/>
        <w:jc w:val="both"/>
        <w:rPr>
          <w:sz w:val="28"/>
          <w:szCs w:val="28"/>
        </w:rPr>
      </w:pPr>
      <w:r w:rsidRPr="000114AF">
        <w:rPr>
          <w:sz w:val="28"/>
          <w:szCs w:val="28"/>
        </w:rPr>
        <w:t>87. Ткачук В. А. Фосфоинозитидный обмен и осцилляция ионов Са</w:t>
      </w:r>
      <w:r w:rsidRPr="000114AF">
        <w:rPr>
          <w:sz w:val="28"/>
          <w:szCs w:val="28"/>
          <w:vertAlign w:val="superscript"/>
        </w:rPr>
        <w:t>+.</w:t>
      </w:r>
      <w:r w:rsidRPr="000114AF">
        <w:rPr>
          <w:sz w:val="28"/>
          <w:szCs w:val="28"/>
        </w:rPr>
        <w:t xml:space="preserve"> // Биохимия. - 1998. - Т. 63, вып. 1. - С. 47-56. </w:t>
      </w:r>
    </w:p>
    <w:p w:rsidR="00531078" w:rsidRPr="000114AF" w:rsidRDefault="00531078" w:rsidP="00531078">
      <w:pPr>
        <w:shd w:val="clear" w:color="auto" w:fill="FFFFFF"/>
        <w:spacing w:line="360" w:lineRule="auto"/>
        <w:jc w:val="both"/>
        <w:rPr>
          <w:sz w:val="28"/>
          <w:szCs w:val="28"/>
        </w:rPr>
      </w:pPr>
      <w:r w:rsidRPr="000114AF">
        <w:rPr>
          <w:sz w:val="28"/>
          <w:szCs w:val="28"/>
        </w:rPr>
        <w:lastRenderedPageBreak/>
        <w:t xml:space="preserve">88. Тугай В. А. Регуляторная роль протона в мембранных процессах мышечной клетки // </w:t>
      </w:r>
      <w:r>
        <w:rPr>
          <w:sz w:val="28"/>
          <w:szCs w:val="28"/>
        </w:rPr>
        <w:t>К.: Наукова думка,</w:t>
      </w:r>
      <w:r w:rsidRPr="000114AF">
        <w:rPr>
          <w:sz w:val="28"/>
          <w:szCs w:val="28"/>
        </w:rPr>
        <w:t xml:space="preserve"> 1993. – С. 160. </w:t>
      </w:r>
    </w:p>
    <w:p w:rsidR="00531078" w:rsidRPr="000114AF" w:rsidRDefault="00531078" w:rsidP="00531078">
      <w:pPr>
        <w:shd w:val="clear" w:color="auto" w:fill="FFFFFF"/>
        <w:spacing w:line="360" w:lineRule="auto"/>
        <w:jc w:val="both"/>
        <w:rPr>
          <w:sz w:val="28"/>
          <w:szCs w:val="28"/>
        </w:rPr>
      </w:pPr>
      <w:r w:rsidRPr="000114AF">
        <w:rPr>
          <w:sz w:val="28"/>
          <w:szCs w:val="28"/>
        </w:rPr>
        <w:t>89.</w:t>
      </w:r>
      <w:r w:rsidRPr="000114AF">
        <w:rPr>
          <w:i/>
          <w:iCs/>
          <w:sz w:val="28"/>
          <w:szCs w:val="28"/>
        </w:rPr>
        <w:t xml:space="preserve"> </w:t>
      </w:r>
      <w:r w:rsidRPr="000114AF">
        <w:rPr>
          <w:sz w:val="28"/>
          <w:szCs w:val="28"/>
        </w:rPr>
        <w:t>Хомерики С. Г., Хомерики Н. М. Фамотидин против окислительного стресса при некоторых заболеваниях пищеварительной системы // Гедеон Рихтер в СНГ. - 2000. - № 3. - С. 18-23</w:t>
      </w:r>
    </w:p>
    <w:p w:rsidR="00531078" w:rsidRPr="000114AF" w:rsidRDefault="00531078" w:rsidP="00531078">
      <w:pPr>
        <w:shd w:val="clear" w:color="auto" w:fill="FFFFFF"/>
        <w:tabs>
          <w:tab w:val="left" w:pos="0"/>
        </w:tabs>
        <w:spacing w:line="360" w:lineRule="auto"/>
        <w:jc w:val="both"/>
        <w:rPr>
          <w:sz w:val="28"/>
          <w:szCs w:val="28"/>
        </w:rPr>
      </w:pPr>
      <w:r w:rsidRPr="000114AF">
        <w:rPr>
          <w:sz w:val="28"/>
          <w:szCs w:val="28"/>
        </w:rPr>
        <w:t xml:space="preserve">90. Черненко А. П., </w:t>
      </w:r>
      <w:smartTag w:uri="urn:schemas:contacts" w:element="Sn">
        <w:r w:rsidRPr="000114AF">
          <w:rPr>
            <w:sz w:val="28"/>
            <w:szCs w:val="28"/>
          </w:rPr>
          <w:t>Челнакова</w:t>
        </w:r>
      </w:smartTag>
      <w:r w:rsidRPr="000114AF">
        <w:rPr>
          <w:sz w:val="28"/>
          <w:szCs w:val="28"/>
        </w:rPr>
        <w:t xml:space="preserve"> </w:t>
      </w:r>
      <w:r w:rsidRPr="000114AF">
        <w:rPr>
          <w:sz w:val="28"/>
          <w:szCs w:val="28"/>
          <w:lang w:val="en-US"/>
        </w:rPr>
        <w:t>I</w:t>
      </w:r>
      <w:r w:rsidRPr="000114AF">
        <w:rPr>
          <w:sz w:val="28"/>
          <w:szCs w:val="28"/>
        </w:rPr>
        <w:t>. С. Активність глутатіонредуктази і глутатіон-</w:t>
      </w:r>
      <w:r w:rsidRPr="000114AF">
        <w:rPr>
          <w:sz w:val="28"/>
          <w:szCs w:val="28"/>
          <w:lang w:val="en-US"/>
        </w:rPr>
        <w:t>S</w:t>
      </w:r>
      <w:r w:rsidRPr="000114AF">
        <w:rPr>
          <w:sz w:val="28"/>
          <w:szCs w:val="28"/>
        </w:rPr>
        <w:t>-трансферази тканин мозку кролів у віддаленому посттравматичному періоді</w:t>
      </w:r>
      <w:r>
        <w:rPr>
          <w:sz w:val="28"/>
          <w:szCs w:val="28"/>
        </w:rPr>
        <w:t xml:space="preserve"> </w:t>
      </w:r>
      <w:r w:rsidRPr="000114AF">
        <w:rPr>
          <w:sz w:val="28"/>
          <w:szCs w:val="28"/>
        </w:rPr>
        <w:t>// Укр.</w:t>
      </w:r>
      <w:r>
        <w:rPr>
          <w:sz w:val="28"/>
          <w:szCs w:val="28"/>
        </w:rPr>
        <w:t xml:space="preserve"> </w:t>
      </w:r>
      <w:r w:rsidRPr="000114AF">
        <w:rPr>
          <w:sz w:val="28"/>
          <w:szCs w:val="28"/>
        </w:rPr>
        <w:t>біохім.</w:t>
      </w:r>
      <w:r>
        <w:rPr>
          <w:sz w:val="28"/>
          <w:szCs w:val="28"/>
        </w:rPr>
        <w:t xml:space="preserve"> </w:t>
      </w:r>
      <w:r w:rsidRPr="000114AF">
        <w:rPr>
          <w:sz w:val="28"/>
          <w:szCs w:val="28"/>
        </w:rPr>
        <w:t>журн. - 2001. - Т. 73, №</w:t>
      </w:r>
      <w:r>
        <w:rPr>
          <w:sz w:val="28"/>
          <w:szCs w:val="28"/>
        </w:rPr>
        <w:t xml:space="preserve"> </w:t>
      </w:r>
      <w:r w:rsidRPr="000114AF">
        <w:rPr>
          <w:sz w:val="28"/>
          <w:szCs w:val="28"/>
        </w:rPr>
        <w:t>4. – С. 100-103.</w:t>
      </w:r>
    </w:p>
    <w:p w:rsidR="00531078" w:rsidRPr="000114AF" w:rsidRDefault="00531078" w:rsidP="00531078">
      <w:pPr>
        <w:shd w:val="clear" w:color="auto" w:fill="FFFFFF"/>
        <w:tabs>
          <w:tab w:val="left" w:pos="0"/>
        </w:tabs>
        <w:spacing w:line="360" w:lineRule="auto"/>
        <w:jc w:val="both"/>
        <w:rPr>
          <w:sz w:val="28"/>
          <w:szCs w:val="28"/>
        </w:rPr>
      </w:pPr>
      <w:r w:rsidRPr="000114AF">
        <w:rPr>
          <w:sz w:val="28"/>
          <w:szCs w:val="28"/>
        </w:rPr>
        <w:t>91. Чорнобровий В.</w:t>
      </w:r>
      <w:r>
        <w:rPr>
          <w:sz w:val="28"/>
          <w:szCs w:val="28"/>
        </w:rPr>
        <w:t xml:space="preserve"> </w:t>
      </w:r>
      <w:r w:rsidRPr="000114AF">
        <w:rPr>
          <w:sz w:val="28"/>
          <w:szCs w:val="28"/>
        </w:rPr>
        <w:t>М., Мелещенко С.</w:t>
      </w:r>
      <w:r>
        <w:rPr>
          <w:sz w:val="28"/>
          <w:szCs w:val="28"/>
        </w:rPr>
        <w:t xml:space="preserve"> </w:t>
      </w:r>
      <w:r w:rsidRPr="000114AF">
        <w:rPr>
          <w:sz w:val="28"/>
          <w:szCs w:val="28"/>
        </w:rPr>
        <w:t>Г., Заїка С.</w:t>
      </w:r>
      <w:r>
        <w:rPr>
          <w:sz w:val="28"/>
          <w:szCs w:val="28"/>
        </w:rPr>
        <w:t xml:space="preserve"> </w:t>
      </w:r>
      <w:r w:rsidRPr="000114AF">
        <w:rPr>
          <w:sz w:val="28"/>
          <w:szCs w:val="28"/>
        </w:rPr>
        <w:t>В. Досвід використання комп’ютерної внутрішньопорожнинної рН-метрії шлунка в практиці гастроентеролога // Сучасна гастроентерологія. - 2002. – Т. 8, № 2. – С. 8-11.</w:t>
      </w:r>
    </w:p>
    <w:p w:rsidR="00531078" w:rsidRPr="000114AF" w:rsidRDefault="00531078" w:rsidP="00531078">
      <w:pPr>
        <w:shd w:val="clear" w:color="auto" w:fill="FFFFFF"/>
        <w:tabs>
          <w:tab w:val="left" w:pos="0"/>
        </w:tabs>
        <w:spacing w:line="360" w:lineRule="auto"/>
        <w:jc w:val="both"/>
        <w:rPr>
          <w:sz w:val="28"/>
          <w:szCs w:val="28"/>
        </w:rPr>
      </w:pPr>
      <w:r w:rsidRPr="000114AF">
        <w:rPr>
          <w:sz w:val="28"/>
          <w:szCs w:val="28"/>
        </w:rPr>
        <w:t>92. Циммерман Я.</w:t>
      </w:r>
      <w:r>
        <w:rPr>
          <w:sz w:val="28"/>
          <w:szCs w:val="28"/>
        </w:rPr>
        <w:t xml:space="preserve"> </w:t>
      </w:r>
      <w:r w:rsidRPr="000114AF">
        <w:rPr>
          <w:sz w:val="28"/>
          <w:szCs w:val="28"/>
        </w:rPr>
        <w:t xml:space="preserve">С. Хронический гастрит и язвенная болезнь // </w:t>
      </w:r>
      <w:r>
        <w:rPr>
          <w:sz w:val="28"/>
          <w:szCs w:val="28"/>
        </w:rPr>
        <w:t xml:space="preserve">Пермь: ПГМА, </w:t>
      </w:r>
      <w:r w:rsidRPr="000114AF">
        <w:rPr>
          <w:sz w:val="28"/>
          <w:szCs w:val="28"/>
        </w:rPr>
        <w:t>2000. – С. 256.</w:t>
      </w:r>
    </w:p>
    <w:p w:rsidR="00531078" w:rsidRPr="000114AF" w:rsidRDefault="00531078" w:rsidP="00531078">
      <w:pPr>
        <w:shd w:val="clear" w:color="auto" w:fill="FFFFFF"/>
        <w:tabs>
          <w:tab w:val="left" w:pos="0"/>
          <w:tab w:val="left" w:pos="439"/>
        </w:tabs>
        <w:spacing w:line="360" w:lineRule="auto"/>
        <w:jc w:val="both"/>
        <w:rPr>
          <w:sz w:val="28"/>
          <w:szCs w:val="28"/>
        </w:rPr>
      </w:pPr>
      <w:r w:rsidRPr="000114AF">
        <w:rPr>
          <w:sz w:val="28"/>
          <w:szCs w:val="28"/>
        </w:rPr>
        <w:t>93.</w:t>
      </w:r>
      <w:r w:rsidRPr="000114AF">
        <w:rPr>
          <w:sz w:val="28"/>
          <w:szCs w:val="28"/>
        </w:rPr>
        <w:tab/>
        <w:t>Шевченко А. С.</w:t>
      </w:r>
      <w:r>
        <w:rPr>
          <w:sz w:val="28"/>
          <w:szCs w:val="28"/>
        </w:rPr>
        <w:t>,</w:t>
      </w:r>
      <w:r w:rsidRPr="000114AF">
        <w:rPr>
          <w:sz w:val="28"/>
          <w:szCs w:val="28"/>
        </w:rPr>
        <w:t xml:space="preserve"> Кобелко В. О., Шевченко Т. С</w:t>
      </w:r>
      <w:r>
        <w:rPr>
          <w:sz w:val="28"/>
          <w:szCs w:val="28"/>
        </w:rPr>
        <w:t>.</w:t>
      </w:r>
      <w:r w:rsidRPr="000114AF">
        <w:rPr>
          <w:sz w:val="28"/>
          <w:szCs w:val="28"/>
        </w:rPr>
        <w:t>, Орлов С. Н. Транспорт Са</w:t>
      </w:r>
      <w:r w:rsidRPr="000114AF">
        <w:rPr>
          <w:position w:val="-4"/>
          <w:sz w:val="28"/>
          <w:szCs w:val="28"/>
        </w:rPr>
        <w:object w:dxaOrig="240" w:dyaOrig="300">
          <v:shape id="_x0000_i1033" type="#_x0000_t75" style="width:12pt;height:14.8pt" o:ole="">
            <v:imagedata r:id="rId24" o:title=""/>
          </v:shape>
          <o:OLEObject Type="Embed" ProgID="Equation.3" ShapeID="_x0000_i1033" DrawAspect="Content" ObjectID="_1502527594" r:id="rId25"/>
        </w:object>
      </w:r>
      <w:r w:rsidRPr="000114AF">
        <w:rPr>
          <w:sz w:val="28"/>
          <w:szCs w:val="28"/>
        </w:rPr>
        <w:t xml:space="preserve"> в нейтрофилах и эритроцитах человека в гипотонической и гипертонической бреде // Биол. мембр. - 1995. - Т. 12, № 3. - С. 254-259.</w:t>
      </w:r>
    </w:p>
    <w:p w:rsidR="00531078" w:rsidRPr="000114AF" w:rsidRDefault="00531078" w:rsidP="00531078">
      <w:pPr>
        <w:shd w:val="clear" w:color="auto" w:fill="FFFFFF"/>
        <w:tabs>
          <w:tab w:val="left" w:pos="0"/>
          <w:tab w:val="left" w:pos="439"/>
        </w:tabs>
        <w:spacing w:line="360" w:lineRule="auto"/>
        <w:jc w:val="both"/>
        <w:rPr>
          <w:sz w:val="28"/>
          <w:szCs w:val="28"/>
        </w:rPr>
      </w:pPr>
      <w:r>
        <w:rPr>
          <w:sz w:val="28"/>
          <w:szCs w:val="28"/>
        </w:rPr>
        <w:t xml:space="preserve">94. </w:t>
      </w:r>
      <w:r w:rsidRPr="000E7DBA">
        <w:rPr>
          <w:spacing w:val="-4"/>
          <w:sz w:val="28"/>
          <w:szCs w:val="28"/>
        </w:rPr>
        <w:t xml:space="preserve">Якобсон Г. С., Антонов А. Р., Головатюк А. В., Маркель А. Л., Якобсон М. Г. </w:t>
      </w:r>
      <w:r w:rsidRPr="000114AF">
        <w:rPr>
          <w:sz w:val="28"/>
          <w:szCs w:val="28"/>
        </w:rPr>
        <w:t xml:space="preserve">Содержание селена и антиоксидантная активность крови у крыс </w:t>
      </w:r>
      <w:r w:rsidRPr="000114AF">
        <w:rPr>
          <w:sz w:val="28"/>
          <w:szCs w:val="28"/>
          <w:lang w:val="en-US"/>
        </w:rPr>
        <w:t>c</w:t>
      </w:r>
      <w:r w:rsidRPr="000114AF">
        <w:rPr>
          <w:sz w:val="28"/>
          <w:szCs w:val="28"/>
        </w:rPr>
        <w:t xml:space="preserve"> наследственной артериальной гипертензией в динамике експериментального инфаркта миокарда // Бюл. экспер. биол. и мед. - 2001. - Т. 132, № 7. - С. 38-41.</w:t>
      </w:r>
    </w:p>
    <w:p w:rsidR="00531078" w:rsidRPr="000114AF" w:rsidRDefault="00531078" w:rsidP="00531078">
      <w:pPr>
        <w:shd w:val="clear" w:color="auto" w:fill="FFFFFF"/>
        <w:tabs>
          <w:tab w:val="left" w:pos="0"/>
          <w:tab w:val="left" w:pos="432"/>
          <w:tab w:val="left" w:pos="3809"/>
        </w:tabs>
        <w:spacing w:line="360" w:lineRule="auto"/>
        <w:jc w:val="both"/>
        <w:rPr>
          <w:sz w:val="28"/>
          <w:szCs w:val="28"/>
        </w:rPr>
      </w:pPr>
      <w:r w:rsidRPr="000114AF">
        <w:rPr>
          <w:sz w:val="28"/>
          <w:szCs w:val="28"/>
        </w:rPr>
        <w:t xml:space="preserve">95. Янчій Р. І. Вплив антитіл на вихід кальцію із саркоплазматичного ретикулуму капілярного м'язу серця щура // Фізіол. журн. - 1998. - Т. 44, № 4. - С. 128. </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96</w:t>
      </w:r>
      <w:r w:rsidRPr="000114AF">
        <w:rPr>
          <w:sz w:val="28"/>
          <w:szCs w:val="28"/>
          <w:lang w:val="en-US"/>
        </w:rPr>
        <w:t>. Arai H</w:t>
      </w:r>
      <w:r w:rsidRPr="00531078">
        <w:rPr>
          <w:sz w:val="28"/>
          <w:szCs w:val="28"/>
          <w:lang w:val="en-US"/>
        </w:rPr>
        <w:t>.</w:t>
      </w:r>
      <w:r w:rsidRPr="000114AF">
        <w:rPr>
          <w:sz w:val="28"/>
          <w:szCs w:val="28"/>
          <w:lang w:val="en-US"/>
        </w:rPr>
        <w:t>, Charo I.</w:t>
      </w:r>
      <w:r w:rsidRPr="00531078">
        <w:rPr>
          <w:sz w:val="28"/>
          <w:szCs w:val="28"/>
          <w:lang w:val="en-US"/>
        </w:rPr>
        <w:t xml:space="preserve"> </w:t>
      </w:r>
      <w:r w:rsidRPr="000114AF">
        <w:rPr>
          <w:sz w:val="28"/>
          <w:szCs w:val="28"/>
          <w:lang w:val="en-US"/>
        </w:rPr>
        <w:t>F. Differential regulation of G-protein mediated</w:t>
      </w:r>
      <w:r w:rsidRPr="000114AF">
        <w:rPr>
          <w:sz w:val="28"/>
          <w:szCs w:val="28"/>
          <w:lang w:val="en-GB"/>
        </w:rPr>
        <w:t xml:space="preserve"> </w:t>
      </w:r>
      <w:r w:rsidRPr="000114AF">
        <w:rPr>
          <w:sz w:val="28"/>
          <w:szCs w:val="28"/>
          <w:lang w:val="en-US"/>
        </w:rPr>
        <w:t>signaling by chemokine receptors</w:t>
      </w:r>
      <w:r w:rsidRPr="00531078">
        <w:rPr>
          <w:sz w:val="28"/>
          <w:szCs w:val="28"/>
          <w:lang w:val="en-US"/>
        </w:rPr>
        <w:t xml:space="preserve"> </w:t>
      </w:r>
      <w:r w:rsidRPr="000114AF">
        <w:rPr>
          <w:sz w:val="28"/>
          <w:szCs w:val="28"/>
          <w:lang w:val="en-US"/>
        </w:rPr>
        <w:t>// L Biol. Chem. - 1996. – Vol.</w:t>
      </w:r>
      <w:r w:rsidRPr="00531078">
        <w:rPr>
          <w:sz w:val="28"/>
          <w:szCs w:val="28"/>
          <w:lang w:val="en-US"/>
        </w:rPr>
        <w:t xml:space="preserve"> </w:t>
      </w:r>
      <w:r>
        <w:rPr>
          <w:sz w:val="28"/>
          <w:szCs w:val="28"/>
          <w:lang w:val="en-US"/>
        </w:rPr>
        <w:t>271, № 2</w:t>
      </w:r>
      <w:r w:rsidRPr="00531078">
        <w:rPr>
          <w:sz w:val="28"/>
          <w:szCs w:val="28"/>
          <w:lang w:val="en-US"/>
        </w:rPr>
        <w:t>.</w:t>
      </w:r>
      <w:r w:rsidRPr="000114AF">
        <w:rPr>
          <w:sz w:val="28"/>
          <w:szCs w:val="28"/>
          <w:lang w:val="en-US"/>
        </w:rPr>
        <w:t xml:space="preserve"> - P.</w:t>
      </w:r>
      <w:r w:rsidRPr="00531078">
        <w:rPr>
          <w:sz w:val="28"/>
          <w:szCs w:val="28"/>
          <w:lang w:val="en-US"/>
        </w:rPr>
        <w:t xml:space="preserve"> </w:t>
      </w:r>
      <w:r w:rsidRPr="000114AF">
        <w:rPr>
          <w:sz w:val="28"/>
          <w:szCs w:val="28"/>
          <w:lang w:val="en-US"/>
        </w:rPr>
        <w:t>218l4-21819.</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lastRenderedPageBreak/>
        <w:t>97</w:t>
      </w:r>
      <w:r w:rsidRPr="000114AF">
        <w:rPr>
          <w:sz w:val="28"/>
          <w:szCs w:val="28"/>
          <w:lang w:val="en-US"/>
        </w:rPr>
        <w:t>. Arima N., Yamashita Y</w:t>
      </w:r>
      <w:r w:rsidRPr="00531078">
        <w:rPr>
          <w:sz w:val="28"/>
          <w:szCs w:val="28"/>
          <w:lang w:val="en-US"/>
        </w:rPr>
        <w:t>.</w:t>
      </w:r>
      <w:r w:rsidRPr="000114AF">
        <w:rPr>
          <w:sz w:val="28"/>
          <w:szCs w:val="28"/>
          <w:lang w:val="en-US"/>
        </w:rPr>
        <w:t>, Nakata H. et all. Presence of histamine H</w:t>
      </w:r>
      <w:r w:rsidRPr="000114AF">
        <w:rPr>
          <w:sz w:val="28"/>
          <w:szCs w:val="28"/>
          <w:vertAlign w:val="subscript"/>
          <w:lang w:val="en-US"/>
        </w:rPr>
        <w:t>2</w:t>
      </w:r>
      <w:r w:rsidRPr="000114AF">
        <w:rPr>
          <w:sz w:val="28"/>
          <w:szCs w:val="28"/>
          <w:lang w:val="en-US"/>
        </w:rPr>
        <w:t>-receptors on human gastric carcinoma cell line MKN-45 and their increase by retinoic acid treatment</w:t>
      </w:r>
      <w:r w:rsidRPr="00531078">
        <w:rPr>
          <w:sz w:val="28"/>
          <w:szCs w:val="28"/>
          <w:lang w:val="en-US"/>
        </w:rPr>
        <w:t xml:space="preserve"> </w:t>
      </w:r>
      <w:r w:rsidRPr="000114AF">
        <w:rPr>
          <w:sz w:val="28"/>
          <w:szCs w:val="28"/>
          <w:lang w:val="en-US"/>
        </w:rPr>
        <w:t>// Biochem. Biophys. Res. Commun</w:t>
      </w:r>
      <w:r w:rsidRPr="00531078">
        <w:rPr>
          <w:sz w:val="28"/>
          <w:szCs w:val="28"/>
          <w:lang w:val="en-US"/>
        </w:rPr>
        <w:t xml:space="preserve">. </w:t>
      </w:r>
      <w:r w:rsidRPr="000114AF">
        <w:rPr>
          <w:sz w:val="28"/>
          <w:szCs w:val="28"/>
          <w:lang w:val="en-US"/>
        </w:rPr>
        <w:t xml:space="preserve">- </w:t>
      </w:r>
      <w:hyperlink r:id="rId26" w:history="1">
        <w:r w:rsidRPr="000114AF">
          <w:rPr>
            <w:sz w:val="28"/>
            <w:szCs w:val="28"/>
            <w:lang w:val="en-US"/>
          </w:rPr>
          <w:t>1991.</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Pr>
            <w:sz w:val="28"/>
            <w:szCs w:val="28"/>
            <w:lang w:val="en-US"/>
          </w:rPr>
          <w:t>76</w:t>
        </w:r>
        <w:r w:rsidRPr="00531078">
          <w:rPr>
            <w:sz w:val="28"/>
            <w:szCs w:val="28"/>
            <w:lang w:val="en-US"/>
          </w:rPr>
          <w:t xml:space="preserve">, № 1.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1027-</w:t>
        </w:r>
      </w:hyperlink>
      <w:r w:rsidRPr="000114AF">
        <w:rPr>
          <w:sz w:val="28"/>
          <w:szCs w:val="28"/>
          <w:lang w:val="en-US"/>
        </w:rPr>
        <w:t>1032.</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98</w:t>
      </w:r>
      <w:r w:rsidRPr="000114AF">
        <w:rPr>
          <w:sz w:val="28"/>
          <w:szCs w:val="28"/>
          <w:lang w:val="en-US"/>
        </w:rPr>
        <w:t>. Arzt E</w:t>
      </w:r>
      <w:r w:rsidRPr="00531078">
        <w:rPr>
          <w:sz w:val="28"/>
          <w:szCs w:val="28"/>
          <w:lang w:val="en-US"/>
        </w:rPr>
        <w:t xml:space="preserve">. </w:t>
      </w:r>
      <w:r w:rsidRPr="000114AF">
        <w:rPr>
          <w:sz w:val="28"/>
          <w:szCs w:val="28"/>
          <w:lang w:val="en-US"/>
        </w:rPr>
        <w:t>S, Fernandes-Castelo, Diaz A., Finkielman S., Nahmod V</w:t>
      </w:r>
      <w:r w:rsidRPr="00531078">
        <w:rPr>
          <w:sz w:val="28"/>
          <w:szCs w:val="28"/>
          <w:lang w:val="en-US"/>
        </w:rPr>
        <w:t>.</w:t>
      </w:r>
      <w:r w:rsidRPr="000114AF">
        <w:rPr>
          <w:sz w:val="28"/>
          <w:szCs w:val="28"/>
          <w:lang w:val="en-US"/>
        </w:rPr>
        <w:t>E</w:t>
      </w:r>
      <w:r w:rsidRPr="00531078">
        <w:rPr>
          <w:sz w:val="28"/>
          <w:szCs w:val="28"/>
          <w:lang w:val="en-US"/>
        </w:rPr>
        <w:t>.</w:t>
      </w:r>
      <w:r w:rsidRPr="000114AF">
        <w:rPr>
          <w:sz w:val="28"/>
          <w:szCs w:val="28"/>
          <w:lang w:val="en-US"/>
        </w:rPr>
        <w:t xml:space="preserve"> The muscarinic agonist pilocarpine inhibits DNA and interferon-gamma synthesis in peripheral blood mononuclear cells</w:t>
      </w:r>
      <w:r w:rsidRPr="00531078">
        <w:rPr>
          <w:sz w:val="28"/>
          <w:szCs w:val="28"/>
          <w:lang w:val="en-US"/>
        </w:rPr>
        <w:t xml:space="preserve"> </w:t>
      </w:r>
      <w:r w:rsidRPr="000114AF">
        <w:rPr>
          <w:sz w:val="28"/>
          <w:szCs w:val="28"/>
          <w:lang w:val="en-US"/>
        </w:rPr>
        <w:t>// Int. J. Immunopharmacol. – 1989</w:t>
      </w:r>
      <w:r w:rsidRPr="00531078">
        <w:rPr>
          <w:sz w:val="28"/>
          <w:szCs w:val="28"/>
          <w:lang w:val="en-US"/>
        </w:rPr>
        <w:t>.</w:t>
      </w:r>
      <w:r w:rsidRPr="000114AF">
        <w:rPr>
          <w:sz w:val="28"/>
          <w:szCs w:val="28"/>
          <w:lang w:val="en-US"/>
        </w:rPr>
        <w:t xml:space="preserve"> -</w:t>
      </w:r>
      <w:r w:rsidRPr="00531078">
        <w:rPr>
          <w:sz w:val="28"/>
          <w:szCs w:val="28"/>
          <w:lang w:val="en-US"/>
        </w:rPr>
        <w:t xml:space="preserve"> </w:t>
      </w:r>
      <w:r w:rsidRPr="000114AF">
        <w:rPr>
          <w:sz w:val="28"/>
          <w:szCs w:val="28"/>
          <w:lang w:val="en-US"/>
        </w:rPr>
        <w:t>Vol. 11(3)</w:t>
      </w:r>
      <w:r w:rsidRPr="00531078">
        <w:rPr>
          <w:sz w:val="28"/>
          <w:szCs w:val="28"/>
          <w:lang w:val="en-US"/>
        </w:rPr>
        <w:t xml:space="preserve">,  № 1.  </w:t>
      </w:r>
      <w:r w:rsidRPr="000114AF">
        <w:rPr>
          <w:sz w:val="28"/>
          <w:szCs w:val="28"/>
          <w:lang w:val="en-US"/>
        </w:rPr>
        <w:t>– P. 275-</w:t>
      </w:r>
      <w:r w:rsidRPr="00531078">
        <w:rPr>
          <w:sz w:val="28"/>
          <w:szCs w:val="28"/>
          <w:lang w:val="en-US"/>
        </w:rPr>
        <w:t>2</w:t>
      </w:r>
      <w:r w:rsidRPr="000114AF">
        <w:rPr>
          <w:sz w:val="28"/>
          <w:szCs w:val="28"/>
          <w:lang w:val="en-US"/>
        </w:rPr>
        <w:t>81.</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99</w:t>
      </w:r>
      <w:r w:rsidRPr="000114AF">
        <w:rPr>
          <w:sz w:val="28"/>
          <w:szCs w:val="28"/>
          <w:lang w:val="en-US"/>
        </w:rPr>
        <w:t>. Asano S., Io T</w:t>
      </w:r>
      <w:r w:rsidRPr="00531078">
        <w:rPr>
          <w:sz w:val="28"/>
          <w:szCs w:val="28"/>
          <w:lang w:val="en-US"/>
        </w:rPr>
        <w:t>.</w:t>
      </w:r>
      <w:r w:rsidRPr="000114AF">
        <w:rPr>
          <w:sz w:val="28"/>
          <w:szCs w:val="28"/>
          <w:lang w:val="en-US"/>
        </w:rPr>
        <w:t>, Kimura T</w:t>
      </w:r>
      <w:r w:rsidRPr="00531078">
        <w:rPr>
          <w:sz w:val="28"/>
          <w:szCs w:val="28"/>
          <w:lang w:val="en-US"/>
        </w:rPr>
        <w:t>.</w:t>
      </w:r>
      <w:r w:rsidRPr="000114AF">
        <w:rPr>
          <w:sz w:val="28"/>
          <w:szCs w:val="28"/>
          <w:lang w:val="en-US"/>
        </w:rPr>
        <w:t xml:space="preserve"> et all. Alanine-scanning mutagenesis of the sixth transmembrane segment of gastric H</w:t>
      </w:r>
      <w:r w:rsidRPr="000114AF">
        <w:rPr>
          <w:position w:val="-4"/>
          <w:sz w:val="28"/>
          <w:szCs w:val="28"/>
          <w:lang w:val="en-US"/>
        </w:rPr>
        <w:object w:dxaOrig="160" w:dyaOrig="300">
          <v:shape id="_x0000_i1034" type="#_x0000_t75" style="width:7.75pt;height:14.8pt" o:ole="">
            <v:imagedata r:id="rId27" o:title=""/>
          </v:shape>
          <o:OLEObject Type="Embed" ProgID="Equation.3" ShapeID="_x0000_i1034" DrawAspect="Content" ObjectID="_1502527595" r:id="rId28"/>
        </w:object>
      </w:r>
      <w:r w:rsidRPr="000114AF">
        <w:rPr>
          <w:sz w:val="28"/>
          <w:szCs w:val="28"/>
          <w:lang w:val="en-US"/>
        </w:rPr>
        <w:t>, K</w:t>
      </w:r>
      <w:r w:rsidRPr="000114AF">
        <w:rPr>
          <w:position w:val="-4"/>
          <w:sz w:val="28"/>
          <w:szCs w:val="28"/>
          <w:lang w:val="en-US"/>
        </w:rPr>
        <w:object w:dxaOrig="160" w:dyaOrig="300">
          <v:shape id="_x0000_i1035" type="#_x0000_t75" style="width:7.75pt;height:14.8pt" o:ole="">
            <v:imagedata r:id="rId29" o:title=""/>
          </v:shape>
          <o:OLEObject Type="Embed" ProgID="Equation.3" ShapeID="_x0000_i1035" DrawAspect="Content" ObjectID="_1502527596" r:id="rId30"/>
        </w:object>
      </w:r>
      <w:r w:rsidRPr="000114AF">
        <w:rPr>
          <w:sz w:val="28"/>
          <w:szCs w:val="28"/>
          <w:lang w:val="en-US"/>
        </w:rPr>
        <w:t>-ATPase α-subunit // J. Biol. Chem. – 2001</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Pr>
          <w:sz w:val="28"/>
          <w:szCs w:val="28"/>
          <w:lang w:val="en-US"/>
        </w:rPr>
        <w:t>276</w:t>
      </w:r>
      <w:r w:rsidRPr="00531078">
        <w:rPr>
          <w:sz w:val="28"/>
          <w:szCs w:val="28"/>
          <w:lang w:val="en-US"/>
        </w:rPr>
        <w:t xml:space="preserve">, № 2. </w:t>
      </w:r>
      <w:r w:rsidRPr="000114AF">
        <w:rPr>
          <w:sz w:val="28"/>
          <w:szCs w:val="28"/>
          <w:lang w:val="en-US"/>
        </w:rPr>
        <w:t>– P. 31265-31274.</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100</w:t>
      </w:r>
      <w:r w:rsidRPr="000114AF">
        <w:rPr>
          <w:sz w:val="28"/>
          <w:szCs w:val="28"/>
          <w:lang w:val="en-US"/>
        </w:rPr>
        <w:t>. Asano S., Morii M., Takeguchi N. Molecular and cellular regulation of the gastric proton pum</w:t>
      </w:r>
      <w:r w:rsidRPr="00531078">
        <w:rPr>
          <w:sz w:val="28"/>
          <w:szCs w:val="28"/>
          <w:lang w:val="en-US"/>
        </w:rPr>
        <w:t xml:space="preserve"> </w:t>
      </w:r>
      <w:r w:rsidRPr="000114AF">
        <w:rPr>
          <w:sz w:val="28"/>
          <w:szCs w:val="28"/>
          <w:lang w:val="en-US"/>
        </w:rPr>
        <w:t>// Biol. Pharm. Bull. - 2004. - Vol.</w:t>
      </w:r>
      <w:r w:rsidRPr="00531078">
        <w:rPr>
          <w:sz w:val="28"/>
          <w:szCs w:val="28"/>
          <w:lang w:val="en-US"/>
        </w:rPr>
        <w:t xml:space="preserve"> </w:t>
      </w:r>
      <w:r w:rsidRPr="000114AF">
        <w:rPr>
          <w:sz w:val="28"/>
          <w:szCs w:val="28"/>
          <w:lang w:val="en-US"/>
        </w:rPr>
        <w:t xml:space="preserve">27, </w:t>
      </w:r>
      <w:r w:rsidRPr="000114AF">
        <w:rPr>
          <w:sz w:val="28"/>
          <w:szCs w:val="28"/>
          <w:lang w:val="en-GB"/>
        </w:rPr>
        <w:t>№</w:t>
      </w:r>
      <w:r w:rsidRPr="00531078">
        <w:rPr>
          <w:sz w:val="28"/>
          <w:szCs w:val="28"/>
          <w:lang w:val="en-US"/>
        </w:rPr>
        <w:t xml:space="preserve"> </w:t>
      </w:r>
      <w:r w:rsidRPr="000114AF">
        <w:rPr>
          <w:sz w:val="28"/>
          <w:szCs w:val="28"/>
          <w:lang w:val="en-US"/>
        </w:rPr>
        <w:t>1. - P. 1-12.</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101</w:t>
      </w:r>
      <w:r w:rsidRPr="000114AF">
        <w:rPr>
          <w:sz w:val="28"/>
          <w:szCs w:val="28"/>
          <w:lang w:val="en-GB"/>
        </w:rPr>
        <w:t xml:space="preserve">. </w:t>
      </w:r>
      <w:r w:rsidRPr="000114AF">
        <w:rPr>
          <w:sz w:val="28"/>
          <w:szCs w:val="28"/>
          <w:lang w:val="en-US"/>
        </w:rPr>
        <w:t>Ashby M.</w:t>
      </w:r>
      <w:r w:rsidRPr="00531078">
        <w:rPr>
          <w:sz w:val="28"/>
          <w:szCs w:val="28"/>
          <w:lang w:val="en-US"/>
        </w:rPr>
        <w:t xml:space="preserve"> </w:t>
      </w:r>
      <w:r w:rsidRPr="000114AF">
        <w:rPr>
          <w:sz w:val="28"/>
          <w:szCs w:val="28"/>
          <w:lang w:val="en-US"/>
        </w:rPr>
        <w:t>S., Tepikin A.</w:t>
      </w:r>
      <w:r w:rsidRPr="00531078">
        <w:rPr>
          <w:sz w:val="28"/>
          <w:szCs w:val="28"/>
          <w:lang w:val="en-US"/>
        </w:rPr>
        <w:t xml:space="preserve"> </w:t>
      </w:r>
      <w:r w:rsidRPr="000114AF">
        <w:rPr>
          <w:sz w:val="28"/>
          <w:szCs w:val="28"/>
          <w:lang w:val="en-US"/>
        </w:rPr>
        <w:t>V. Polarized calcium and calmodulin signaling in secretory epithelia</w:t>
      </w:r>
      <w:r w:rsidRPr="00531078">
        <w:rPr>
          <w:sz w:val="28"/>
          <w:szCs w:val="28"/>
          <w:lang w:val="en-US"/>
        </w:rPr>
        <w:t xml:space="preserve"> </w:t>
      </w:r>
      <w:r w:rsidRPr="000114AF">
        <w:rPr>
          <w:sz w:val="28"/>
          <w:szCs w:val="28"/>
          <w:lang w:val="en-US"/>
        </w:rPr>
        <w:t>// Physiol. Rev. -</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 82, № 3. –</w:t>
      </w:r>
      <w:r w:rsidRPr="00531078">
        <w:rPr>
          <w:sz w:val="28"/>
          <w:szCs w:val="28"/>
          <w:lang w:val="en-US"/>
        </w:rPr>
        <w:t xml:space="preserve"> </w:t>
      </w:r>
      <w:r w:rsidRPr="000114AF">
        <w:rPr>
          <w:sz w:val="28"/>
          <w:szCs w:val="28"/>
          <w:lang w:val="en-US"/>
        </w:rPr>
        <w:t>P. 701-734.</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102</w:t>
      </w:r>
      <w:r w:rsidRPr="000114AF">
        <w:rPr>
          <w:sz w:val="28"/>
          <w:szCs w:val="28"/>
          <w:lang w:val="en-US"/>
        </w:rPr>
        <w:t xml:space="preserve">. </w:t>
      </w:r>
      <w:r w:rsidRPr="000114AF">
        <w:rPr>
          <w:iCs/>
          <w:sz w:val="28"/>
          <w:szCs w:val="28"/>
          <w:lang w:val="en-US"/>
        </w:rPr>
        <w:t>Athmann G</w:t>
      </w:r>
      <w:r w:rsidRPr="00531078">
        <w:rPr>
          <w:iCs/>
          <w:sz w:val="28"/>
          <w:szCs w:val="28"/>
          <w:lang w:val="en-US"/>
        </w:rPr>
        <w:t>.</w:t>
      </w:r>
      <w:r w:rsidRPr="000114AF">
        <w:rPr>
          <w:iCs/>
          <w:sz w:val="28"/>
          <w:szCs w:val="28"/>
          <w:lang w:val="en-US"/>
        </w:rPr>
        <w:t>, Zeng K</w:t>
      </w:r>
      <w:r w:rsidRPr="00531078">
        <w:rPr>
          <w:iCs/>
          <w:sz w:val="28"/>
          <w:szCs w:val="28"/>
          <w:lang w:val="en-US"/>
        </w:rPr>
        <w:t>.</w:t>
      </w:r>
      <w:r w:rsidRPr="000114AF">
        <w:rPr>
          <w:iCs/>
          <w:sz w:val="28"/>
          <w:szCs w:val="28"/>
          <w:lang w:val="en-US"/>
        </w:rPr>
        <w:t>, Scott D.</w:t>
      </w:r>
      <w:r w:rsidRPr="00531078">
        <w:rPr>
          <w:iCs/>
          <w:sz w:val="28"/>
          <w:szCs w:val="28"/>
          <w:lang w:val="en-US"/>
        </w:rPr>
        <w:t xml:space="preserve"> </w:t>
      </w:r>
      <w:r w:rsidRPr="000114AF">
        <w:rPr>
          <w:iCs/>
          <w:sz w:val="28"/>
          <w:szCs w:val="28"/>
          <w:lang w:val="en-US"/>
        </w:rPr>
        <w:t>R., Sachs G.</w:t>
      </w:r>
      <w:r w:rsidRPr="000114AF">
        <w:rPr>
          <w:i/>
          <w:iCs/>
          <w:sz w:val="28"/>
          <w:szCs w:val="28"/>
          <w:lang w:val="en-US"/>
        </w:rPr>
        <w:t xml:space="preserve"> </w:t>
      </w:r>
      <w:r w:rsidRPr="000114AF">
        <w:rPr>
          <w:sz w:val="28"/>
          <w:szCs w:val="28"/>
          <w:lang w:val="en-US"/>
        </w:rPr>
        <w:t>Regulation of parietal cell callcium signaling in gastric glands // Am. J. Physiol.</w:t>
      </w:r>
      <w:r w:rsidRPr="00531078">
        <w:rPr>
          <w:sz w:val="28"/>
          <w:szCs w:val="28"/>
          <w:lang w:val="en-US"/>
        </w:rPr>
        <w:t xml:space="preserve"> </w:t>
      </w:r>
      <w:r w:rsidRPr="000114AF">
        <w:rPr>
          <w:sz w:val="28"/>
          <w:szCs w:val="28"/>
          <w:lang w:val="en-US"/>
        </w:rPr>
        <w:t>- 2000.</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Pr>
          <w:sz w:val="28"/>
          <w:szCs w:val="28"/>
          <w:lang w:val="en-US"/>
        </w:rPr>
        <w:t>279</w:t>
      </w:r>
      <w:r w:rsidRPr="00531078">
        <w:rPr>
          <w:sz w:val="28"/>
          <w:szCs w:val="28"/>
          <w:lang w:val="en-US"/>
        </w:rPr>
        <w:t xml:space="preserve">, № 1.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1048-1058.</w:t>
      </w:r>
    </w:p>
    <w:p w:rsidR="00531078" w:rsidRPr="000114AF" w:rsidRDefault="00531078" w:rsidP="00531078">
      <w:pPr>
        <w:shd w:val="clear" w:color="auto" w:fill="FFFFFF"/>
        <w:tabs>
          <w:tab w:val="left" w:pos="0"/>
          <w:tab w:val="left" w:leader="underscore" w:pos="5839"/>
          <w:tab w:val="left" w:leader="hyphen" w:pos="7294"/>
        </w:tabs>
        <w:spacing w:line="360" w:lineRule="auto"/>
        <w:jc w:val="both"/>
        <w:rPr>
          <w:sz w:val="28"/>
          <w:szCs w:val="28"/>
          <w:lang w:val="en-US"/>
        </w:rPr>
      </w:pPr>
      <w:r w:rsidRPr="00531078">
        <w:rPr>
          <w:sz w:val="28"/>
          <w:szCs w:val="28"/>
          <w:lang w:val="en-US"/>
        </w:rPr>
        <w:t>103</w:t>
      </w:r>
      <w:r w:rsidRPr="000114AF">
        <w:rPr>
          <w:sz w:val="28"/>
          <w:szCs w:val="28"/>
          <w:lang w:val="en-US"/>
        </w:rPr>
        <w:t xml:space="preserve">. </w:t>
      </w:r>
      <w:r w:rsidRPr="000114AF">
        <w:rPr>
          <w:iCs/>
          <w:sz w:val="28"/>
          <w:szCs w:val="28"/>
          <w:lang w:val="en-US"/>
        </w:rPr>
        <w:t>Bakker R.</w:t>
      </w:r>
      <w:r w:rsidRPr="00531078">
        <w:rPr>
          <w:iCs/>
          <w:sz w:val="28"/>
          <w:szCs w:val="28"/>
          <w:lang w:val="en-US"/>
        </w:rPr>
        <w:t xml:space="preserve"> </w:t>
      </w:r>
      <w:r w:rsidRPr="000114AF">
        <w:rPr>
          <w:iCs/>
          <w:sz w:val="28"/>
          <w:szCs w:val="28"/>
          <w:lang w:val="en-US"/>
        </w:rPr>
        <w:t>A., Timmerman K</w:t>
      </w:r>
      <w:r w:rsidRPr="00531078">
        <w:rPr>
          <w:iCs/>
          <w:sz w:val="28"/>
          <w:szCs w:val="28"/>
          <w:lang w:val="en-US"/>
        </w:rPr>
        <w:t>.</w:t>
      </w:r>
      <w:r w:rsidRPr="000114AF">
        <w:rPr>
          <w:iCs/>
          <w:sz w:val="28"/>
          <w:szCs w:val="28"/>
          <w:lang w:val="en-US"/>
        </w:rPr>
        <w:t>, Leurs R.</w:t>
      </w:r>
      <w:r w:rsidRPr="000114AF">
        <w:rPr>
          <w:i/>
          <w:iCs/>
          <w:sz w:val="28"/>
          <w:szCs w:val="28"/>
          <w:lang w:val="en-US"/>
        </w:rPr>
        <w:t xml:space="preserve"> </w:t>
      </w:r>
      <w:r w:rsidRPr="000114AF">
        <w:rPr>
          <w:sz w:val="28"/>
          <w:szCs w:val="28"/>
          <w:lang w:val="en-US"/>
        </w:rPr>
        <w:t>Histamine receptors: specific ligands, receptor biochemistry, and signal transduction // Clin. Allergy Immunol.</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2002.</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 17</w:t>
      </w:r>
      <w:r w:rsidRPr="00531078">
        <w:rPr>
          <w:sz w:val="28"/>
          <w:szCs w:val="28"/>
          <w:lang w:val="en-US"/>
        </w:rPr>
        <w:t xml:space="preserve">, № 2. </w:t>
      </w:r>
      <w:r w:rsidRPr="000114AF">
        <w:rPr>
          <w:sz w:val="28"/>
          <w:szCs w:val="28"/>
          <w:lang w:val="en-US"/>
        </w:rPr>
        <w:t>-</w:t>
      </w:r>
      <w:r w:rsidRPr="00531078">
        <w:rPr>
          <w:sz w:val="28"/>
          <w:szCs w:val="28"/>
          <w:lang w:val="en-US"/>
        </w:rPr>
        <w:t xml:space="preserve"> </w:t>
      </w:r>
      <w:r w:rsidRPr="000114AF">
        <w:rPr>
          <w:sz w:val="28"/>
          <w:szCs w:val="28"/>
          <w:lang w:val="en-US"/>
        </w:rPr>
        <w:t>P. 27-64.</w:t>
      </w:r>
    </w:p>
    <w:p w:rsidR="00531078" w:rsidRPr="00531078"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104.</w:t>
      </w:r>
      <w:r w:rsidRPr="000114AF">
        <w:rPr>
          <w:sz w:val="28"/>
          <w:szCs w:val="28"/>
          <w:lang w:val="en-US"/>
        </w:rPr>
        <w:t xml:space="preserve"> Ballatory </w:t>
      </w:r>
      <w:r w:rsidRPr="00531078">
        <w:rPr>
          <w:sz w:val="28"/>
          <w:szCs w:val="28"/>
          <w:lang w:val="en-US"/>
        </w:rPr>
        <w:t xml:space="preserve">N. </w:t>
      </w:r>
      <w:r w:rsidRPr="000114AF">
        <w:rPr>
          <w:sz w:val="28"/>
          <w:szCs w:val="28"/>
          <w:lang w:val="en-US"/>
        </w:rPr>
        <w:t xml:space="preserve">Glutathione Mercaptides as Transport Forms of Metals </w:t>
      </w:r>
      <w:r w:rsidRPr="00531078">
        <w:rPr>
          <w:sz w:val="28"/>
          <w:szCs w:val="28"/>
          <w:lang w:val="en-US"/>
        </w:rPr>
        <w:t xml:space="preserve">// </w:t>
      </w:r>
      <w:r w:rsidRPr="000114AF">
        <w:rPr>
          <w:sz w:val="28"/>
          <w:szCs w:val="28"/>
          <w:lang w:val="en-US"/>
        </w:rPr>
        <w:t>Advances in</w:t>
      </w:r>
      <w:r w:rsidRPr="00531078">
        <w:rPr>
          <w:sz w:val="28"/>
          <w:szCs w:val="28"/>
          <w:lang w:val="en-US"/>
        </w:rPr>
        <w:t xml:space="preserve"> </w:t>
      </w:r>
      <w:r w:rsidRPr="000114AF">
        <w:rPr>
          <w:sz w:val="28"/>
          <w:szCs w:val="28"/>
          <w:lang w:val="en-US"/>
        </w:rPr>
        <w:t xml:space="preserve">Pharmacology. </w:t>
      </w:r>
      <w:r w:rsidRPr="00531078">
        <w:rPr>
          <w:sz w:val="28"/>
          <w:szCs w:val="28"/>
          <w:lang w:val="en-US"/>
        </w:rPr>
        <w:t xml:space="preserve">- 1994. - </w:t>
      </w:r>
      <w:r w:rsidRPr="000114AF">
        <w:rPr>
          <w:sz w:val="28"/>
          <w:szCs w:val="28"/>
          <w:lang w:val="en-US"/>
        </w:rPr>
        <w:t xml:space="preserve">Vol. </w:t>
      </w:r>
      <w:r w:rsidRPr="00531078">
        <w:rPr>
          <w:sz w:val="28"/>
          <w:szCs w:val="28"/>
          <w:lang w:val="en-US"/>
        </w:rPr>
        <w:t xml:space="preserve">27, № 4. - </w:t>
      </w:r>
      <w:r w:rsidRPr="000114AF">
        <w:rPr>
          <w:sz w:val="28"/>
          <w:szCs w:val="28"/>
          <w:lang w:val="en-US"/>
        </w:rPr>
        <w:t xml:space="preserve">P. </w:t>
      </w:r>
      <w:r w:rsidRPr="00531078">
        <w:rPr>
          <w:sz w:val="28"/>
          <w:szCs w:val="28"/>
          <w:lang w:val="en-US"/>
        </w:rPr>
        <w:t>271-298.</w:t>
      </w:r>
    </w:p>
    <w:p w:rsidR="00531078" w:rsidRPr="00531078"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105</w:t>
      </w:r>
      <w:r w:rsidRPr="000114AF">
        <w:rPr>
          <w:sz w:val="28"/>
          <w:szCs w:val="28"/>
          <w:lang w:val="en-US"/>
        </w:rPr>
        <w:t>.</w:t>
      </w:r>
      <w:r w:rsidRPr="00531078">
        <w:rPr>
          <w:sz w:val="28"/>
          <w:szCs w:val="28"/>
          <w:lang w:val="en-US"/>
        </w:rPr>
        <w:t xml:space="preserve"> </w:t>
      </w:r>
      <w:r w:rsidRPr="000114AF">
        <w:rPr>
          <w:iCs/>
          <w:sz w:val="28"/>
          <w:szCs w:val="28"/>
          <w:lang w:val="en-US"/>
        </w:rPr>
        <w:t>Barocelli R</w:t>
      </w:r>
      <w:r w:rsidRPr="00531078">
        <w:rPr>
          <w:iCs/>
          <w:sz w:val="28"/>
          <w:szCs w:val="28"/>
          <w:lang w:val="en-US"/>
        </w:rPr>
        <w:t>.</w:t>
      </w:r>
      <w:r w:rsidRPr="000114AF">
        <w:rPr>
          <w:iCs/>
          <w:sz w:val="28"/>
          <w:szCs w:val="28"/>
          <w:lang w:val="en-US"/>
        </w:rPr>
        <w:t>, Chiavarini M</w:t>
      </w:r>
      <w:r w:rsidRPr="00531078">
        <w:rPr>
          <w:iCs/>
          <w:sz w:val="28"/>
          <w:szCs w:val="28"/>
          <w:lang w:val="en-US"/>
        </w:rPr>
        <w:t>.</w:t>
      </w:r>
      <w:r w:rsidRPr="000114AF">
        <w:rPr>
          <w:iCs/>
          <w:sz w:val="28"/>
          <w:szCs w:val="28"/>
          <w:lang w:val="en-US"/>
        </w:rPr>
        <w:t>, Ballabeni V. et all.</w:t>
      </w:r>
      <w:r w:rsidRPr="000114AF">
        <w:rPr>
          <w:i/>
          <w:iCs/>
          <w:sz w:val="28"/>
          <w:szCs w:val="28"/>
          <w:lang w:val="en-US"/>
        </w:rPr>
        <w:t xml:space="preserve"> </w:t>
      </w:r>
      <w:r w:rsidRPr="000114AF">
        <w:rPr>
          <w:sz w:val="28"/>
          <w:szCs w:val="28"/>
          <w:lang w:val="en-US"/>
        </w:rPr>
        <w:t xml:space="preserve">Rat gastric acid secretion: functional </w:t>
      </w:r>
      <w:r>
        <w:rPr>
          <w:sz w:val="28"/>
          <w:szCs w:val="28"/>
          <w:lang w:val="en-US"/>
        </w:rPr>
        <w:t>evidence for a role of H</w:t>
      </w:r>
      <w:r w:rsidRPr="00531078">
        <w:rPr>
          <w:sz w:val="28"/>
          <w:szCs w:val="28"/>
          <w:vertAlign w:val="subscript"/>
          <w:lang w:val="en-US"/>
        </w:rPr>
        <w:t>3</w:t>
      </w:r>
      <w:r w:rsidRPr="00531078">
        <w:rPr>
          <w:sz w:val="28"/>
          <w:szCs w:val="28"/>
          <w:lang w:val="en-US"/>
        </w:rPr>
        <w:t>-</w:t>
      </w:r>
      <w:r w:rsidRPr="000114AF">
        <w:rPr>
          <w:sz w:val="28"/>
          <w:szCs w:val="28"/>
          <w:lang w:val="en-US"/>
        </w:rPr>
        <w:t>receptors // Br. J. Pharmacol. –</w:t>
      </w:r>
      <w:r w:rsidRPr="00531078">
        <w:rPr>
          <w:sz w:val="28"/>
          <w:szCs w:val="28"/>
          <w:lang w:val="en-US"/>
        </w:rPr>
        <w:t xml:space="preserve"> </w:t>
      </w:r>
      <w:r w:rsidRPr="000114AF">
        <w:rPr>
          <w:sz w:val="28"/>
          <w:szCs w:val="28"/>
          <w:lang w:val="en-US"/>
        </w:rPr>
        <w:t>2001</w:t>
      </w:r>
      <w:r w:rsidRPr="00531078">
        <w:rPr>
          <w:sz w:val="28"/>
          <w:szCs w:val="28"/>
          <w:lang w:val="en-US"/>
        </w:rPr>
        <w:t xml:space="preserve">. </w:t>
      </w:r>
      <w:r w:rsidRPr="000114AF">
        <w:rPr>
          <w:sz w:val="28"/>
          <w:szCs w:val="28"/>
          <w:lang w:val="en-US"/>
        </w:rPr>
        <w:t>-</w:t>
      </w:r>
      <w:r w:rsidRPr="00531078">
        <w:rPr>
          <w:sz w:val="28"/>
          <w:szCs w:val="28"/>
          <w:lang w:val="en-US"/>
        </w:rPr>
        <w:t xml:space="preserve"> </w:t>
      </w:r>
      <w:hyperlink r:id="rId31" w:history="1">
        <w:r w:rsidRPr="000114AF">
          <w:rPr>
            <w:sz w:val="28"/>
            <w:szCs w:val="28"/>
            <w:lang w:val="en-US"/>
          </w:rPr>
          <w:t>Vol.</w:t>
        </w:r>
        <w:r w:rsidRPr="00531078">
          <w:rPr>
            <w:sz w:val="28"/>
            <w:szCs w:val="28"/>
            <w:lang w:val="en-US"/>
          </w:rPr>
          <w:t xml:space="preserve"> </w:t>
        </w:r>
        <w:r w:rsidRPr="000114AF">
          <w:rPr>
            <w:sz w:val="28"/>
            <w:szCs w:val="28"/>
            <w:lang w:val="en-US"/>
          </w:rPr>
          <w:t>133</w:t>
        </w:r>
        <w:r w:rsidRPr="00531078">
          <w:rPr>
            <w:sz w:val="28"/>
            <w:szCs w:val="28"/>
            <w:lang w:val="en-US"/>
          </w:rPr>
          <w:t>, № 2</w:t>
        </w:r>
        <w:r w:rsidRPr="000114AF">
          <w:rPr>
            <w:sz w:val="28"/>
            <w:szCs w:val="28"/>
            <w:lang w:val="en-US"/>
          </w:rPr>
          <w:t>.</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243</w:t>
        </w:r>
      </w:hyperlink>
      <w:r w:rsidRPr="000114AF">
        <w:rPr>
          <w:sz w:val="28"/>
          <w:szCs w:val="28"/>
          <w:lang w:val="en-US"/>
        </w:rPr>
        <w:t>.</w:t>
      </w:r>
    </w:p>
    <w:p w:rsidR="00531078" w:rsidRPr="00531078"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lastRenderedPageBreak/>
        <w:t>106</w:t>
      </w:r>
      <w:r w:rsidRPr="000114AF">
        <w:rPr>
          <w:sz w:val="28"/>
          <w:szCs w:val="28"/>
          <w:lang w:val="en-GB"/>
        </w:rPr>
        <w:t>. Bergman M</w:t>
      </w:r>
      <w:r w:rsidRPr="00531078">
        <w:rPr>
          <w:sz w:val="28"/>
          <w:szCs w:val="28"/>
          <w:lang w:val="en-US"/>
        </w:rPr>
        <w:t xml:space="preserve">. </w:t>
      </w:r>
      <w:r w:rsidRPr="000114AF">
        <w:rPr>
          <w:sz w:val="28"/>
          <w:szCs w:val="28"/>
          <w:lang w:val="en-GB"/>
        </w:rPr>
        <w:t>P</w:t>
      </w:r>
      <w:r w:rsidRPr="00531078">
        <w:rPr>
          <w:sz w:val="28"/>
          <w:szCs w:val="28"/>
          <w:lang w:val="en-US"/>
        </w:rPr>
        <w:t>.</w:t>
      </w:r>
      <w:r w:rsidRPr="000114AF">
        <w:rPr>
          <w:sz w:val="28"/>
          <w:szCs w:val="28"/>
          <w:lang w:val="en-GB"/>
        </w:rPr>
        <w:t>, Amedei A., D’Elison M</w:t>
      </w:r>
      <w:r w:rsidRPr="00531078">
        <w:rPr>
          <w:sz w:val="28"/>
          <w:szCs w:val="28"/>
          <w:lang w:val="en-US"/>
        </w:rPr>
        <w:t xml:space="preserve">. </w:t>
      </w:r>
      <w:r>
        <w:rPr>
          <w:sz w:val="28"/>
          <w:szCs w:val="28"/>
          <w:lang w:val="en-GB"/>
        </w:rPr>
        <w:t>M</w:t>
      </w:r>
      <w:r w:rsidRPr="00531078">
        <w:rPr>
          <w:sz w:val="28"/>
          <w:szCs w:val="28"/>
          <w:lang w:val="en-US"/>
        </w:rPr>
        <w:t>.</w:t>
      </w:r>
      <w:r w:rsidRPr="000114AF">
        <w:rPr>
          <w:sz w:val="28"/>
          <w:szCs w:val="28"/>
          <w:lang w:val="en-GB"/>
        </w:rPr>
        <w:t xml:space="preserve"> et all. Characterization of H</w:t>
      </w:r>
      <w:r w:rsidRPr="000114AF">
        <w:rPr>
          <w:position w:val="-4"/>
          <w:sz w:val="28"/>
          <w:szCs w:val="28"/>
          <w:lang w:val="en-US"/>
        </w:rPr>
        <w:object w:dxaOrig="160" w:dyaOrig="300">
          <v:shape id="_x0000_i1036" type="#_x0000_t75" style="width:7.75pt;height:14.8pt" o:ole="">
            <v:imagedata r:id="rId27" o:title=""/>
          </v:shape>
          <o:OLEObject Type="Embed" ProgID="Equation.3" ShapeID="_x0000_i1036" DrawAspect="Content" ObjectID="_1502527597" r:id="rId32"/>
        </w:object>
      </w:r>
      <w:r>
        <w:rPr>
          <w:sz w:val="28"/>
          <w:szCs w:val="28"/>
          <w:lang w:val="en-US"/>
        </w:rPr>
        <w:t>,</w:t>
      </w:r>
      <w:r w:rsidRPr="000114AF">
        <w:rPr>
          <w:sz w:val="28"/>
          <w:szCs w:val="28"/>
          <w:lang w:val="en-US"/>
        </w:rPr>
        <w:t>K</w:t>
      </w:r>
      <w:r w:rsidRPr="000114AF">
        <w:rPr>
          <w:position w:val="-4"/>
          <w:sz w:val="28"/>
          <w:szCs w:val="28"/>
          <w:lang w:val="en-US"/>
        </w:rPr>
        <w:object w:dxaOrig="160" w:dyaOrig="300">
          <v:shape id="_x0000_i1037" type="#_x0000_t75" style="width:7.75pt;height:14.8pt" o:ole="">
            <v:imagedata r:id="rId27" o:title=""/>
          </v:shape>
          <o:OLEObject Type="Embed" ProgID="Equation.3" ShapeID="_x0000_i1037" DrawAspect="Content" ObjectID="_1502527598" r:id="rId33"/>
        </w:object>
      </w:r>
      <w:r w:rsidRPr="000114AF">
        <w:rPr>
          <w:sz w:val="28"/>
          <w:szCs w:val="28"/>
          <w:lang w:val="en-US"/>
        </w:rPr>
        <w:t>- ATPase</w:t>
      </w:r>
      <w:r w:rsidRPr="00531078">
        <w:rPr>
          <w:sz w:val="28"/>
          <w:szCs w:val="28"/>
          <w:lang w:val="en-US"/>
        </w:rPr>
        <w:t xml:space="preserve"> </w:t>
      </w:r>
      <w:r w:rsidRPr="000114AF">
        <w:rPr>
          <w:sz w:val="28"/>
          <w:szCs w:val="28"/>
          <w:lang w:val="en-US"/>
        </w:rPr>
        <w:t>T cell epitopes in human autoimmune gastritis //</w:t>
      </w:r>
      <w:r w:rsidRPr="00531078">
        <w:rPr>
          <w:sz w:val="28"/>
          <w:szCs w:val="28"/>
          <w:lang w:val="en-US"/>
        </w:rPr>
        <w:t xml:space="preserve"> </w:t>
      </w:r>
      <w:r w:rsidRPr="000114AF">
        <w:rPr>
          <w:sz w:val="28"/>
          <w:szCs w:val="28"/>
          <w:lang w:val="en-US"/>
        </w:rPr>
        <w:t>Eur. J. Immunol. -</w:t>
      </w:r>
      <w:r w:rsidRPr="00531078">
        <w:rPr>
          <w:sz w:val="28"/>
          <w:szCs w:val="28"/>
          <w:lang w:val="en-US"/>
        </w:rPr>
        <w:t xml:space="preserve"> </w:t>
      </w:r>
      <w:r w:rsidRPr="000114AF">
        <w:rPr>
          <w:sz w:val="28"/>
          <w:szCs w:val="28"/>
          <w:lang w:val="en-US"/>
        </w:rPr>
        <w:t>2003. - Vol. 33</w:t>
      </w:r>
      <w:r w:rsidRPr="00531078">
        <w:rPr>
          <w:sz w:val="28"/>
          <w:szCs w:val="28"/>
          <w:lang w:val="en-US"/>
        </w:rPr>
        <w:t xml:space="preserve">, № </w:t>
      </w:r>
      <w:r w:rsidRPr="000114AF">
        <w:rPr>
          <w:sz w:val="28"/>
          <w:szCs w:val="28"/>
          <w:lang w:val="en-US"/>
        </w:rPr>
        <w:t>4</w:t>
      </w:r>
      <w:r w:rsidRPr="00531078">
        <w:rPr>
          <w:sz w:val="28"/>
          <w:szCs w:val="28"/>
          <w:lang w:val="en-US"/>
        </w:rPr>
        <w:t>. -</w:t>
      </w:r>
      <w:r w:rsidRPr="000114AF">
        <w:rPr>
          <w:sz w:val="28"/>
          <w:szCs w:val="28"/>
          <w:lang w:val="en-US"/>
        </w:rPr>
        <w:t xml:space="preserve"> P.</w:t>
      </w:r>
      <w:r w:rsidRPr="00531078">
        <w:rPr>
          <w:sz w:val="28"/>
          <w:szCs w:val="28"/>
          <w:lang w:val="en-US"/>
        </w:rPr>
        <w:t xml:space="preserve"> </w:t>
      </w:r>
      <w:r w:rsidRPr="000114AF">
        <w:rPr>
          <w:sz w:val="28"/>
          <w:szCs w:val="28"/>
          <w:lang w:val="en-US"/>
        </w:rPr>
        <w:t xml:space="preserve">1139. </w:t>
      </w:r>
    </w:p>
    <w:p w:rsidR="00531078" w:rsidRPr="00531078"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 xml:space="preserve">107. </w:t>
      </w:r>
      <w:r w:rsidRPr="000114AF">
        <w:rPr>
          <w:sz w:val="28"/>
          <w:szCs w:val="28"/>
          <w:lang w:val="en-US"/>
        </w:rPr>
        <w:t>Berridge M. J.</w:t>
      </w:r>
      <w:r w:rsidRPr="00531078">
        <w:rPr>
          <w:sz w:val="28"/>
          <w:szCs w:val="28"/>
          <w:lang w:val="en-US"/>
        </w:rPr>
        <w:t xml:space="preserve"> </w:t>
      </w:r>
      <w:r w:rsidRPr="000114AF">
        <w:rPr>
          <w:sz w:val="28"/>
          <w:szCs w:val="28"/>
          <w:lang w:val="en-US"/>
        </w:rPr>
        <w:t xml:space="preserve">Inositol triphosphate and calcium signaling </w:t>
      </w:r>
      <w:r w:rsidRPr="00531078">
        <w:rPr>
          <w:sz w:val="28"/>
          <w:szCs w:val="28"/>
          <w:lang w:val="en-US"/>
        </w:rPr>
        <w:t xml:space="preserve">// </w:t>
      </w:r>
      <w:r w:rsidRPr="000114AF">
        <w:rPr>
          <w:sz w:val="28"/>
          <w:szCs w:val="28"/>
          <w:lang w:val="en-US"/>
        </w:rPr>
        <w:t xml:space="preserve">Nature. </w:t>
      </w:r>
      <w:r w:rsidRPr="00531078">
        <w:rPr>
          <w:sz w:val="28"/>
          <w:szCs w:val="28"/>
          <w:lang w:val="en-US"/>
        </w:rPr>
        <w:t xml:space="preserve">- 1993. - </w:t>
      </w:r>
      <w:r w:rsidRPr="000114AF">
        <w:rPr>
          <w:sz w:val="28"/>
          <w:szCs w:val="28"/>
          <w:lang w:val="en-US"/>
        </w:rPr>
        <w:t>Vol.</w:t>
      </w:r>
      <w:r w:rsidRPr="00531078">
        <w:rPr>
          <w:sz w:val="28"/>
          <w:szCs w:val="28"/>
          <w:lang w:val="en-US"/>
        </w:rPr>
        <w:t xml:space="preserve"> 361, № 3.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w:t>
      </w:r>
      <w:r w:rsidRPr="000114AF">
        <w:rPr>
          <w:sz w:val="28"/>
          <w:szCs w:val="28"/>
          <w:lang w:val="en-US"/>
        </w:rPr>
        <w:t xml:space="preserve"> </w:t>
      </w:r>
      <w:r w:rsidRPr="00531078">
        <w:rPr>
          <w:sz w:val="28"/>
          <w:szCs w:val="28"/>
          <w:lang w:val="en-US"/>
        </w:rPr>
        <w:t>315-325.</w:t>
      </w:r>
    </w:p>
    <w:p w:rsidR="00531078" w:rsidRPr="000114AF" w:rsidRDefault="00531078" w:rsidP="00531078">
      <w:pPr>
        <w:shd w:val="clear" w:color="auto" w:fill="FFFFFF"/>
        <w:tabs>
          <w:tab w:val="left" w:pos="0"/>
        </w:tabs>
        <w:spacing w:line="360" w:lineRule="auto"/>
        <w:jc w:val="both"/>
        <w:rPr>
          <w:sz w:val="28"/>
          <w:szCs w:val="28"/>
          <w:lang w:val="en-US"/>
        </w:rPr>
      </w:pPr>
      <w:r w:rsidRPr="00531078">
        <w:rPr>
          <w:sz w:val="28"/>
          <w:szCs w:val="28"/>
          <w:lang w:val="en-US"/>
        </w:rPr>
        <w:t>108</w:t>
      </w:r>
      <w:r w:rsidRPr="000114AF">
        <w:rPr>
          <w:sz w:val="28"/>
          <w:szCs w:val="28"/>
          <w:lang w:val="en-US"/>
        </w:rPr>
        <w:t>. Besanson M., Shin J.</w:t>
      </w:r>
      <w:r w:rsidRPr="00531078">
        <w:rPr>
          <w:sz w:val="28"/>
          <w:szCs w:val="28"/>
          <w:lang w:val="en-US"/>
        </w:rPr>
        <w:t xml:space="preserve"> </w:t>
      </w:r>
      <w:r w:rsidRPr="000114AF">
        <w:rPr>
          <w:sz w:val="28"/>
          <w:szCs w:val="28"/>
          <w:lang w:val="en-US"/>
        </w:rPr>
        <w:t>M.</w:t>
      </w:r>
      <w:r w:rsidRPr="00531078">
        <w:rPr>
          <w:sz w:val="28"/>
          <w:szCs w:val="28"/>
          <w:lang w:val="en-US"/>
        </w:rPr>
        <w:t>,</w:t>
      </w:r>
      <w:r w:rsidRPr="000114AF">
        <w:rPr>
          <w:sz w:val="28"/>
          <w:szCs w:val="28"/>
          <w:lang w:val="en-US"/>
        </w:rPr>
        <w:t xml:space="preserve"> Mercier F. et all. Membrane topology omeprazole labeling of the gastric H</w:t>
      </w:r>
      <w:r w:rsidRPr="000114AF">
        <w:rPr>
          <w:position w:val="-4"/>
          <w:sz w:val="28"/>
          <w:szCs w:val="28"/>
          <w:lang w:val="en-US"/>
        </w:rPr>
        <w:object w:dxaOrig="160" w:dyaOrig="300">
          <v:shape id="_x0000_i1038" type="#_x0000_t75" style="width:7.75pt;height:14.8pt" o:ole="">
            <v:imagedata r:id="rId27" o:title=""/>
          </v:shape>
          <o:OLEObject Type="Embed" ProgID="Equation.3" ShapeID="_x0000_i1038" DrawAspect="Content" ObjectID="_1502527599" r:id="rId34"/>
        </w:object>
      </w:r>
      <w:r w:rsidRPr="000114AF">
        <w:rPr>
          <w:sz w:val="28"/>
          <w:szCs w:val="28"/>
          <w:lang w:val="en-US"/>
        </w:rPr>
        <w:t>, K</w:t>
      </w:r>
      <w:r w:rsidRPr="000114AF">
        <w:rPr>
          <w:position w:val="-4"/>
          <w:sz w:val="28"/>
          <w:szCs w:val="28"/>
          <w:lang w:val="en-US"/>
        </w:rPr>
        <w:object w:dxaOrig="160" w:dyaOrig="300">
          <v:shape id="_x0000_i1039" type="#_x0000_t75" style="width:7.75pt;height:14.8pt" o:ole="">
            <v:imagedata r:id="rId29" o:title=""/>
          </v:shape>
          <o:OLEObject Type="Embed" ProgID="Equation.3" ShapeID="_x0000_i1039" DrawAspect="Content" ObjectID="_1502527600" r:id="rId35"/>
        </w:object>
      </w:r>
      <w:r w:rsidRPr="000114AF">
        <w:rPr>
          <w:sz w:val="28"/>
          <w:szCs w:val="28"/>
          <w:lang w:val="en-US"/>
        </w:rPr>
        <w:t>-adenozinetriphosphatase // Biochemistry. -</w:t>
      </w:r>
      <w:r w:rsidRPr="00531078">
        <w:rPr>
          <w:sz w:val="28"/>
          <w:szCs w:val="28"/>
          <w:lang w:val="en-US"/>
        </w:rPr>
        <w:t xml:space="preserve"> </w:t>
      </w:r>
      <w:r w:rsidRPr="000114AF">
        <w:rPr>
          <w:sz w:val="28"/>
          <w:szCs w:val="28"/>
          <w:lang w:val="en-US"/>
        </w:rPr>
        <w:t>1993.</w:t>
      </w:r>
      <w:r w:rsidRPr="00531078">
        <w:rPr>
          <w:sz w:val="28"/>
          <w:szCs w:val="28"/>
          <w:lang w:val="en-US"/>
        </w:rPr>
        <w:t xml:space="preserve"> </w:t>
      </w:r>
      <w:r w:rsidRPr="000114AF">
        <w:rPr>
          <w:sz w:val="28"/>
          <w:szCs w:val="28"/>
          <w:lang w:val="en-US"/>
        </w:rPr>
        <w:t>- Vol. 32</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2345-2355. </w:t>
      </w:r>
    </w:p>
    <w:p w:rsidR="00531078" w:rsidRPr="00531078" w:rsidRDefault="00531078" w:rsidP="00531078">
      <w:pPr>
        <w:shd w:val="clear" w:color="auto" w:fill="FFFFFF"/>
        <w:spacing w:line="360" w:lineRule="auto"/>
        <w:jc w:val="both"/>
        <w:rPr>
          <w:sz w:val="28"/>
          <w:szCs w:val="28"/>
          <w:lang w:val="en-US"/>
        </w:rPr>
      </w:pPr>
      <w:r w:rsidRPr="00531078">
        <w:rPr>
          <w:sz w:val="28"/>
          <w:szCs w:val="30"/>
          <w:lang w:val="en-US"/>
        </w:rPr>
        <w:t>109</w:t>
      </w:r>
      <w:r w:rsidRPr="000114AF">
        <w:rPr>
          <w:sz w:val="28"/>
          <w:szCs w:val="30"/>
          <w:lang w:val="en-US"/>
        </w:rPr>
        <w:t>.</w:t>
      </w:r>
      <w:r w:rsidRPr="00531078">
        <w:rPr>
          <w:sz w:val="28"/>
          <w:szCs w:val="30"/>
          <w:lang w:val="en-US"/>
        </w:rPr>
        <w:t xml:space="preserve"> </w:t>
      </w:r>
      <w:r w:rsidRPr="000114AF">
        <w:rPr>
          <w:sz w:val="28"/>
          <w:szCs w:val="30"/>
          <w:lang w:val="en-US"/>
        </w:rPr>
        <w:t>Bliss P.</w:t>
      </w:r>
      <w:r w:rsidRPr="00531078">
        <w:rPr>
          <w:sz w:val="28"/>
          <w:szCs w:val="30"/>
          <w:lang w:val="en-US"/>
        </w:rPr>
        <w:t xml:space="preserve"> </w:t>
      </w:r>
      <w:r w:rsidRPr="000114AF">
        <w:rPr>
          <w:sz w:val="28"/>
          <w:szCs w:val="30"/>
          <w:lang w:val="en-US"/>
        </w:rPr>
        <w:t>W., Healey Z.</w:t>
      </w:r>
      <w:r w:rsidRPr="00531078">
        <w:rPr>
          <w:sz w:val="28"/>
          <w:szCs w:val="30"/>
          <w:lang w:val="en-US"/>
        </w:rPr>
        <w:t xml:space="preserve"> </w:t>
      </w:r>
      <w:r w:rsidRPr="000114AF">
        <w:rPr>
          <w:sz w:val="28"/>
          <w:szCs w:val="30"/>
          <w:lang w:val="en-US"/>
        </w:rPr>
        <w:t>V., Arebi N., Calam J. Nalpha-methyl histamine and histamine stimulate gastrin release from rabbit G-cells via histamine H</w:t>
      </w:r>
      <w:r w:rsidRPr="00531078">
        <w:rPr>
          <w:sz w:val="28"/>
          <w:szCs w:val="28"/>
          <w:vertAlign w:val="subscript"/>
          <w:lang w:val="en-US"/>
        </w:rPr>
        <w:t>2</w:t>
      </w:r>
      <w:r w:rsidRPr="000114AF">
        <w:rPr>
          <w:sz w:val="28"/>
          <w:szCs w:val="30"/>
          <w:lang w:val="en-US"/>
        </w:rPr>
        <w:t xml:space="preserve">-receptors // Aliment Pharmacol. </w:t>
      </w:r>
      <w:hyperlink r:id="rId36" w:history="1">
        <w:r w:rsidRPr="000114AF">
          <w:rPr>
            <w:sz w:val="28"/>
            <w:szCs w:val="30"/>
            <w:lang w:val="en-US"/>
          </w:rPr>
          <w:t>Ther. -</w:t>
        </w:r>
        <w:r w:rsidRPr="00531078">
          <w:rPr>
            <w:sz w:val="28"/>
            <w:szCs w:val="30"/>
            <w:lang w:val="en-US"/>
          </w:rPr>
          <w:t xml:space="preserve"> </w:t>
        </w:r>
        <w:r w:rsidRPr="000114AF">
          <w:rPr>
            <w:sz w:val="28"/>
            <w:szCs w:val="30"/>
            <w:lang w:val="en-US"/>
          </w:rPr>
          <w:t>2001.</w:t>
        </w:r>
        <w:r w:rsidRPr="00531078">
          <w:rPr>
            <w:sz w:val="28"/>
            <w:szCs w:val="30"/>
            <w:lang w:val="en-US"/>
          </w:rPr>
          <w:t xml:space="preserve"> </w:t>
        </w:r>
        <w:r w:rsidRPr="000114AF">
          <w:rPr>
            <w:sz w:val="28"/>
            <w:szCs w:val="30"/>
            <w:lang w:val="en-US"/>
          </w:rPr>
          <w:t>-</w:t>
        </w:r>
        <w:r w:rsidRPr="00531078">
          <w:rPr>
            <w:sz w:val="28"/>
            <w:szCs w:val="30"/>
            <w:lang w:val="en-US"/>
          </w:rPr>
          <w:t xml:space="preserve"> </w:t>
        </w:r>
        <w:r w:rsidRPr="000114AF">
          <w:rPr>
            <w:sz w:val="28"/>
            <w:szCs w:val="30"/>
            <w:lang w:val="en-US"/>
          </w:rPr>
          <w:t>Vol.</w:t>
        </w:r>
        <w:r w:rsidRPr="00531078">
          <w:rPr>
            <w:sz w:val="28"/>
            <w:szCs w:val="30"/>
            <w:lang w:val="en-US"/>
          </w:rPr>
          <w:t xml:space="preserve"> </w:t>
        </w:r>
        <w:r w:rsidRPr="000114AF">
          <w:rPr>
            <w:sz w:val="28"/>
            <w:szCs w:val="30"/>
            <w:lang w:val="en-US"/>
          </w:rPr>
          <w:t>15</w:t>
        </w:r>
      </w:hyperlink>
      <w:r w:rsidRPr="000114AF">
        <w:rPr>
          <w:sz w:val="28"/>
          <w:szCs w:val="30"/>
          <w:lang w:val="en-US"/>
        </w:rPr>
        <w:t xml:space="preserve">, </w:t>
      </w:r>
      <w:r w:rsidRPr="000114AF">
        <w:rPr>
          <w:sz w:val="28"/>
          <w:szCs w:val="30"/>
          <w:lang w:val="en-GB"/>
        </w:rPr>
        <w:t>№</w:t>
      </w:r>
      <w:r w:rsidRPr="00531078">
        <w:rPr>
          <w:sz w:val="28"/>
          <w:szCs w:val="30"/>
          <w:lang w:val="en-US"/>
        </w:rPr>
        <w:t xml:space="preserve"> </w:t>
      </w:r>
      <w:r w:rsidRPr="000114AF">
        <w:rPr>
          <w:sz w:val="28"/>
          <w:szCs w:val="30"/>
          <w:lang w:val="en-US"/>
        </w:rPr>
        <w:t>5.</w:t>
      </w:r>
      <w:r w:rsidRPr="00531078">
        <w:rPr>
          <w:sz w:val="28"/>
          <w:szCs w:val="30"/>
          <w:lang w:val="en-US"/>
        </w:rPr>
        <w:t xml:space="preserve"> </w:t>
      </w:r>
      <w:r w:rsidRPr="000114AF">
        <w:rPr>
          <w:sz w:val="28"/>
          <w:szCs w:val="30"/>
          <w:lang w:val="en-US"/>
        </w:rPr>
        <w:t>-</w:t>
      </w:r>
      <w:r w:rsidRPr="00531078">
        <w:rPr>
          <w:sz w:val="28"/>
          <w:szCs w:val="30"/>
          <w:lang w:val="en-US"/>
        </w:rPr>
        <w:t xml:space="preserve"> </w:t>
      </w:r>
      <w:r w:rsidRPr="000114AF">
        <w:rPr>
          <w:sz w:val="28"/>
          <w:szCs w:val="30"/>
          <w:lang w:val="en-US"/>
        </w:rPr>
        <w:t>P.</w:t>
      </w:r>
      <w:r w:rsidRPr="00531078">
        <w:rPr>
          <w:sz w:val="28"/>
          <w:szCs w:val="30"/>
          <w:lang w:val="en-US"/>
        </w:rPr>
        <w:t xml:space="preserve"> </w:t>
      </w:r>
      <w:r w:rsidRPr="000114AF">
        <w:rPr>
          <w:sz w:val="28"/>
          <w:szCs w:val="30"/>
          <w:lang w:val="en-US"/>
        </w:rPr>
        <w:t>727-</w:t>
      </w:r>
      <w:r w:rsidRPr="00531078">
        <w:rPr>
          <w:sz w:val="28"/>
          <w:szCs w:val="30"/>
          <w:lang w:val="en-US"/>
        </w:rPr>
        <w:t>72</w:t>
      </w:r>
      <w:r w:rsidRPr="000114AF">
        <w:rPr>
          <w:sz w:val="28"/>
          <w:szCs w:val="30"/>
          <w:lang w:val="en-US"/>
        </w:rPr>
        <w:t xml:space="preserve">9. </w:t>
      </w:r>
    </w:p>
    <w:p w:rsidR="00531078" w:rsidRPr="000114AF" w:rsidRDefault="00531078" w:rsidP="00531078">
      <w:pPr>
        <w:shd w:val="clear" w:color="auto" w:fill="FFFFFF"/>
        <w:spacing w:line="360" w:lineRule="auto"/>
        <w:jc w:val="both"/>
        <w:rPr>
          <w:sz w:val="28"/>
          <w:szCs w:val="28"/>
          <w:lang w:val="en-GB"/>
        </w:rPr>
      </w:pPr>
      <w:r w:rsidRPr="00531078">
        <w:rPr>
          <w:sz w:val="28"/>
          <w:szCs w:val="28"/>
          <w:lang w:val="en-US"/>
        </w:rPr>
        <w:t>110</w:t>
      </w:r>
      <w:r w:rsidRPr="000114AF">
        <w:rPr>
          <w:sz w:val="28"/>
          <w:szCs w:val="28"/>
          <w:lang w:val="en-US"/>
        </w:rPr>
        <w:t>. Bootman M. D., Berridge M. J. The elemental principles of calcium signaling</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Cell. –</w:t>
      </w:r>
      <w:r w:rsidRPr="00531078">
        <w:rPr>
          <w:sz w:val="28"/>
          <w:szCs w:val="28"/>
          <w:lang w:val="en-US"/>
        </w:rPr>
        <w:t xml:space="preserve"> </w:t>
      </w:r>
      <w:r w:rsidRPr="000114AF">
        <w:rPr>
          <w:sz w:val="28"/>
          <w:szCs w:val="28"/>
          <w:lang w:val="en-US"/>
        </w:rPr>
        <w:t>1995</w:t>
      </w:r>
      <w:r w:rsidRPr="00531078">
        <w:rPr>
          <w:sz w:val="28"/>
          <w:szCs w:val="28"/>
          <w:lang w:val="en-US"/>
        </w:rPr>
        <w:t>.</w:t>
      </w:r>
      <w:r w:rsidRPr="000114AF">
        <w:rPr>
          <w:sz w:val="28"/>
          <w:szCs w:val="28"/>
          <w:lang w:val="en-US"/>
        </w:rPr>
        <w:t xml:space="preserve"> - Vol. 83</w:t>
      </w:r>
      <w:r w:rsidRPr="00531078">
        <w:rPr>
          <w:sz w:val="28"/>
          <w:szCs w:val="28"/>
          <w:lang w:val="en-US"/>
        </w:rPr>
        <w:t>, № 2</w:t>
      </w:r>
      <w:r w:rsidRPr="000114AF">
        <w:rPr>
          <w:sz w:val="28"/>
          <w:szCs w:val="28"/>
          <w:lang w:val="en-US"/>
        </w:rPr>
        <w:t>. - P. 675-678.</w:t>
      </w:r>
    </w:p>
    <w:p w:rsidR="00531078" w:rsidRPr="000114AF" w:rsidRDefault="00531078" w:rsidP="00531078">
      <w:pPr>
        <w:shd w:val="clear" w:color="auto" w:fill="FFFFFF"/>
        <w:spacing w:line="360" w:lineRule="auto"/>
        <w:jc w:val="both"/>
        <w:rPr>
          <w:sz w:val="28"/>
          <w:szCs w:val="28"/>
          <w:lang w:val="en-GB"/>
        </w:rPr>
      </w:pPr>
      <w:r w:rsidRPr="00531078">
        <w:rPr>
          <w:sz w:val="28"/>
          <w:szCs w:val="28"/>
          <w:lang w:val="en-US"/>
        </w:rPr>
        <w:t>111</w:t>
      </w:r>
      <w:r w:rsidRPr="000114AF">
        <w:rPr>
          <w:sz w:val="28"/>
          <w:szCs w:val="28"/>
          <w:lang w:val="en-US"/>
        </w:rPr>
        <w:t>. Boveris A., Oshino N., Chance B. The cellular production of Hydrogen peroxide //</w:t>
      </w:r>
      <w:r w:rsidRPr="00531078">
        <w:rPr>
          <w:sz w:val="28"/>
          <w:szCs w:val="28"/>
          <w:lang w:val="en-US"/>
        </w:rPr>
        <w:t xml:space="preserve"> </w:t>
      </w:r>
      <w:r w:rsidRPr="000114AF">
        <w:rPr>
          <w:sz w:val="28"/>
          <w:szCs w:val="28"/>
          <w:lang w:val="en-US"/>
        </w:rPr>
        <w:t>Biochem. J. -</w:t>
      </w:r>
      <w:r w:rsidRPr="00531078">
        <w:rPr>
          <w:sz w:val="28"/>
          <w:szCs w:val="28"/>
          <w:lang w:val="en-US"/>
        </w:rPr>
        <w:t xml:space="preserve"> </w:t>
      </w:r>
      <w:r w:rsidRPr="000114AF">
        <w:rPr>
          <w:sz w:val="28"/>
          <w:szCs w:val="28"/>
          <w:lang w:val="en-US"/>
        </w:rPr>
        <w:t>1972.</w:t>
      </w:r>
      <w:r w:rsidRPr="00531078">
        <w:rPr>
          <w:sz w:val="28"/>
          <w:szCs w:val="28"/>
          <w:lang w:val="en-US"/>
        </w:rPr>
        <w:t xml:space="preserve"> </w:t>
      </w:r>
      <w:r w:rsidRPr="000114AF">
        <w:rPr>
          <w:sz w:val="28"/>
          <w:szCs w:val="28"/>
          <w:lang w:val="en-US"/>
        </w:rPr>
        <w:t>- Vol. 128</w:t>
      </w:r>
      <w:r w:rsidRPr="00531078">
        <w:rPr>
          <w:sz w:val="28"/>
          <w:szCs w:val="28"/>
          <w:lang w:val="en-US"/>
        </w:rPr>
        <w:t>, № 2</w:t>
      </w:r>
      <w:r w:rsidRPr="000114AF">
        <w:rPr>
          <w:sz w:val="28"/>
          <w:szCs w:val="28"/>
          <w:lang w:val="en-US"/>
        </w:rPr>
        <w:t>. - P. 617-630.</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12</w:t>
      </w:r>
      <w:r w:rsidRPr="000114AF">
        <w:rPr>
          <w:sz w:val="28"/>
          <w:szCs w:val="28"/>
          <w:lang w:val="en-US"/>
        </w:rPr>
        <w:t>. Bronzetti E., Adani 0., Amenta F., Felici L., Mannino F., Ricci A. Muscarinic cholinergic receptor sumtypes in humen peripheral blood lymphocytes // Neurosci. Lett. - 1996.</w:t>
      </w:r>
      <w:r w:rsidRPr="00531078">
        <w:rPr>
          <w:sz w:val="28"/>
          <w:szCs w:val="28"/>
          <w:lang w:val="en-US"/>
        </w:rPr>
        <w:t xml:space="preserve"> </w:t>
      </w:r>
      <w:r w:rsidRPr="000114AF">
        <w:rPr>
          <w:sz w:val="28"/>
          <w:szCs w:val="28"/>
          <w:lang w:val="en-US"/>
        </w:rPr>
        <w:t>- Vol.</w:t>
      </w:r>
      <w:r w:rsidRPr="00531078">
        <w:rPr>
          <w:sz w:val="28"/>
          <w:szCs w:val="28"/>
          <w:lang w:val="en-US"/>
        </w:rPr>
        <w:t xml:space="preserve"> </w:t>
      </w:r>
      <w:r w:rsidRPr="000114AF">
        <w:rPr>
          <w:sz w:val="28"/>
          <w:szCs w:val="28"/>
          <w:lang w:val="en-US"/>
        </w:rPr>
        <w:t xml:space="preserve">208, </w:t>
      </w:r>
      <w:r w:rsidRPr="000114AF">
        <w:rPr>
          <w:sz w:val="28"/>
          <w:szCs w:val="28"/>
          <w:lang w:val="en-GB"/>
        </w:rPr>
        <w:t>№</w:t>
      </w:r>
      <w:r w:rsidRPr="00531078">
        <w:rPr>
          <w:sz w:val="28"/>
          <w:szCs w:val="28"/>
          <w:lang w:val="en-US"/>
        </w:rPr>
        <w:t xml:space="preserve"> </w:t>
      </w:r>
      <w:r w:rsidRPr="000114AF">
        <w:rPr>
          <w:sz w:val="28"/>
          <w:szCs w:val="28"/>
          <w:lang w:val="en-US"/>
        </w:rPr>
        <w:t>3. -</w:t>
      </w:r>
      <w:r w:rsidRPr="00531078">
        <w:rPr>
          <w:sz w:val="28"/>
          <w:szCs w:val="28"/>
          <w:lang w:val="en-US"/>
        </w:rPr>
        <w:t xml:space="preserve"> </w:t>
      </w:r>
      <w:r w:rsidRPr="000114AF">
        <w:rPr>
          <w:sz w:val="28"/>
          <w:szCs w:val="28"/>
          <w:lang w:val="en-US"/>
        </w:rPr>
        <w:t>P. 211-215.</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13</w:t>
      </w:r>
      <w:r w:rsidRPr="000114AF">
        <w:rPr>
          <w:sz w:val="28"/>
          <w:szCs w:val="28"/>
          <w:lang w:val="en-US"/>
        </w:rPr>
        <w:t>. Burdan F., Siezienievska Z., Maciejevski R., Burski K., Wojtowich Z. Temporary elevation of pancreatic lysosomal enzymes, as a result of the omeprasole-induced peripancreatic inflammati in male Wistar rats // J. Physiol. Pharmacol. - 2000. - Vol.</w:t>
      </w:r>
      <w:r w:rsidRPr="00531078">
        <w:rPr>
          <w:sz w:val="28"/>
          <w:szCs w:val="28"/>
          <w:lang w:val="en-US"/>
        </w:rPr>
        <w:t xml:space="preserve"> </w:t>
      </w:r>
      <w:r w:rsidRPr="000114AF">
        <w:rPr>
          <w:sz w:val="28"/>
          <w:szCs w:val="28"/>
          <w:lang w:val="en-US"/>
        </w:rPr>
        <w:t>51, №</w:t>
      </w:r>
      <w:r w:rsidRPr="00531078">
        <w:rPr>
          <w:sz w:val="28"/>
          <w:szCs w:val="28"/>
          <w:lang w:val="en-US"/>
        </w:rPr>
        <w:t xml:space="preserve"> </w:t>
      </w:r>
      <w:r w:rsidRPr="000114AF">
        <w:rPr>
          <w:sz w:val="28"/>
          <w:szCs w:val="28"/>
          <w:lang w:val="en-US"/>
        </w:rPr>
        <w:t xml:space="preserve">3. </w:t>
      </w:r>
      <w:r w:rsidRPr="00531078">
        <w:rPr>
          <w:sz w:val="28"/>
          <w:szCs w:val="28"/>
          <w:lang w:val="en-US"/>
        </w:rPr>
        <w:t xml:space="preserve">- </w:t>
      </w:r>
      <w:r w:rsidRPr="000114AF">
        <w:rPr>
          <w:sz w:val="28"/>
          <w:szCs w:val="28"/>
          <w:lang w:val="en-US"/>
        </w:rPr>
        <w:t>P. 463-70.</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14</w:t>
      </w:r>
      <w:r w:rsidRPr="000114AF">
        <w:rPr>
          <w:sz w:val="28"/>
          <w:szCs w:val="28"/>
          <w:lang w:val="en-US"/>
        </w:rPr>
        <w:t>.</w:t>
      </w:r>
      <w:r w:rsidRPr="00531078">
        <w:rPr>
          <w:sz w:val="28"/>
          <w:szCs w:val="28"/>
          <w:lang w:val="en-US"/>
        </w:rPr>
        <w:t xml:space="preserve"> </w:t>
      </w:r>
      <w:r w:rsidRPr="000114AF">
        <w:rPr>
          <w:sz w:val="28"/>
          <w:szCs w:val="28"/>
          <w:lang w:val="en-US"/>
        </w:rPr>
        <w:t>Buttke T. M., Sandstrom P. A. Oxidative stress as a mediator of apoptosis</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Immunol. Today.</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 xml:space="preserve">1994. - Vol. 15, </w:t>
      </w:r>
      <w:r w:rsidRPr="00531078">
        <w:rPr>
          <w:sz w:val="28"/>
          <w:szCs w:val="28"/>
          <w:lang w:val="en-US"/>
        </w:rPr>
        <w:t xml:space="preserve">№ </w:t>
      </w:r>
      <w:r w:rsidRPr="000114AF">
        <w:rPr>
          <w:sz w:val="28"/>
          <w:szCs w:val="28"/>
          <w:lang w:val="en-US"/>
        </w:rPr>
        <w:t>l.</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 7-10.</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lastRenderedPageBreak/>
        <w:t>1</w:t>
      </w:r>
      <w:r w:rsidRPr="00531078">
        <w:rPr>
          <w:sz w:val="28"/>
          <w:szCs w:val="28"/>
          <w:lang w:val="en-US"/>
        </w:rPr>
        <w:t>15</w:t>
      </w:r>
      <w:r w:rsidRPr="000114AF">
        <w:rPr>
          <w:sz w:val="28"/>
          <w:szCs w:val="28"/>
          <w:lang w:val="en-US"/>
        </w:rPr>
        <w:t>. Cameron B. F., Smariga P. Erythrocyte calcium exchange in normal and sickle-cell- anaemia erythrocytes //</w:t>
      </w:r>
      <w:r>
        <w:rPr>
          <w:sz w:val="28"/>
          <w:szCs w:val="28"/>
          <w:lang w:val="en-US"/>
        </w:rPr>
        <w:t xml:space="preserve"> Biochem. J. - 1976. - Vol. 156</w:t>
      </w:r>
      <w:r w:rsidRPr="00531078">
        <w:rPr>
          <w:sz w:val="28"/>
          <w:szCs w:val="28"/>
          <w:lang w:val="en-US"/>
        </w:rPr>
        <w:t>,  № 5.</w:t>
      </w:r>
      <w:r w:rsidRPr="000114AF">
        <w:rPr>
          <w:sz w:val="28"/>
          <w:szCs w:val="28"/>
          <w:lang w:val="en-US"/>
        </w:rPr>
        <w:t xml:space="preserve"> - P. 577-583.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16</w:t>
      </w:r>
      <w:r w:rsidRPr="000114AF">
        <w:rPr>
          <w:sz w:val="28"/>
          <w:szCs w:val="28"/>
          <w:lang w:val="en-US"/>
        </w:rPr>
        <w:t xml:space="preserve">. Carafoli E. The calcium pumping ATPase of the plasma membrane // Ann Rev. of </w:t>
      </w:r>
      <w:r w:rsidRPr="00531078">
        <w:rPr>
          <w:sz w:val="28"/>
          <w:szCs w:val="28"/>
          <w:lang w:val="en-US"/>
        </w:rPr>
        <w:t xml:space="preserve"> </w:t>
      </w:r>
      <w:r w:rsidRPr="000114AF">
        <w:rPr>
          <w:sz w:val="28"/>
          <w:szCs w:val="28"/>
          <w:lang w:val="en-US"/>
        </w:rPr>
        <w:t>Physiol.</w:t>
      </w:r>
      <w:r w:rsidRPr="00531078">
        <w:rPr>
          <w:sz w:val="28"/>
          <w:szCs w:val="28"/>
          <w:lang w:val="en-US"/>
        </w:rPr>
        <w:t xml:space="preserve"> </w:t>
      </w:r>
      <w:r w:rsidRPr="000114AF">
        <w:rPr>
          <w:sz w:val="28"/>
          <w:szCs w:val="28"/>
          <w:lang w:val="en-US"/>
        </w:rPr>
        <w:t>- 1991.</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53</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513-547.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17</w:t>
      </w:r>
      <w:r w:rsidRPr="000114AF">
        <w:rPr>
          <w:sz w:val="28"/>
          <w:szCs w:val="28"/>
          <w:lang w:val="en-US"/>
        </w:rPr>
        <w:t xml:space="preserve">. </w:t>
      </w:r>
      <w:r w:rsidRPr="00135E8F">
        <w:rPr>
          <w:spacing w:val="-8"/>
          <w:sz w:val="28"/>
          <w:szCs w:val="28"/>
          <w:lang w:val="en-US"/>
        </w:rPr>
        <w:t xml:space="preserve">Carruthers A., Helgerson A. L., Hebert D. N., Tefft R. E., Naderi S., Mellvhior D. L. </w:t>
      </w:r>
      <w:r w:rsidRPr="000114AF">
        <w:rPr>
          <w:sz w:val="28"/>
          <w:szCs w:val="28"/>
          <w:lang w:val="en-US"/>
        </w:rPr>
        <w:t>Effects of calcium, ATP, and lipids on human erythrocyte sugar transport // Ann. N.Y. Acad. Sci. - 1989. - Vol. 568</w:t>
      </w:r>
      <w:r w:rsidRPr="00531078">
        <w:rPr>
          <w:sz w:val="28"/>
          <w:szCs w:val="28"/>
          <w:lang w:val="en-US"/>
        </w:rPr>
        <w:t>, № 2</w:t>
      </w:r>
      <w:r w:rsidRPr="000114AF">
        <w:rPr>
          <w:sz w:val="28"/>
          <w:szCs w:val="28"/>
          <w:lang w:val="en-US"/>
        </w:rPr>
        <w:t>. - P. 52-67.</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18</w:t>
      </w:r>
      <w:r w:rsidRPr="000114AF">
        <w:rPr>
          <w:sz w:val="28"/>
          <w:szCs w:val="28"/>
          <w:lang w:val="en-US"/>
        </w:rPr>
        <w:t>. Castoldi A. F., Coccini T., Randine G., Hernandez-Viadel M., Felipo V., Manzo L</w:t>
      </w:r>
      <w:r w:rsidRPr="00531078">
        <w:rPr>
          <w:sz w:val="28"/>
          <w:szCs w:val="28"/>
          <w:lang w:val="en-US"/>
        </w:rPr>
        <w:t>.</w:t>
      </w:r>
      <w:r w:rsidRPr="000114AF">
        <w:rPr>
          <w:sz w:val="28"/>
          <w:szCs w:val="28"/>
          <w:lang w:val="en-US"/>
        </w:rPr>
        <w:t xml:space="preserve"> Lymphocyte cytochrome c oxidase, cyclic GMP and cholinergic muscarinic receptors as peripheral indicators of carbon monoxide neurotoxicity after acute and repeated exposure in the rat // Life Sci. – 2006</w:t>
      </w:r>
      <w:r w:rsidRPr="00531078">
        <w:rPr>
          <w:sz w:val="28"/>
          <w:szCs w:val="28"/>
          <w:lang w:val="en-US"/>
        </w:rPr>
        <w:t xml:space="preserve">. - </w:t>
      </w:r>
      <w:r w:rsidRPr="000114AF">
        <w:rPr>
          <w:sz w:val="28"/>
          <w:szCs w:val="28"/>
          <w:lang w:val="en-US"/>
        </w:rPr>
        <w:t>Vol. 78, №</w:t>
      </w:r>
      <w:r w:rsidRPr="00531078">
        <w:rPr>
          <w:sz w:val="28"/>
          <w:szCs w:val="28"/>
          <w:lang w:val="en-US"/>
        </w:rPr>
        <w:t xml:space="preserve"> </w:t>
      </w:r>
      <w:r w:rsidRPr="000114AF">
        <w:rPr>
          <w:sz w:val="28"/>
          <w:szCs w:val="28"/>
          <w:lang w:val="en-US"/>
        </w:rPr>
        <w:t xml:space="preserve">17. </w:t>
      </w:r>
      <w:r w:rsidRPr="00531078">
        <w:rPr>
          <w:sz w:val="28"/>
          <w:szCs w:val="28"/>
          <w:lang w:val="en-US"/>
        </w:rPr>
        <w:t xml:space="preserve">- </w:t>
      </w:r>
      <w:r w:rsidRPr="000114AF">
        <w:rPr>
          <w:sz w:val="28"/>
          <w:szCs w:val="28"/>
          <w:lang w:val="en-US"/>
        </w:rPr>
        <w:t>P. 1915-</w:t>
      </w:r>
      <w:r w:rsidRPr="00531078">
        <w:rPr>
          <w:sz w:val="28"/>
          <w:szCs w:val="28"/>
          <w:lang w:val="en-US"/>
        </w:rPr>
        <w:t>19</w:t>
      </w:r>
      <w:r w:rsidRPr="000114AF">
        <w:rPr>
          <w:sz w:val="28"/>
          <w:szCs w:val="28"/>
          <w:lang w:val="en-US"/>
        </w:rPr>
        <w:t>24.</w:t>
      </w:r>
    </w:p>
    <w:p w:rsidR="00531078" w:rsidRPr="000114AF" w:rsidRDefault="00531078" w:rsidP="00531078">
      <w:pPr>
        <w:shd w:val="clear" w:color="auto" w:fill="FFFFFF"/>
        <w:spacing w:line="360" w:lineRule="auto"/>
        <w:jc w:val="both"/>
        <w:rPr>
          <w:lang w:val="en-GB"/>
        </w:rPr>
      </w:pPr>
      <w:r w:rsidRPr="000114AF">
        <w:rPr>
          <w:sz w:val="28"/>
          <w:szCs w:val="28"/>
          <w:lang w:val="en-US"/>
        </w:rPr>
        <w:t>1</w:t>
      </w:r>
      <w:r w:rsidRPr="00531078">
        <w:rPr>
          <w:sz w:val="28"/>
          <w:szCs w:val="28"/>
          <w:lang w:val="en-US"/>
        </w:rPr>
        <w:t>19</w:t>
      </w:r>
      <w:r w:rsidRPr="000114AF">
        <w:rPr>
          <w:sz w:val="28"/>
          <w:szCs w:val="28"/>
          <w:lang w:val="en-US"/>
        </w:rPr>
        <w:t>. Cerovino V., Banaim G., Carafdi E</w:t>
      </w:r>
      <w:r w:rsidRPr="00531078">
        <w:rPr>
          <w:sz w:val="28"/>
          <w:szCs w:val="28"/>
          <w:lang w:val="en-US"/>
        </w:rPr>
        <w:t>.</w:t>
      </w:r>
      <w:r w:rsidRPr="000114AF">
        <w:rPr>
          <w:sz w:val="28"/>
          <w:szCs w:val="28"/>
          <w:lang w:val="en-US"/>
        </w:rPr>
        <w:t xml:space="preserve"> et al. The effect of etariol on the plasma membrane calcium pump is isoform-specific // J. Biol. Chem. - 1998. - Vol. 273, </w:t>
      </w:r>
      <w:r w:rsidRPr="000114AF">
        <w:rPr>
          <w:sz w:val="28"/>
          <w:szCs w:val="28"/>
          <w:lang w:val="en-GB"/>
        </w:rPr>
        <w:t>№</w:t>
      </w:r>
      <w:r w:rsidRPr="00531078">
        <w:rPr>
          <w:sz w:val="28"/>
          <w:szCs w:val="28"/>
          <w:lang w:val="en-US"/>
        </w:rPr>
        <w:t xml:space="preserve"> </w:t>
      </w:r>
      <w:r w:rsidRPr="000114AF">
        <w:rPr>
          <w:sz w:val="28"/>
          <w:szCs w:val="28"/>
          <w:lang w:val="en-US"/>
        </w:rPr>
        <w:t>245.</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29811-29815.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20</w:t>
      </w:r>
      <w:r w:rsidRPr="000114AF">
        <w:rPr>
          <w:sz w:val="28"/>
          <w:szCs w:val="28"/>
          <w:lang w:val="en-US"/>
        </w:rPr>
        <w:t>.</w:t>
      </w:r>
      <w:r w:rsidRPr="00531078">
        <w:rPr>
          <w:sz w:val="28"/>
          <w:szCs w:val="28"/>
          <w:lang w:val="en-US"/>
        </w:rPr>
        <w:t xml:space="preserve"> </w:t>
      </w:r>
      <w:r w:rsidRPr="000114AF">
        <w:rPr>
          <w:sz w:val="28"/>
          <w:szCs w:val="28"/>
          <w:lang w:val="en-US"/>
        </w:rPr>
        <w:t>Choquet D., Ku G., Gassard S., Korn.H. et all. Different patterns of calcium signaling triggered through two components of the B lymphocyte antigen receptor</w:t>
      </w:r>
      <w:r w:rsidRPr="00531078">
        <w:rPr>
          <w:sz w:val="28"/>
          <w:szCs w:val="28"/>
          <w:lang w:val="en-US"/>
        </w:rPr>
        <w:t xml:space="preserve"> </w:t>
      </w:r>
      <w:r w:rsidRPr="000114AF">
        <w:rPr>
          <w:sz w:val="28"/>
          <w:szCs w:val="28"/>
          <w:lang w:val="en-US"/>
        </w:rPr>
        <w:t>// J. Biol. Chem. - 1994. Vol. 269</w:t>
      </w:r>
      <w:r w:rsidRPr="00531078">
        <w:rPr>
          <w:sz w:val="28"/>
          <w:szCs w:val="28"/>
          <w:lang w:val="en-US"/>
        </w:rPr>
        <w:t>, № 2.</w:t>
      </w:r>
      <w:r w:rsidRPr="000114AF">
        <w:rPr>
          <w:sz w:val="28"/>
          <w:szCs w:val="28"/>
          <w:lang w:val="en-US"/>
        </w:rPr>
        <w:t xml:space="preserve"> </w:t>
      </w:r>
      <w:r w:rsidRPr="00531078">
        <w:rPr>
          <w:sz w:val="28"/>
          <w:szCs w:val="28"/>
          <w:lang w:val="en-US"/>
        </w:rPr>
        <w:t xml:space="preserve">- </w:t>
      </w:r>
      <w:r w:rsidRPr="000114AF">
        <w:rPr>
          <w:sz w:val="28"/>
          <w:szCs w:val="28"/>
          <w:lang w:val="en-US"/>
        </w:rPr>
        <w:t>P. 6491-6497.</w:t>
      </w:r>
    </w:p>
    <w:p w:rsidR="00531078" w:rsidRPr="000114AF" w:rsidRDefault="00531078" w:rsidP="00531078">
      <w:pPr>
        <w:shd w:val="clear" w:color="auto" w:fill="FFFFFF"/>
        <w:tabs>
          <w:tab w:val="left" w:pos="5839"/>
          <w:tab w:val="left" w:leader="underscore" w:pos="7891"/>
          <w:tab w:val="left" w:pos="8849"/>
        </w:tabs>
        <w:spacing w:line="360" w:lineRule="auto"/>
        <w:jc w:val="both"/>
        <w:rPr>
          <w:sz w:val="28"/>
          <w:szCs w:val="28"/>
          <w:lang w:val="en-US"/>
        </w:rPr>
      </w:pPr>
      <w:r w:rsidRPr="000114AF">
        <w:rPr>
          <w:sz w:val="28"/>
          <w:szCs w:val="28"/>
          <w:lang w:val="en-US"/>
        </w:rPr>
        <w:t>1</w:t>
      </w:r>
      <w:r w:rsidRPr="00531078">
        <w:rPr>
          <w:sz w:val="28"/>
          <w:szCs w:val="28"/>
          <w:lang w:val="en-US"/>
        </w:rPr>
        <w:t>21</w:t>
      </w:r>
      <w:r w:rsidRPr="000114AF">
        <w:rPr>
          <w:sz w:val="28"/>
          <w:szCs w:val="28"/>
          <w:lang w:val="en-US"/>
        </w:rPr>
        <w:t>. Chow D.</w:t>
      </w:r>
      <w:r w:rsidRPr="00531078">
        <w:rPr>
          <w:sz w:val="28"/>
          <w:szCs w:val="28"/>
          <w:lang w:val="en-US"/>
        </w:rPr>
        <w:t xml:space="preserve"> </w:t>
      </w:r>
      <w:r w:rsidRPr="000114AF">
        <w:rPr>
          <w:sz w:val="28"/>
          <w:szCs w:val="28"/>
          <w:lang w:val="en-US"/>
        </w:rPr>
        <w:t>S., Forte G.</w:t>
      </w:r>
      <w:r w:rsidRPr="00531078">
        <w:rPr>
          <w:sz w:val="28"/>
          <w:szCs w:val="28"/>
          <w:lang w:val="en-US"/>
        </w:rPr>
        <w:t xml:space="preserve"> </w:t>
      </w:r>
      <w:r w:rsidRPr="000114AF">
        <w:rPr>
          <w:sz w:val="28"/>
          <w:szCs w:val="28"/>
          <w:lang w:val="en-US"/>
        </w:rPr>
        <w:t>J. Functional significance of the β-subunit for heterotrimeric p-type ATPases</w:t>
      </w:r>
      <w:r w:rsidRPr="00531078">
        <w:rPr>
          <w:sz w:val="28"/>
          <w:szCs w:val="28"/>
          <w:lang w:val="en-US"/>
        </w:rPr>
        <w:t xml:space="preserve"> </w:t>
      </w:r>
      <w:r w:rsidRPr="000114AF">
        <w:rPr>
          <w:sz w:val="28"/>
          <w:szCs w:val="28"/>
          <w:lang w:val="en-US"/>
        </w:rPr>
        <w:t>// J. Exp. Biol. - 1995. - Vol. 198</w:t>
      </w:r>
      <w:r w:rsidRPr="00531078">
        <w:rPr>
          <w:sz w:val="28"/>
          <w:szCs w:val="28"/>
          <w:lang w:val="en-US"/>
        </w:rPr>
        <w:t>, № 2</w:t>
      </w:r>
      <w:r w:rsidRPr="000114AF">
        <w:rPr>
          <w:sz w:val="28"/>
          <w:szCs w:val="28"/>
          <w:lang w:val="en-US"/>
        </w:rPr>
        <w:t xml:space="preserve">. </w:t>
      </w:r>
      <w:r w:rsidRPr="00531078">
        <w:rPr>
          <w:sz w:val="28"/>
          <w:szCs w:val="28"/>
          <w:lang w:val="en-US"/>
        </w:rPr>
        <w:t xml:space="preserve">- </w:t>
      </w:r>
      <w:r w:rsidRPr="000114AF">
        <w:rPr>
          <w:sz w:val="28"/>
          <w:szCs w:val="28"/>
          <w:lang w:val="en-US"/>
        </w:rPr>
        <w:t>P. 1-17.</w:t>
      </w:r>
    </w:p>
    <w:p w:rsidR="00531078" w:rsidRPr="000114AF" w:rsidRDefault="00531078" w:rsidP="00531078">
      <w:pPr>
        <w:shd w:val="clear" w:color="auto" w:fill="FFFFFF"/>
        <w:tabs>
          <w:tab w:val="left" w:pos="5839"/>
          <w:tab w:val="left" w:leader="underscore" w:pos="7891"/>
          <w:tab w:val="left" w:pos="8849"/>
        </w:tabs>
        <w:spacing w:line="360" w:lineRule="auto"/>
        <w:jc w:val="both"/>
        <w:rPr>
          <w:sz w:val="28"/>
          <w:szCs w:val="28"/>
          <w:lang w:val="en-US"/>
        </w:rPr>
      </w:pPr>
      <w:r w:rsidRPr="000114AF">
        <w:rPr>
          <w:sz w:val="28"/>
          <w:szCs w:val="28"/>
          <w:lang w:val="en-GB"/>
        </w:rPr>
        <w:t>1</w:t>
      </w:r>
      <w:r w:rsidRPr="00531078">
        <w:rPr>
          <w:sz w:val="28"/>
          <w:szCs w:val="28"/>
          <w:lang w:val="en-US"/>
        </w:rPr>
        <w:t>22</w:t>
      </w:r>
      <w:r w:rsidRPr="000114AF">
        <w:rPr>
          <w:sz w:val="28"/>
          <w:szCs w:val="28"/>
          <w:lang w:val="en-GB"/>
        </w:rPr>
        <w:t>.</w:t>
      </w:r>
      <w:r w:rsidRPr="000114AF">
        <w:rPr>
          <w:sz w:val="28"/>
          <w:szCs w:val="28"/>
          <w:lang w:val="en-US"/>
        </w:rPr>
        <w:t xml:space="preserve"> </w:t>
      </w:r>
      <w:r w:rsidRPr="000114AF">
        <w:rPr>
          <w:iCs/>
          <w:sz w:val="28"/>
          <w:szCs w:val="28"/>
          <w:lang w:val="en-US"/>
        </w:rPr>
        <w:t>Ciacci C</w:t>
      </w:r>
      <w:r w:rsidRPr="00531078">
        <w:rPr>
          <w:iCs/>
          <w:sz w:val="28"/>
          <w:szCs w:val="28"/>
          <w:lang w:val="en-US"/>
        </w:rPr>
        <w:t>.</w:t>
      </w:r>
      <w:r w:rsidRPr="000114AF">
        <w:rPr>
          <w:iCs/>
          <w:sz w:val="28"/>
          <w:szCs w:val="28"/>
          <w:lang w:val="en-US"/>
        </w:rPr>
        <w:t>, Zanilli R</w:t>
      </w:r>
      <w:r w:rsidRPr="00531078">
        <w:rPr>
          <w:iCs/>
          <w:sz w:val="28"/>
          <w:szCs w:val="28"/>
          <w:lang w:val="en-US"/>
        </w:rPr>
        <w:t>.</w:t>
      </w:r>
      <w:r w:rsidRPr="000114AF">
        <w:rPr>
          <w:iCs/>
          <w:sz w:val="28"/>
          <w:szCs w:val="28"/>
          <w:lang w:val="en-US"/>
        </w:rPr>
        <w:t>, Ricci V. et all</w:t>
      </w:r>
      <w:r w:rsidRPr="00531078">
        <w:rPr>
          <w:iCs/>
          <w:sz w:val="28"/>
          <w:szCs w:val="28"/>
          <w:lang w:val="en-US"/>
        </w:rPr>
        <w:t>.</w:t>
      </w:r>
      <w:r w:rsidRPr="000114AF">
        <w:rPr>
          <w:iCs/>
          <w:sz w:val="28"/>
          <w:szCs w:val="28"/>
          <w:lang w:val="en-US"/>
        </w:rPr>
        <w:t xml:space="preserve"> </w:t>
      </w:r>
      <w:r w:rsidRPr="000114AF">
        <w:rPr>
          <w:sz w:val="28"/>
          <w:szCs w:val="28"/>
          <w:lang w:val="en-US"/>
        </w:rPr>
        <w:t>Histamine H</w:t>
      </w:r>
      <w:r w:rsidRPr="000114AF">
        <w:rPr>
          <w:sz w:val="28"/>
          <w:szCs w:val="28"/>
          <w:vertAlign w:val="subscript"/>
          <w:lang w:val="en-US"/>
        </w:rPr>
        <w:t>2</w:t>
      </w:r>
      <w:r w:rsidRPr="000114AF">
        <w:rPr>
          <w:sz w:val="28"/>
          <w:szCs w:val="28"/>
          <w:lang w:val="en-US"/>
        </w:rPr>
        <w:t>-receptor antagonists mulate proliferation but not migration of human gastric mucosal cells in vitro // Dig.</w:t>
      </w:r>
      <w:r w:rsidRPr="00531078">
        <w:rPr>
          <w:sz w:val="28"/>
          <w:szCs w:val="28"/>
          <w:lang w:val="en-US"/>
        </w:rPr>
        <w:t xml:space="preserve"> </w:t>
      </w:r>
      <w:r w:rsidRPr="000114AF">
        <w:rPr>
          <w:sz w:val="28"/>
          <w:szCs w:val="28"/>
          <w:lang w:val="en-US"/>
        </w:rPr>
        <w:t>Dis. Sci.</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1996.</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41, </w:t>
      </w:r>
      <w:r w:rsidRPr="00531078">
        <w:rPr>
          <w:sz w:val="28"/>
          <w:szCs w:val="28"/>
          <w:lang w:val="en-US"/>
        </w:rPr>
        <w:t xml:space="preserve">№ </w:t>
      </w:r>
      <w:r w:rsidRPr="000114AF">
        <w:rPr>
          <w:sz w:val="28"/>
          <w:szCs w:val="28"/>
          <w:lang w:val="en-US"/>
        </w:rPr>
        <w:t>5. - P. 972</w:t>
      </w:r>
      <w:r w:rsidRPr="00531078">
        <w:rPr>
          <w:sz w:val="28"/>
          <w:szCs w:val="28"/>
          <w:lang w:val="en-US"/>
        </w:rPr>
        <w:t>-978</w:t>
      </w:r>
      <w:r w:rsidRPr="000114AF">
        <w:rPr>
          <w:sz w:val="28"/>
          <w:szCs w:val="28"/>
          <w:lang w:val="en-US"/>
        </w:rPr>
        <w:t>.</w:t>
      </w:r>
    </w:p>
    <w:p w:rsidR="00531078" w:rsidRPr="000114AF" w:rsidRDefault="00531078" w:rsidP="00531078">
      <w:pPr>
        <w:shd w:val="clear" w:color="auto" w:fill="FFFFFF"/>
        <w:spacing w:line="360" w:lineRule="auto"/>
        <w:jc w:val="both"/>
        <w:rPr>
          <w:sz w:val="30"/>
          <w:szCs w:val="30"/>
          <w:lang w:val="en-US"/>
        </w:rPr>
      </w:pPr>
      <w:r w:rsidRPr="000114AF">
        <w:rPr>
          <w:sz w:val="30"/>
          <w:szCs w:val="30"/>
          <w:lang w:val="en-US"/>
        </w:rPr>
        <w:t>1</w:t>
      </w:r>
      <w:r w:rsidRPr="00531078">
        <w:rPr>
          <w:sz w:val="30"/>
          <w:szCs w:val="30"/>
          <w:lang w:val="en-US"/>
        </w:rPr>
        <w:t>23</w:t>
      </w:r>
      <w:r w:rsidRPr="000114AF">
        <w:rPr>
          <w:sz w:val="30"/>
          <w:szCs w:val="30"/>
          <w:lang w:val="en-US"/>
        </w:rPr>
        <w:t xml:space="preserve">. </w:t>
      </w:r>
      <w:r w:rsidRPr="000114AF">
        <w:rPr>
          <w:iCs/>
          <w:sz w:val="30"/>
          <w:szCs w:val="30"/>
          <w:lang w:val="en-US"/>
        </w:rPr>
        <w:t>Cooke H.</w:t>
      </w:r>
      <w:r w:rsidRPr="00531078">
        <w:rPr>
          <w:iCs/>
          <w:sz w:val="30"/>
          <w:szCs w:val="30"/>
          <w:lang w:val="en-US"/>
        </w:rPr>
        <w:t xml:space="preserve"> </w:t>
      </w:r>
      <w:r w:rsidRPr="000114AF">
        <w:rPr>
          <w:iCs/>
          <w:sz w:val="30"/>
          <w:szCs w:val="30"/>
          <w:lang w:val="en-US"/>
        </w:rPr>
        <w:t>J., Wang Y.-Z</w:t>
      </w:r>
      <w:r w:rsidRPr="00531078">
        <w:rPr>
          <w:iCs/>
          <w:sz w:val="30"/>
          <w:szCs w:val="30"/>
          <w:lang w:val="en-US"/>
        </w:rPr>
        <w:t>.</w:t>
      </w:r>
      <w:r w:rsidRPr="000114AF">
        <w:rPr>
          <w:iCs/>
          <w:sz w:val="30"/>
          <w:szCs w:val="30"/>
          <w:lang w:val="en-US"/>
        </w:rPr>
        <w:t>, Reddix R., Javed</w:t>
      </w:r>
      <w:r w:rsidRPr="00531078">
        <w:rPr>
          <w:iCs/>
          <w:sz w:val="30"/>
          <w:szCs w:val="30"/>
          <w:lang w:val="en-US"/>
        </w:rPr>
        <w:t xml:space="preserve"> </w:t>
      </w:r>
      <w:r w:rsidRPr="000114AF">
        <w:rPr>
          <w:iCs/>
          <w:sz w:val="30"/>
          <w:szCs w:val="30"/>
          <w:lang w:val="en-US"/>
        </w:rPr>
        <w:t>N.</w:t>
      </w:r>
      <w:r w:rsidRPr="000114AF">
        <w:rPr>
          <w:i/>
          <w:iCs/>
          <w:sz w:val="30"/>
          <w:szCs w:val="30"/>
          <w:lang w:val="en-US"/>
        </w:rPr>
        <w:t xml:space="preserve"> </w:t>
      </w:r>
      <w:r w:rsidRPr="000114AF">
        <w:rPr>
          <w:sz w:val="30"/>
          <w:szCs w:val="30"/>
          <w:lang w:val="en-US"/>
        </w:rPr>
        <w:t>Cholinergic and VIP-ergic pathways mediate histamine H</w:t>
      </w:r>
      <w:r w:rsidRPr="00531078">
        <w:rPr>
          <w:sz w:val="30"/>
          <w:szCs w:val="30"/>
          <w:vertAlign w:val="subscript"/>
          <w:lang w:val="en-US"/>
        </w:rPr>
        <w:t>2</w:t>
      </w:r>
      <w:r w:rsidRPr="000114AF">
        <w:rPr>
          <w:sz w:val="30"/>
          <w:szCs w:val="30"/>
          <w:lang w:val="en-US"/>
        </w:rPr>
        <w:t xml:space="preserve"> receptor-induced cyclical secretion in the guinea pig</w:t>
      </w:r>
      <w:r w:rsidRPr="00531078">
        <w:rPr>
          <w:sz w:val="30"/>
          <w:szCs w:val="30"/>
          <w:lang w:val="en-US"/>
        </w:rPr>
        <w:t xml:space="preserve"> </w:t>
      </w:r>
      <w:r w:rsidRPr="000114AF">
        <w:rPr>
          <w:sz w:val="30"/>
          <w:szCs w:val="30"/>
          <w:lang w:val="en-GB"/>
        </w:rPr>
        <w:t>m</w:t>
      </w:r>
      <w:r w:rsidRPr="000114AF">
        <w:rPr>
          <w:sz w:val="30"/>
          <w:szCs w:val="30"/>
          <w:lang w:val="en-US"/>
        </w:rPr>
        <w:t>colon // Am. J. Physiol.</w:t>
      </w:r>
      <w:r w:rsidRPr="00531078">
        <w:rPr>
          <w:sz w:val="30"/>
          <w:szCs w:val="30"/>
          <w:lang w:val="en-US"/>
        </w:rPr>
        <w:t xml:space="preserve"> </w:t>
      </w:r>
      <w:r w:rsidRPr="000114AF">
        <w:rPr>
          <w:sz w:val="30"/>
          <w:szCs w:val="30"/>
          <w:lang w:val="en-US"/>
        </w:rPr>
        <w:t>–</w:t>
      </w:r>
      <w:r w:rsidRPr="00531078">
        <w:rPr>
          <w:sz w:val="30"/>
          <w:szCs w:val="30"/>
          <w:lang w:val="en-US"/>
        </w:rPr>
        <w:t xml:space="preserve"> </w:t>
      </w:r>
      <w:r w:rsidRPr="000114AF">
        <w:rPr>
          <w:sz w:val="30"/>
          <w:szCs w:val="30"/>
          <w:lang w:val="en-US"/>
        </w:rPr>
        <w:t>1995</w:t>
      </w:r>
      <w:r w:rsidRPr="00531078">
        <w:rPr>
          <w:sz w:val="30"/>
          <w:szCs w:val="30"/>
          <w:lang w:val="en-US"/>
        </w:rPr>
        <w:t xml:space="preserve">. </w:t>
      </w:r>
      <w:r w:rsidRPr="000114AF">
        <w:rPr>
          <w:sz w:val="30"/>
          <w:szCs w:val="30"/>
          <w:lang w:val="en-US"/>
        </w:rPr>
        <w:t>-</w:t>
      </w:r>
      <w:r w:rsidRPr="00531078">
        <w:rPr>
          <w:sz w:val="30"/>
          <w:szCs w:val="30"/>
          <w:lang w:val="en-US"/>
        </w:rPr>
        <w:t xml:space="preserve"> </w:t>
      </w:r>
      <w:r w:rsidRPr="000114AF">
        <w:rPr>
          <w:sz w:val="30"/>
          <w:szCs w:val="30"/>
          <w:lang w:val="en-US"/>
        </w:rPr>
        <w:t>Vol.</w:t>
      </w:r>
      <w:r w:rsidRPr="00531078">
        <w:rPr>
          <w:sz w:val="30"/>
          <w:szCs w:val="30"/>
          <w:lang w:val="en-US"/>
        </w:rPr>
        <w:t xml:space="preserve"> </w:t>
      </w:r>
      <w:r w:rsidRPr="000114AF">
        <w:rPr>
          <w:sz w:val="30"/>
          <w:szCs w:val="30"/>
          <w:lang w:val="en-US"/>
        </w:rPr>
        <w:t>268</w:t>
      </w:r>
      <w:r w:rsidRPr="00531078">
        <w:rPr>
          <w:sz w:val="28"/>
          <w:szCs w:val="28"/>
          <w:lang w:val="en-US"/>
        </w:rPr>
        <w:t>, № 2</w:t>
      </w:r>
      <w:r w:rsidRPr="000114AF">
        <w:rPr>
          <w:sz w:val="30"/>
          <w:szCs w:val="30"/>
          <w:lang w:val="en-US"/>
        </w:rPr>
        <w:t>.</w:t>
      </w:r>
      <w:r w:rsidRPr="00531078">
        <w:rPr>
          <w:sz w:val="30"/>
          <w:szCs w:val="30"/>
          <w:lang w:val="en-US"/>
        </w:rPr>
        <w:t xml:space="preserve"> </w:t>
      </w:r>
      <w:r w:rsidRPr="000114AF">
        <w:rPr>
          <w:sz w:val="30"/>
          <w:szCs w:val="30"/>
          <w:lang w:val="en-US"/>
        </w:rPr>
        <w:t>-</w:t>
      </w:r>
      <w:r w:rsidRPr="00531078">
        <w:rPr>
          <w:sz w:val="30"/>
          <w:szCs w:val="30"/>
          <w:lang w:val="en-US"/>
        </w:rPr>
        <w:t xml:space="preserve"> </w:t>
      </w:r>
      <w:r w:rsidRPr="000114AF">
        <w:rPr>
          <w:sz w:val="30"/>
          <w:szCs w:val="30"/>
          <w:lang w:val="en-US"/>
        </w:rPr>
        <w:t>P.</w:t>
      </w:r>
      <w:r w:rsidRPr="00531078">
        <w:rPr>
          <w:sz w:val="30"/>
          <w:szCs w:val="30"/>
          <w:lang w:val="en-US"/>
        </w:rPr>
        <w:t xml:space="preserve"> </w:t>
      </w:r>
      <w:r w:rsidRPr="000114AF">
        <w:rPr>
          <w:sz w:val="30"/>
          <w:szCs w:val="30"/>
          <w:lang w:val="en-US"/>
        </w:rPr>
        <w:t>G465-G470.</w:t>
      </w:r>
    </w:p>
    <w:p w:rsidR="00531078" w:rsidRPr="00531078" w:rsidRDefault="00531078" w:rsidP="00531078">
      <w:pPr>
        <w:shd w:val="clear" w:color="auto" w:fill="FFFFFF"/>
        <w:spacing w:line="360" w:lineRule="auto"/>
        <w:jc w:val="both"/>
        <w:rPr>
          <w:sz w:val="28"/>
          <w:szCs w:val="28"/>
          <w:lang w:val="en-US"/>
        </w:rPr>
      </w:pPr>
      <w:r w:rsidRPr="000114AF">
        <w:rPr>
          <w:sz w:val="30"/>
          <w:szCs w:val="30"/>
          <w:lang w:val="en-US"/>
        </w:rPr>
        <w:lastRenderedPageBreak/>
        <w:t>1</w:t>
      </w:r>
      <w:r w:rsidRPr="00531078">
        <w:rPr>
          <w:sz w:val="30"/>
          <w:szCs w:val="30"/>
          <w:lang w:val="en-US"/>
        </w:rPr>
        <w:t>24</w:t>
      </w:r>
      <w:r w:rsidRPr="000114AF">
        <w:rPr>
          <w:sz w:val="30"/>
          <w:szCs w:val="30"/>
          <w:lang w:val="en-US"/>
        </w:rPr>
        <w:t>. Grambert G., Horisberger G. D., Modyanov N., Geering K. Human nongastric H</w:t>
      </w:r>
      <w:r w:rsidRPr="000114AF">
        <w:rPr>
          <w:position w:val="-4"/>
          <w:sz w:val="30"/>
          <w:szCs w:val="30"/>
          <w:lang w:val="en-US"/>
        </w:rPr>
        <w:object w:dxaOrig="160" w:dyaOrig="300">
          <v:shape id="_x0000_i1040" type="#_x0000_t75" style="width:7.75pt;height:14.8pt" o:ole="">
            <v:imagedata r:id="rId37" o:title=""/>
          </v:shape>
          <o:OLEObject Type="Embed" ProgID="Equation.3" ShapeID="_x0000_i1040" DrawAspect="Content" ObjectID="_1502527601" r:id="rId38"/>
        </w:object>
      </w:r>
      <w:r w:rsidRPr="000114AF">
        <w:rPr>
          <w:sz w:val="30"/>
          <w:szCs w:val="30"/>
          <w:lang w:val="en-US"/>
        </w:rPr>
        <w:t>, K</w:t>
      </w:r>
      <w:r w:rsidRPr="000114AF">
        <w:rPr>
          <w:position w:val="-4"/>
          <w:sz w:val="30"/>
          <w:szCs w:val="30"/>
          <w:lang w:val="en-US"/>
        </w:rPr>
        <w:object w:dxaOrig="160" w:dyaOrig="300">
          <v:shape id="_x0000_i1041" type="#_x0000_t75" style="width:7.75pt;height:14.8pt" o:ole="">
            <v:imagedata r:id="rId37" o:title=""/>
          </v:shape>
          <o:OLEObject Type="Embed" ProgID="Equation.3" ShapeID="_x0000_i1041" DrawAspect="Content" ObjectID="_1502527602" r:id="rId39"/>
        </w:object>
      </w:r>
      <w:r w:rsidRPr="000114AF">
        <w:rPr>
          <w:sz w:val="30"/>
          <w:szCs w:val="30"/>
          <w:lang w:val="en-US"/>
        </w:rPr>
        <w:t xml:space="preserve">- ATPase: transport properties of ATP1 all assembled with different </w:t>
      </w:r>
      <w:r w:rsidRPr="000114AF">
        <w:rPr>
          <w:sz w:val="28"/>
          <w:szCs w:val="28"/>
          <w:lang w:val="en-US"/>
        </w:rPr>
        <w:t>β-subunits // Am. J. Phisiol. Cell Phisiol. -</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 283</w:t>
      </w:r>
      <w:r w:rsidRPr="00531078">
        <w:rPr>
          <w:sz w:val="28"/>
          <w:szCs w:val="28"/>
          <w:lang w:val="en-US"/>
        </w:rPr>
        <w:t>, № 2</w:t>
      </w:r>
      <w:r w:rsidRPr="000114AF">
        <w:rPr>
          <w:sz w:val="28"/>
          <w:szCs w:val="28"/>
          <w:lang w:val="en-US"/>
        </w:rPr>
        <w:t>. - P. C305-C314.</w:t>
      </w:r>
    </w:p>
    <w:p w:rsidR="00531078" w:rsidRPr="00531078" w:rsidRDefault="00531078" w:rsidP="00531078">
      <w:pPr>
        <w:shd w:val="clear" w:color="auto" w:fill="FFFFFF"/>
        <w:spacing w:line="360" w:lineRule="auto"/>
        <w:jc w:val="both"/>
        <w:rPr>
          <w:sz w:val="28"/>
          <w:szCs w:val="28"/>
          <w:lang w:val="en-US"/>
        </w:rPr>
      </w:pPr>
      <w:r w:rsidRPr="000114AF">
        <w:rPr>
          <w:iCs/>
          <w:sz w:val="28"/>
          <w:szCs w:val="28"/>
          <w:lang w:val="en-US"/>
        </w:rPr>
        <w:t>1</w:t>
      </w:r>
      <w:r w:rsidRPr="00531078">
        <w:rPr>
          <w:iCs/>
          <w:sz w:val="28"/>
          <w:szCs w:val="28"/>
          <w:lang w:val="en-US"/>
        </w:rPr>
        <w:t>25</w:t>
      </w:r>
      <w:r w:rsidRPr="000114AF">
        <w:rPr>
          <w:iCs/>
          <w:sz w:val="28"/>
          <w:szCs w:val="28"/>
          <w:lang w:val="en-US"/>
        </w:rPr>
        <w:t>. De Esch U</w:t>
      </w:r>
      <w:r w:rsidRPr="00531078">
        <w:rPr>
          <w:iCs/>
          <w:sz w:val="28"/>
          <w:szCs w:val="28"/>
          <w:lang w:val="en-US"/>
        </w:rPr>
        <w:t>.</w:t>
      </w:r>
      <w:r w:rsidRPr="000114AF">
        <w:rPr>
          <w:iCs/>
          <w:sz w:val="28"/>
          <w:szCs w:val="28"/>
          <w:lang w:val="en-US"/>
        </w:rPr>
        <w:t>, Belzar K</w:t>
      </w:r>
      <w:r w:rsidRPr="00531078">
        <w:rPr>
          <w:iCs/>
          <w:sz w:val="28"/>
          <w:szCs w:val="28"/>
          <w:lang w:val="en-US"/>
        </w:rPr>
        <w:t xml:space="preserve">. </w:t>
      </w:r>
      <w:r w:rsidRPr="000114AF">
        <w:rPr>
          <w:iCs/>
          <w:sz w:val="28"/>
          <w:szCs w:val="28"/>
          <w:lang w:val="en-US"/>
        </w:rPr>
        <w:t>J.</w:t>
      </w:r>
      <w:r w:rsidRPr="000114AF">
        <w:rPr>
          <w:i/>
          <w:iCs/>
          <w:sz w:val="28"/>
          <w:szCs w:val="28"/>
          <w:lang w:val="en-US"/>
        </w:rPr>
        <w:t xml:space="preserve"> </w:t>
      </w:r>
      <w:r w:rsidRPr="000114AF">
        <w:rPr>
          <w:sz w:val="28"/>
          <w:szCs w:val="28"/>
          <w:lang w:val="en-US"/>
        </w:rPr>
        <w:t>Histamine H</w:t>
      </w:r>
      <w:r w:rsidRPr="00531078">
        <w:rPr>
          <w:sz w:val="28"/>
          <w:szCs w:val="28"/>
          <w:vertAlign w:val="subscript"/>
          <w:lang w:val="en-US"/>
        </w:rPr>
        <w:t>3</w:t>
      </w:r>
      <w:r w:rsidRPr="000114AF">
        <w:rPr>
          <w:sz w:val="28"/>
          <w:szCs w:val="28"/>
          <w:lang w:val="en-US"/>
        </w:rPr>
        <w:t xml:space="preserve"> receptor agonists</w:t>
      </w:r>
      <w:r w:rsidRPr="00531078">
        <w:rPr>
          <w:sz w:val="28"/>
          <w:szCs w:val="28"/>
          <w:lang w:val="en-US"/>
        </w:rPr>
        <w:t xml:space="preserve"> </w:t>
      </w:r>
      <w:r w:rsidRPr="000114AF">
        <w:rPr>
          <w:sz w:val="28"/>
          <w:szCs w:val="28"/>
          <w:lang w:val="en-US"/>
        </w:rPr>
        <w:t xml:space="preserve">// Mini Rev. Med. Chem. - 2004. - Vol. 4, </w:t>
      </w:r>
      <w:r w:rsidRPr="000114AF">
        <w:rPr>
          <w:sz w:val="28"/>
          <w:szCs w:val="28"/>
          <w:lang w:val="en-GB"/>
        </w:rPr>
        <w:t>№</w:t>
      </w:r>
      <w:r w:rsidRPr="00531078">
        <w:rPr>
          <w:sz w:val="28"/>
          <w:szCs w:val="28"/>
          <w:lang w:val="en-US"/>
        </w:rPr>
        <w:t xml:space="preserve"> </w:t>
      </w:r>
      <w:r w:rsidRPr="000114AF">
        <w:rPr>
          <w:sz w:val="28"/>
          <w:szCs w:val="28"/>
          <w:lang w:val="en-US"/>
        </w:rPr>
        <w:t>9. -</w:t>
      </w:r>
      <w:r w:rsidRPr="00531078">
        <w:rPr>
          <w:sz w:val="28"/>
          <w:szCs w:val="28"/>
          <w:lang w:val="en-US"/>
        </w:rPr>
        <w:t xml:space="preserve"> </w:t>
      </w:r>
      <w:r w:rsidRPr="000114AF">
        <w:rPr>
          <w:sz w:val="28"/>
          <w:szCs w:val="28"/>
          <w:lang w:val="en-US"/>
        </w:rPr>
        <w:t>P. 955-</w:t>
      </w:r>
      <w:r w:rsidRPr="00531078">
        <w:rPr>
          <w:sz w:val="28"/>
          <w:szCs w:val="28"/>
          <w:lang w:val="en-US"/>
        </w:rPr>
        <w:t>9</w:t>
      </w:r>
      <w:r w:rsidRPr="000114AF">
        <w:rPr>
          <w:sz w:val="28"/>
          <w:szCs w:val="28"/>
          <w:lang w:val="en-US"/>
        </w:rPr>
        <w:t>63.</w:t>
      </w:r>
    </w:p>
    <w:p w:rsidR="00531078" w:rsidRPr="000114AF" w:rsidRDefault="00531078" w:rsidP="00531078">
      <w:pPr>
        <w:shd w:val="clear" w:color="auto" w:fill="FFFFFF"/>
        <w:spacing w:line="360" w:lineRule="auto"/>
        <w:jc w:val="both"/>
        <w:rPr>
          <w:sz w:val="28"/>
          <w:szCs w:val="28"/>
          <w:lang w:val="en-GB"/>
        </w:rPr>
      </w:pPr>
      <w:r w:rsidRPr="00531078">
        <w:rPr>
          <w:sz w:val="28"/>
          <w:szCs w:val="28"/>
          <w:lang w:val="en-US"/>
        </w:rPr>
        <w:t>126</w:t>
      </w:r>
      <w:r w:rsidRPr="000114AF">
        <w:rPr>
          <w:sz w:val="28"/>
          <w:szCs w:val="28"/>
          <w:lang w:val="en-US"/>
        </w:rPr>
        <w:t xml:space="preserve">. </w:t>
      </w:r>
      <w:r w:rsidRPr="000114AF">
        <w:rPr>
          <w:iCs/>
          <w:sz w:val="28"/>
          <w:szCs w:val="28"/>
          <w:lang w:val="en-US"/>
        </w:rPr>
        <w:t xml:space="preserve">Del Valle J., Gantz I. </w:t>
      </w:r>
      <w:r w:rsidRPr="000114AF">
        <w:rPr>
          <w:sz w:val="28"/>
          <w:szCs w:val="28"/>
          <w:lang w:val="en-US"/>
        </w:rPr>
        <w:t>Novel insights into histamine H</w:t>
      </w:r>
      <w:r w:rsidRPr="000114AF">
        <w:rPr>
          <w:sz w:val="28"/>
          <w:szCs w:val="28"/>
          <w:vertAlign w:val="subscript"/>
          <w:lang w:val="en-US"/>
        </w:rPr>
        <w:t>2</w:t>
      </w:r>
      <w:r w:rsidRPr="000114AF">
        <w:rPr>
          <w:sz w:val="28"/>
          <w:szCs w:val="28"/>
          <w:lang w:val="en-US"/>
        </w:rPr>
        <w:t xml:space="preserve"> receptor biology</w:t>
      </w:r>
      <w:r w:rsidRPr="00531078">
        <w:rPr>
          <w:sz w:val="28"/>
          <w:szCs w:val="28"/>
          <w:lang w:val="en-US"/>
        </w:rPr>
        <w:t xml:space="preserve"> </w:t>
      </w:r>
      <w:r w:rsidRPr="000114AF">
        <w:rPr>
          <w:sz w:val="28"/>
          <w:szCs w:val="28"/>
          <w:lang w:val="en-US"/>
        </w:rPr>
        <w:t>// Am.</w:t>
      </w:r>
      <w:r w:rsidRPr="000114AF">
        <w:rPr>
          <w:sz w:val="28"/>
          <w:szCs w:val="28"/>
          <w:lang w:val="en-GB"/>
        </w:rPr>
        <w:t xml:space="preserve"> </w:t>
      </w:r>
      <w:r w:rsidRPr="000114AF">
        <w:rPr>
          <w:sz w:val="28"/>
          <w:szCs w:val="28"/>
          <w:lang w:val="en-US"/>
        </w:rPr>
        <w:t>J. Physiol. - 1997.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273, </w:t>
      </w:r>
      <w:r w:rsidRPr="000114AF">
        <w:rPr>
          <w:sz w:val="28"/>
          <w:szCs w:val="28"/>
          <w:lang w:val="en-GB"/>
        </w:rPr>
        <w:t>№</w:t>
      </w:r>
      <w:r w:rsidRPr="00531078">
        <w:rPr>
          <w:sz w:val="28"/>
          <w:szCs w:val="28"/>
          <w:lang w:val="en-US"/>
        </w:rPr>
        <w:t xml:space="preserve"> </w:t>
      </w:r>
      <w:r w:rsidRPr="000114AF">
        <w:rPr>
          <w:sz w:val="28"/>
          <w:szCs w:val="28"/>
          <w:lang w:val="en-US"/>
        </w:rPr>
        <w:t>36.</w:t>
      </w:r>
      <w:r w:rsidRPr="000114AF">
        <w:rPr>
          <w:sz w:val="28"/>
          <w:szCs w:val="28"/>
          <w:lang w:val="en-GB"/>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G987-G996.</w:t>
      </w:r>
      <w:r w:rsidRPr="000114AF">
        <w:rPr>
          <w:sz w:val="28"/>
          <w:szCs w:val="28"/>
          <w:lang w:val="en-GB"/>
        </w:rPr>
        <w:t xml:space="preserve">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27</w:t>
      </w:r>
      <w:r w:rsidRPr="000114AF">
        <w:rPr>
          <w:sz w:val="28"/>
          <w:szCs w:val="28"/>
          <w:lang w:val="en-US"/>
        </w:rPr>
        <w:t xml:space="preserve">. Dioz </w:t>
      </w:r>
      <w:r w:rsidRPr="000114AF">
        <w:rPr>
          <w:iCs/>
          <w:sz w:val="28"/>
          <w:szCs w:val="28"/>
          <w:lang w:val="en-US"/>
        </w:rPr>
        <w:t>J., Vizuete M.</w:t>
      </w:r>
      <w:r w:rsidRPr="00531078">
        <w:rPr>
          <w:iCs/>
          <w:sz w:val="28"/>
          <w:szCs w:val="28"/>
          <w:lang w:val="en-US"/>
        </w:rPr>
        <w:t xml:space="preserve"> </w:t>
      </w:r>
      <w:r w:rsidRPr="000114AF">
        <w:rPr>
          <w:iCs/>
          <w:sz w:val="28"/>
          <w:szCs w:val="28"/>
          <w:lang w:val="en-US"/>
        </w:rPr>
        <w:t>L., Traiffort E. et all. Localization</w:t>
      </w:r>
      <w:r w:rsidRPr="000114AF">
        <w:rPr>
          <w:sz w:val="28"/>
          <w:szCs w:val="28"/>
          <w:lang w:val="en-US"/>
        </w:rPr>
        <w:t xml:space="preserve"> of the histamine H</w:t>
      </w:r>
      <w:r w:rsidRPr="00531078">
        <w:rPr>
          <w:sz w:val="28"/>
          <w:szCs w:val="28"/>
          <w:vertAlign w:val="subscript"/>
          <w:lang w:val="en-US"/>
        </w:rPr>
        <w:t>2</w:t>
      </w:r>
      <w:r w:rsidRPr="000114AF">
        <w:rPr>
          <w:sz w:val="28"/>
          <w:szCs w:val="28"/>
          <w:lang w:val="en-US"/>
        </w:rPr>
        <w:t xml:space="preserve"> receptor and gene transcripts in rat stomach: back to parietal cells // Biochem.</w:t>
      </w:r>
      <w:r w:rsidRPr="000114AF">
        <w:rPr>
          <w:sz w:val="28"/>
          <w:szCs w:val="28"/>
          <w:lang w:val="en-GB"/>
        </w:rPr>
        <w:t xml:space="preserve"> </w:t>
      </w:r>
      <w:r w:rsidRPr="000114AF">
        <w:rPr>
          <w:sz w:val="28"/>
          <w:szCs w:val="28"/>
          <w:lang w:val="en-US"/>
        </w:rPr>
        <w:t>Biophys. Res. Commun. - 1994. - Vol.</w:t>
      </w:r>
      <w:r w:rsidRPr="00531078">
        <w:rPr>
          <w:sz w:val="28"/>
          <w:szCs w:val="28"/>
          <w:lang w:val="en-US"/>
        </w:rPr>
        <w:t xml:space="preserve"> 1</w:t>
      </w:r>
      <w:r w:rsidRPr="000114AF">
        <w:rPr>
          <w:sz w:val="28"/>
          <w:szCs w:val="28"/>
          <w:lang w:val="en-US"/>
        </w:rPr>
        <w:t>98</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1195-1202.</w:t>
      </w:r>
      <w:r w:rsidRPr="000114AF">
        <w:rPr>
          <w:rFonts w:ascii="Arial" w:cs="Arial"/>
          <w:sz w:val="28"/>
          <w:szCs w:val="28"/>
          <w:lang w:val="en-US"/>
        </w:rPr>
        <w:tab/>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28</w:t>
      </w:r>
      <w:r w:rsidRPr="000114AF">
        <w:rPr>
          <w:sz w:val="28"/>
          <w:szCs w:val="28"/>
          <w:lang w:val="en-US"/>
        </w:rPr>
        <w:t>. Doroshow J. H. Glutathione peroxidase and oxidative stress // Toxicology Letters. - 1995. - Vol. 82/83</w:t>
      </w:r>
      <w:r w:rsidRPr="00531078">
        <w:rPr>
          <w:sz w:val="28"/>
          <w:szCs w:val="28"/>
          <w:lang w:val="en-US"/>
        </w:rPr>
        <w:t>, № 2</w:t>
      </w:r>
      <w:r w:rsidRPr="000114AF">
        <w:rPr>
          <w:sz w:val="28"/>
          <w:szCs w:val="28"/>
          <w:lang w:val="en-US"/>
        </w:rPr>
        <w:t>. - P. 395-398.</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GB"/>
        </w:rPr>
        <w:t>1</w:t>
      </w:r>
      <w:r w:rsidRPr="00531078">
        <w:rPr>
          <w:sz w:val="28"/>
          <w:szCs w:val="28"/>
          <w:lang w:val="en-US"/>
        </w:rPr>
        <w:t>29</w:t>
      </w:r>
      <w:r>
        <w:rPr>
          <w:sz w:val="28"/>
          <w:szCs w:val="28"/>
          <w:lang w:val="en-US"/>
        </w:rPr>
        <w:t>. Dubyak G</w:t>
      </w:r>
      <w:r w:rsidRPr="00531078">
        <w:rPr>
          <w:sz w:val="28"/>
          <w:szCs w:val="28"/>
          <w:lang w:val="en-US"/>
        </w:rPr>
        <w:t>.</w:t>
      </w:r>
      <w:r w:rsidRPr="000114AF">
        <w:rPr>
          <w:sz w:val="28"/>
          <w:szCs w:val="28"/>
          <w:lang w:val="en-US"/>
        </w:rPr>
        <w:t xml:space="preserve"> R., Cowen D. S., Lazarus H. Activation of the inositol phospholipid</w:t>
      </w:r>
      <w:r w:rsidRPr="00531078">
        <w:rPr>
          <w:sz w:val="28"/>
          <w:szCs w:val="28"/>
          <w:lang w:val="en-US"/>
        </w:rPr>
        <w:t xml:space="preserve"> </w:t>
      </w:r>
      <w:r w:rsidRPr="000114AF">
        <w:rPr>
          <w:sz w:val="28"/>
          <w:szCs w:val="28"/>
          <w:lang w:val="en-US"/>
        </w:rPr>
        <w:t>signaling system by receptors for extracellular ATP in human neutrophiles,</w:t>
      </w:r>
      <w:r w:rsidRPr="00531078">
        <w:rPr>
          <w:sz w:val="28"/>
          <w:szCs w:val="28"/>
          <w:lang w:val="en-US"/>
        </w:rPr>
        <w:t xml:space="preserve"> </w:t>
      </w:r>
      <w:r w:rsidRPr="000114AF">
        <w:rPr>
          <w:sz w:val="28"/>
          <w:szCs w:val="28"/>
          <w:lang w:val="en-US"/>
        </w:rPr>
        <w:t>monocytes, and neutrophile/monocyte progenitor cells // Ann. N.</w:t>
      </w:r>
      <w:r w:rsidRPr="00531078">
        <w:rPr>
          <w:sz w:val="28"/>
          <w:szCs w:val="28"/>
          <w:lang w:val="en-US"/>
        </w:rPr>
        <w:t xml:space="preserve"> </w:t>
      </w:r>
      <w:r w:rsidRPr="000114AF">
        <w:rPr>
          <w:sz w:val="28"/>
          <w:szCs w:val="28"/>
          <w:lang w:val="en-US"/>
        </w:rPr>
        <w:t>Y. Acad. Sci. -</w:t>
      </w:r>
      <w:r w:rsidRPr="00531078">
        <w:rPr>
          <w:sz w:val="28"/>
          <w:szCs w:val="28"/>
          <w:lang w:val="en-US"/>
        </w:rPr>
        <w:t xml:space="preserve"> </w:t>
      </w:r>
      <w:r w:rsidRPr="000114AF">
        <w:rPr>
          <w:sz w:val="28"/>
          <w:szCs w:val="28"/>
          <w:lang w:val="en-US"/>
        </w:rPr>
        <w:t>1991. -</w:t>
      </w:r>
      <w:r w:rsidRPr="00531078">
        <w:rPr>
          <w:sz w:val="28"/>
          <w:szCs w:val="28"/>
          <w:lang w:val="en-US"/>
        </w:rPr>
        <w:t xml:space="preserve"> </w:t>
      </w:r>
      <w:r w:rsidRPr="000114AF">
        <w:rPr>
          <w:sz w:val="28"/>
          <w:szCs w:val="28"/>
          <w:lang w:val="en-US"/>
        </w:rPr>
        <w:t>Vol. 52</w:t>
      </w:r>
      <w:r w:rsidRPr="00531078">
        <w:rPr>
          <w:sz w:val="28"/>
          <w:szCs w:val="28"/>
          <w:lang w:val="en-US"/>
        </w:rPr>
        <w:t>, № 2.</w:t>
      </w:r>
      <w:r w:rsidRPr="000114AF">
        <w:rPr>
          <w:sz w:val="28"/>
          <w:szCs w:val="28"/>
          <w:lang w:val="en-US"/>
        </w:rPr>
        <w:t xml:space="preserve"> - P. 218-238.</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30</w:t>
      </w:r>
      <w:r w:rsidRPr="000114AF">
        <w:rPr>
          <w:sz w:val="28"/>
          <w:szCs w:val="28"/>
          <w:lang w:val="en-US"/>
        </w:rPr>
        <w:t>. Duman J. G., Pathak N. J., Ladinsky M. S. et all. Three dimensional reconstruction of cytoplasmic membrane networks in parietal cells // J. Cell. Sci. - 2002. - Vol.</w:t>
      </w:r>
      <w:r w:rsidRPr="00531078">
        <w:rPr>
          <w:sz w:val="28"/>
          <w:szCs w:val="28"/>
          <w:lang w:val="en-US"/>
        </w:rPr>
        <w:t xml:space="preserve"> </w:t>
      </w:r>
      <w:r>
        <w:rPr>
          <w:sz w:val="28"/>
          <w:szCs w:val="28"/>
          <w:lang w:val="en-US"/>
        </w:rPr>
        <w:t>115</w:t>
      </w:r>
      <w:r w:rsidRPr="00531078">
        <w:rPr>
          <w:sz w:val="28"/>
          <w:szCs w:val="28"/>
          <w:lang w:val="en-US"/>
        </w:rPr>
        <w:t>, № 2.</w:t>
      </w:r>
      <w:r w:rsidRPr="000114AF">
        <w:rPr>
          <w:sz w:val="28"/>
          <w:szCs w:val="28"/>
          <w:lang w:val="en-US"/>
        </w:rPr>
        <w:t xml:space="preserve"> -</w:t>
      </w:r>
      <w:r w:rsidRPr="00531078">
        <w:rPr>
          <w:sz w:val="28"/>
          <w:szCs w:val="28"/>
          <w:lang w:val="en-US"/>
        </w:rPr>
        <w:t xml:space="preserve"> </w:t>
      </w:r>
      <w:r w:rsidRPr="000114AF">
        <w:rPr>
          <w:sz w:val="28"/>
          <w:szCs w:val="28"/>
          <w:lang w:val="en-US"/>
        </w:rPr>
        <w:t>P. 1251-1258.</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31</w:t>
      </w:r>
      <w:r w:rsidRPr="000114AF">
        <w:rPr>
          <w:sz w:val="28"/>
          <w:szCs w:val="28"/>
          <w:lang w:val="en-US"/>
        </w:rPr>
        <w:t>. Dunbar L. A., Courtois-Country N., Roush D. L. et all. Sorting of P-type ATPases</w:t>
      </w:r>
      <w:r w:rsidRPr="00531078">
        <w:rPr>
          <w:sz w:val="28"/>
          <w:szCs w:val="28"/>
          <w:lang w:val="en-US"/>
        </w:rPr>
        <w:t xml:space="preserve"> </w:t>
      </w:r>
      <w:r w:rsidRPr="000114AF">
        <w:rPr>
          <w:sz w:val="28"/>
          <w:szCs w:val="28"/>
          <w:lang w:val="en-US"/>
        </w:rPr>
        <w:t>in polarized epithelial cell</w:t>
      </w:r>
      <w:r w:rsidRPr="00531078">
        <w:rPr>
          <w:sz w:val="28"/>
          <w:szCs w:val="28"/>
          <w:lang w:val="en-US"/>
        </w:rPr>
        <w:t xml:space="preserve"> </w:t>
      </w:r>
      <w:r w:rsidRPr="000114AF">
        <w:rPr>
          <w:sz w:val="28"/>
          <w:szCs w:val="28"/>
          <w:lang w:val="en-US"/>
        </w:rPr>
        <w:t>// Acta Physical. Scand. Suppl. -</w:t>
      </w:r>
      <w:r w:rsidRPr="00531078">
        <w:rPr>
          <w:sz w:val="28"/>
          <w:szCs w:val="28"/>
          <w:lang w:val="en-US"/>
        </w:rPr>
        <w:t xml:space="preserve"> </w:t>
      </w:r>
      <w:r w:rsidRPr="000114AF">
        <w:rPr>
          <w:sz w:val="28"/>
          <w:szCs w:val="28"/>
          <w:lang w:val="en-US"/>
        </w:rPr>
        <w:t>1998. -</w:t>
      </w:r>
      <w:r w:rsidRPr="00531078">
        <w:rPr>
          <w:sz w:val="28"/>
          <w:szCs w:val="28"/>
          <w:lang w:val="en-US"/>
        </w:rPr>
        <w:t xml:space="preserve"> </w:t>
      </w:r>
      <w:r w:rsidRPr="000114AF">
        <w:rPr>
          <w:sz w:val="28"/>
          <w:szCs w:val="28"/>
          <w:lang w:val="en-US"/>
        </w:rPr>
        <w:t>Vol. 643</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289-295. </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32</w:t>
      </w:r>
      <w:r w:rsidRPr="000114AF">
        <w:rPr>
          <w:sz w:val="28"/>
          <w:szCs w:val="28"/>
          <w:lang w:val="en-US"/>
        </w:rPr>
        <w:t>. Ehlrlich B. E., Watras I. Inositol 1.4.5-trisphosphate activates a channel from</w:t>
      </w:r>
      <w:r w:rsidRPr="00531078">
        <w:rPr>
          <w:sz w:val="28"/>
          <w:szCs w:val="28"/>
          <w:lang w:val="en-US"/>
        </w:rPr>
        <w:t xml:space="preserve"> </w:t>
      </w:r>
      <w:r w:rsidRPr="000114AF">
        <w:rPr>
          <w:sz w:val="28"/>
          <w:szCs w:val="28"/>
          <w:lang w:val="en-US"/>
        </w:rPr>
        <w:t xml:space="preserve">smooth muscle sarcoplasmic reticulum // Nature. - 1988. - Vol. 336, </w:t>
      </w:r>
      <w:r w:rsidRPr="000114AF">
        <w:rPr>
          <w:sz w:val="28"/>
          <w:szCs w:val="28"/>
          <w:lang w:val="en-GB"/>
        </w:rPr>
        <w:t>№</w:t>
      </w:r>
      <w:r w:rsidRPr="000114AF">
        <w:rPr>
          <w:sz w:val="28"/>
          <w:szCs w:val="28"/>
          <w:lang w:val="en-US"/>
        </w:rPr>
        <w:t xml:space="preserve"> 6199. - P. 583- 586.</w:t>
      </w:r>
    </w:p>
    <w:p w:rsidR="00531078" w:rsidRPr="00531078" w:rsidRDefault="00531078" w:rsidP="00531078">
      <w:pPr>
        <w:spacing w:line="360" w:lineRule="auto"/>
        <w:jc w:val="both"/>
        <w:rPr>
          <w:sz w:val="28"/>
          <w:lang w:val="en-US"/>
        </w:rPr>
      </w:pPr>
      <w:r w:rsidRPr="000114AF">
        <w:rPr>
          <w:sz w:val="28"/>
          <w:lang w:val="en-US"/>
        </w:rPr>
        <w:lastRenderedPageBreak/>
        <w:t>1</w:t>
      </w:r>
      <w:r w:rsidRPr="00531078">
        <w:rPr>
          <w:sz w:val="28"/>
          <w:lang w:val="en-US"/>
        </w:rPr>
        <w:t>33</w:t>
      </w:r>
      <w:r w:rsidRPr="000114AF">
        <w:rPr>
          <w:sz w:val="28"/>
          <w:lang w:val="en-US"/>
        </w:rPr>
        <w:t>. Farman N., Heinzman A., Seilder U. Ca MC Is activated and translated to the secretory apical membrane during cholinergically conveyed gastric acid secretion // Cell signal. - 2002. –</w:t>
      </w:r>
      <w:r w:rsidRPr="00531078">
        <w:rPr>
          <w:sz w:val="28"/>
          <w:lang w:val="en-US"/>
        </w:rPr>
        <w:t xml:space="preserve"> </w:t>
      </w:r>
      <w:r w:rsidRPr="000114AF">
        <w:rPr>
          <w:sz w:val="28"/>
          <w:lang w:val="en-US"/>
        </w:rPr>
        <w:t>V</w:t>
      </w:r>
      <w:r w:rsidRPr="000114AF">
        <w:rPr>
          <w:sz w:val="28"/>
          <w:szCs w:val="28"/>
          <w:lang w:val="en-US"/>
        </w:rPr>
        <w:t>ol</w:t>
      </w:r>
      <w:r w:rsidRPr="000114AF">
        <w:rPr>
          <w:sz w:val="28"/>
          <w:lang w:val="en-US"/>
        </w:rPr>
        <w:t>. 14</w:t>
      </w:r>
      <w:r w:rsidRPr="00531078">
        <w:rPr>
          <w:sz w:val="28"/>
          <w:szCs w:val="28"/>
          <w:lang w:val="en-US"/>
        </w:rPr>
        <w:t>, № 2</w:t>
      </w:r>
      <w:r w:rsidRPr="000114AF">
        <w:rPr>
          <w:sz w:val="28"/>
          <w:lang w:val="en-US"/>
        </w:rPr>
        <w:t>. - P. 161-168.</w:t>
      </w:r>
    </w:p>
    <w:p w:rsidR="00531078" w:rsidRPr="00531078" w:rsidRDefault="00531078" w:rsidP="00531078">
      <w:pPr>
        <w:spacing w:line="360" w:lineRule="auto"/>
        <w:jc w:val="both"/>
        <w:rPr>
          <w:sz w:val="28"/>
          <w:lang w:val="en-US"/>
        </w:rPr>
      </w:pPr>
      <w:r w:rsidRPr="000114AF">
        <w:rPr>
          <w:sz w:val="28"/>
          <w:lang w:val="en-US"/>
        </w:rPr>
        <w:t>1</w:t>
      </w:r>
      <w:r w:rsidRPr="00531078">
        <w:rPr>
          <w:sz w:val="28"/>
          <w:lang w:val="en-US"/>
        </w:rPr>
        <w:t>34</w:t>
      </w:r>
      <w:r w:rsidRPr="000114AF">
        <w:rPr>
          <w:sz w:val="28"/>
          <w:lang w:val="en-US"/>
        </w:rPr>
        <w:t>. Franic T</w:t>
      </w:r>
      <w:r w:rsidRPr="00531078">
        <w:rPr>
          <w:sz w:val="28"/>
          <w:lang w:val="en-US"/>
        </w:rPr>
        <w:t xml:space="preserve">. </w:t>
      </w:r>
      <w:r w:rsidRPr="000114AF">
        <w:rPr>
          <w:sz w:val="28"/>
          <w:lang w:val="en-US"/>
        </w:rPr>
        <w:t>V</w:t>
      </w:r>
      <w:r w:rsidRPr="00531078">
        <w:rPr>
          <w:sz w:val="28"/>
          <w:lang w:val="en-US"/>
        </w:rPr>
        <w:t>.</w:t>
      </w:r>
      <w:r w:rsidRPr="000114AF">
        <w:rPr>
          <w:sz w:val="28"/>
          <w:lang w:val="en-US"/>
        </w:rPr>
        <w:t>, Judd L</w:t>
      </w:r>
      <w:r w:rsidRPr="00531078">
        <w:rPr>
          <w:sz w:val="28"/>
          <w:lang w:val="en-US"/>
        </w:rPr>
        <w:t xml:space="preserve">. </w:t>
      </w:r>
      <w:r w:rsidRPr="000114AF">
        <w:rPr>
          <w:sz w:val="28"/>
          <w:lang w:val="en-US"/>
        </w:rPr>
        <w:t>M</w:t>
      </w:r>
      <w:r w:rsidRPr="00531078">
        <w:rPr>
          <w:sz w:val="28"/>
          <w:lang w:val="en-US"/>
        </w:rPr>
        <w:t>.</w:t>
      </w:r>
      <w:r w:rsidRPr="000114AF">
        <w:rPr>
          <w:sz w:val="28"/>
          <w:lang w:val="en-US"/>
        </w:rPr>
        <w:t>, Robinson D. et all. Regulation of gastric epithelial cell development revealed in H</w:t>
      </w:r>
      <w:r w:rsidRPr="000114AF">
        <w:rPr>
          <w:sz w:val="28"/>
          <w:lang w:val="en-US"/>
        </w:rPr>
        <w:object w:dxaOrig="160" w:dyaOrig="300">
          <v:shape id="_x0000_i1042" type="#_x0000_t75" style="width:7.75pt;height:14.8pt" o:ole="">
            <v:imagedata r:id="rId40" o:title=""/>
          </v:shape>
          <o:OLEObject Type="Embed" ProgID="Equation.3" ShapeID="_x0000_i1042" DrawAspect="Content" ObjectID="_1502527603" r:id="rId41"/>
        </w:object>
      </w:r>
      <w:r w:rsidRPr="000114AF">
        <w:rPr>
          <w:sz w:val="28"/>
          <w:lang w:val="en-US"/>
        </w:rPr>
        <w:t>/ K</w:t>
      </w:r>
      <w:r w:rsidRPr="000114AF">
        <w:rPr>
          <w:sz w:val="28"/>
          <w:lang w:val="en-US"/>
        </w:rPr>
        <w:object w:dxaOrig="160" w:dyaOrig="300">
          <v:shape id="_x0000_i1043" type="#_x0000_t75" style="width:7.75pt;height:14.8pt" o:ole="">
            <v:imagedata r:id="rId42" o:title=""/>
          </v:shape>
          <o:OLEObject Type="Embed" ProgID="Equation.3" ShapeID="_x0000_i1043" DrawAspect="Content" ObjectID="_1502527604" r:id="rId43"/>
        </w:object>
      </w:r>
      <w:r w:rsidRPr="000114AF">
        <w:rPr>
          <w:sz w:val="28"/>
          <w:lang w:val="en-US"/>
        </w:rPr>
        <w:t>-ATPase β-subunit and gastric-deficient mice // Am. J. Phisiol. Gastrointest Liver Phisiol. -</w:t>
      </w:r>
      <w:r w:rsidRPr="00531078">
        <w:rPr>
          <w:sz w:val="28"/>
          <w:lang w:val="en-US"/>
        </w:rPr>
        <w:t xml:space="preserve"> </w:t>
      </w:r>
      <w:r w:rsidRPr="000114AF">
        <w:rPr>
          <w:sz w:val="28"/>
          <w:lang w:val="en-US"/>
        </w:rPr>
        <w:t>2001. –</w:t>
      </w:r>
      <w:r w:rsidRPr="00531078">
        <w:rPr>
          <w:sz w:val="28"/>
          <w:lang w:val="en-US"/>
        </w:rPr>
        <w:t xml:space="preserve"> </w:t>
      </w:r>
      <w:r w:rsidRPr="000114AF">
        <w:rPr>
          <w:sz w:val="28"/>
          <w:lang w:val="en-US"/>
        </w:rPr>
        <w:t>V</w:t>
      </w:r>
      <w:r w:rsidRPr="000114AF">
        <w:rPr>
          <w:sz w:val="28"/>
          <w:szCs w:val="28"/>
          <w:lang w:val="en-US"/>
        </w:rPr>
        <w:t xml:space="preserve">ol. </w:t>
      </w:r>
      <w:r w:rsidRPr="000114AF">
        <w:rPr>
          <w:sz w:val="28"/>
          <w:lang w:val="en-US"/>
        </w:rPr>
        <w:t>281</w:t>
      </w:r>
      <w:r w:rsidRPr="00531078">
        <w:rPr>
          <w:sz w:val="28"/>
          <w:szCs w:val="28"/>
          <w:lang w:val="en-US"/>
        </w:rPr>
        <w:t>, № 2</w:t>
      </w:r>
      <w:r w:rsidRPr="000114AF">
        <w:rPr>
          <w:sz w:val="28"/>
          <w:lang w:val="en-US"/>
        </w:rPr>
        <w:t>. -</w:t>
      </w:r>
      <w:r w:rsidRPr="00531078">
        <w:rPr>
          <w:sz w:val="28"/>
          <w:lang w:val="en-US"/>
        </w:rPr>
        <w:t xml:space="preserve"> </w:t>
      </w:r>
      <w:r w:rsidRPr="000114AF">
        <w:rPr>
          <w:sz w:val="28"/>
          <w:lang w:val="en-US"/>
        </w:rPr>
        <w:t>P. G1502-G1511.</w:t>
      </w:r>
    </w:p>
    <w:p w:rsidR="00531078" w:rsidRPr="00531078" w:rsidRDefault="00531078" w:rsidP="00531078">
      <w:pPr>
        <w:spacing w:line="360" w:lineRule="auto"/>
        <w:jc w:val="both"/>
        <w:rPr>
          <w:sz w:val="28"/>
          <w:lang w:val="en-US"/>
        </w:rPr>
      </w:pPr>
      <w:r w:rsidRPr="000114AF">
        <w:rPr>
          <w:sz w:val="28"/>
          <w:lang w:val="en-US"/>
        </w:rPr>
        <w:t>1</w:t>
      </w:r>
      <w:r w:rsidRPr="00531078">
        <w:rPr>
          <w:sz w:val="28"/>
          <w:lang w:val="en-US"/>
        </w:rPr>
        <w:t>35</w:t>
      </w:r>
      <w:r w:rsidRPr="000114AF">
        <w:rPr>
          <w:sz w:val="28"/>
          <w:lang w:val="en-US"/>
        </w:rPr>
        <w:t>. Fukushima Y., Asano T., Katagiri H. et all. Interaction between the two signal transduction systems of the histamine H</w:t>
      </w:r>
      <w:r w:rsidRPr="00531078">
        <w:rPr>
          <w:sz w:val="28"/>
          <w:szCs w:val="28"/>
          <w:vertAlign w:val="subscript"/>
          <w:lang w:val="en-US"/>
        </w:rPr>
        <w:t>2-</w:t>
      </w:r>
      <w:r w:rsidRPr="000114AF">
        <w:rPr>
          <w:sz w:val="28"/>
          <w:lang w:val="en-US"/>
        </w:rPr>
        <w:t>eceptor: desensitizing and sensitizing effects of histamine stimulation on histamine-dependent production in Chinese</w:t>
      </w:r>
      <w:r w:rsidRPr="00531078">
        <w:rPr>
          <w:sz w:val="28"/>
          <w:lang w:val="en-US"/>
        </w:rPr>
        <w:t xml:space="preserve"> </w:t>
      </w:r>
      <w:r w:rsidRPr="000114AF">
        <w:rPr>
          <w:sz w:val="28"/>
          <w:lang w:val="en-US"/>
        </w:rPr>
        <w:t>amster ovary cells // J. Biochem.</w:t>
      </w:r>
      <w:r w:rsidRPr="00531078">
        <w:rPr>
          <w:sz w:val="28"/>
          <w:lang w:val="en-US"/>
        </w:rPr>
        <w:t xml:space="preserve"> </w:t>
      </w:r>
      <w:r w:rsidRPr="000114AF">
        <w:rPr>
          <w:sz w:val="28"/>
          <w:lang w:val="en-US"/>
        </w:rPr>
        <w:t>-</w:t>
      </w:r>
      <w:r w:rsidRPr="00531078">
        <w:rPr>
          <w:sz w:val="28"/>
          <w:lang w:val="en-US"/>
        </w:rPr>
        <w:t xml:space="preserve"> </w:t>
      </w:r>
      <w:r w:rsidRPr="000114AF">
        <w:rPr>
          <w:sz w:val="28"/>
          <w:lang w:val="en-US"/>
        </w:rPr>
        <w:t>1996.</w:t>
      </w:r>
      <w:r w:rsidRPr="00531078">
        <w:rPr>
          <w:sz w:val="28"/>
          <w:lang w:val="en-US"/>
        </w:rPr>
        <w:t xml:space="preserve"> </w:t>
      </w:r>
      <w:r w:rsidRPr="000114AF">
        <w:rPr>
          <w:sz w:val="28"/>
          <w:lang w:val="en-US"/>
        </w:rPr>
        <w:t>- V</w:t>
      </w:r>
      <w:r w:rsidRPr="000114AF">
        <w:rPr>
          <w:sz w:val="28"/>
          <w:szCs w:val="28"/>
          <w:lang w:val="en-US"/>
        </w:rPr>
        <w:t>ol</w:t>
      </w:r>
      <w:r w:rsidRPr="000114AF">
        <w:rPr>
          <w:sz w:val="28"/>
          <w:lang w:val="en-US"/>
        </w:rPr>
        <w:t>.</w:t>
      </w:r>
      <w:r w:rsidRPr="00531078">
        <w:rPr>
          <w:sz w:val="28"/>
          <w:lang w:val="en-US"/>
        </w:rPr>
        <w:t xml:space="preserve"> </w:t>
      </w:r>
      <w:r w:rsidRPr="000114AF">
        <w:rPr>
          <w:sz w:val="28"/>
          <w:lang w:val="en-US"/>
        </w:rPr>
        <w:t>320</w:t>
      </w:r>
      <w:r w:rsidRPr="00531078">
        <w:rPr>
          <w:sz w:val="28"/>
          <w:szCs w:val="28"/>
          <w:lang w:val="en-US"/>
        </w:rPr>
        <w:t>, № 2</w:t>
      </w:r>
      <w:r w:rsidRPr="000114AF">
        <w:rPr>
          <w:sz w:val="28"/>
          <w:lang w:val="en-US"/>
        </w:rPr>
        <w:t>.</w:t>
      </w:r>
      <w:r w:rsidRPr="00531078">
        <w:rPr>
          <w:sz w:val="28"/>
          <w:lang w:val="en-US"/>
        </w:rPr>
        <w:t xml:space="preserve"> </w:t>
      </w:r>
      <w:r w:rsidRPr="000114AF">
        <w:rPr>
          <w:sz w:val="28"/>
          <w:lang w:val="en-US"/>
        </w:rPr>
        <w:t>- P.</w:t>
      </w:r>
      <w:r w:rsidRPr="00531078">
        <w:rPr>
          <w:sz w:val="28"/>
          <w:lang w:val="en-US"/>
        </w:rPr>
        <w:t xml:space="preserve"> </w:t>
      </w:r>
      <w:r w:rsidRPr="000114AF">
        <w:rPr>
          <w:sz w:val="28"/>
          <w:lang w:val="en-US"/>
        </w:rPr>
        <w:t>27-32</w:t>
      </w:r>
      <w:r w:rsidRPr="00531078">
        <w:rPr>
          <w:sz w:val="28"/>
          <w:lang w:val="en-US"/>
        </w:rPr>
        <w:t>.</w:t>
      </w:r>
      <w:r w:rsidRPr="000114AF">
        <w:rPr>
          <w:sz w:val="28"/>
          <w:lang w:val="en-US"/>
        </w:rPr>
        <w:t xml:space="preserve"> </w:t>
      </w:r>
    </w:p>
    <w:p w:rsidR="00531078" w:rsidRPr="00531078" w:rsidRDefault="00531078" w:rsidP="00531078">
      <w:pPr>
        <w:shd w:val="clear" w:color="auto" w:fill="FFFFFF"/>
        <w:spacing w:line="360" w:lineRule="auto"/>
        <w:jc w:val="both"/>
        <w:rPr>
          <w:sz w:val="28"/>
          <w:lang w:val="en-US"/>
        </w:rPr>
      </w:pPr>
      <w:r w:rsidRPr="000114AF">
        <w:rPr>
          <w:sz w:val="28"/>
          <w:lang w:val="en-GB"/>
        </w:rPr>
        <w:t>1</w:t>
      </w:r>
      <w:r w:rsidRPr="00531078">
        <w:rPr>
          <w:sz w:val="28"/>
          <w:lang w:val="en-US"/>
        </w:rPr>
        <w:t>36</w:t>
      </w:r>
      <w:r w:rsidRPr="000114AF">
        <w:rPr>
          <w:sz w:val="28"/>
          <w:lang w:val="en-US"/>
        </w:rPr>
        <w:t>. Fukushima Y</w:t>
      </w:r>
      <w:r w:rsidRPr="00531078">
        <w:rPr>
          <w:sz w:val="28"/>
          <w:lang w:val="en-US"/>
        </w:rPr>
        <w:t>.</w:t>
      </w:r>
      <w:r w:rsidRPr="000114AF">
        <w:rPr>
          <w:sz w:val="28"/>
          <w:lang w:val="en-US"/>
        </w:rPr>
        <w:t>, Asano T., Takata K. et all. Role of the C Terminus in Histamine H</w:t>
      </w:r>
      <w:r w:rsidRPr="00531078">
        <w:rPr>
          <w:sz w:val="28"/>
          <w:szCs w:val="28"/>
          <w:vertAlign w:val="subscript"/>
          <w:lang w:val="en-US"/>
        </w:rPr>
        <w:t>2</w:t>
      </w:r>
      <w:r w:rsidRPr="000114AF">
        <w:rPr>
          <w:sz w:val="28"/>
          <w:lang w:val="en-US"/>
        </w:rPr>
        <w:t xml:space="preserve"> Receptor Signaling, Desensitization, and Agonist-induced internalization // JBC- </w:t>
      </w:r>
      <w:hyperlink r:id="rId44" w:history="1">
        <w:r w:rsidRPr="000114AF">
          <w:rPr>
            <w:sz w:val="28"/>
            <w:lang w:val="en-US"/>
          </w:rPr>
          <w:t>1997.</w:t>
        </w:r>
        <w:r w:rsidRPr="00531078">
          <w:rPr>
            <w:sz w:val="28"/>
            <w:lang w:val="en-US"/>
          </w:rPr>
          <w:t xml:space="preserve"> </w:t>
        </w:r>
        <w:r w:rsidRPr="000114AF">
          <w:rPr>
            <w:sz w:val="28"/>
            <w:lang w:val="en-US"/>
          </w:rPr>
          <w:t>-</w:t>
        </w:r>
        <w:r w:rsidRPr="000114AF">
          <w:rPr>
            <w:sz w:val="28"/>
            <w:lang w:val="en-GB"/>
          </w:rPr>
          <w:t xml:space="preserve"> </w:t>
        </w:r>
        <w:r w:rsidRPr="000114AF">
          <w:rPr>
            <w:sz w:val="28"/>
            <w:lang w:val="en-US"/>
          </w:rPr>
          <w:t>V</w:t>
        </w:r>
        <w:r w:rsidRPr="000114AF">
          <w:rPr>
            <w:sz w:val="28"/>
            <w:szCs w:val="28"/>
            <w:lang w:val="en-US"/>
          </w:rPr>
          <w:t>ol</w:t>
        </w:r>
        <w:r w:rsidRPr="000114AF">
          <w:rPr>
            <w:sz w:val="28"/>
            <w:lang w:val="en-US"/>
          </w:rPr>
          <w:t>.</w:t>
        </w:r>
        <w:r w:rsidRPr="00531078">
          <w:rPr>
            <w:sz w:val="28"/>
            <w:lang w:val="en-US"/>
          </w:rPr>
          <w:t xml:space="preserve"> </w:t>
        </w:r>
        <w:r w:rsidRPr="000114AF">
          <w:rPr>
            <w:sz w:val="28"/>
            <w:lang w:val="en-US"/>
          </w:rPr>
          <w:t>272</w:t>
        </w:r>
      </w:hyperlink>
      <w:r w:rsidRPr="000114AF">
        <w:rPr>
          <w:sz w:val="28"/>
          <w:lang w:val="en-US"/>
        </w:rPr>
        <w:t>,</w:t>
      </w:r>
      <w:r w:rsidRPr="000114AF">
        <w:rPr>
          <w:sz w:val="28"/>
          <w:lang w:val="en-GB"/>
        </w:rPr>
        <w:t xml:space="preserve"> №</w:t>
      </w:r>
      <w:r w:rsidRPr="00531078">
        <w:rPr>
          <w:sz w:val="28"/>
          <w:lang w:val="en-US"/>
        </w:rPr>
        <w:t xml:space="preserve"> </w:t>
      </w:r>
      <w:r w:rsidRPr="000114AF">
        <w:rPr>
          <w:sz w:val="28"/>
          <w:lang w:val="en-US"/>
        </w:rPr>
        <w:t>31. -</w:t>
      </w:r>
      <w:r w:rsidRPr="00531078">
        <w:rPr>
          <w:sz w:val="28"/>
          <w:lang w:val="en-US"/>
        </w:rPr>
        <w:t xml:space="preserve"> </w:t>
      </w:r>
      <w:r w:rsidRPr="000114AF">
        <w:rPr>
          <w:sz w:val="28"/>
          <w:lang w:val="en-US"/>
        </w:rPr>
        <w:t>P. 19464-19470.</w:t>
      </w:r>
    </w:p>
    <w:p w:rsidR="00531078" w:rsidRPr="00531078" w:rsidRDefault="00531078" w:rsidP="00531078">
      <w:pPr>
        <w:shd w:val="clear" w:color="auto" w:fill="FFFFFF"/>
        <w:spacing w:line="360" w:lineRule="auto"/>
        <w:jc w:val="both"/>
        <w:rPr>
          <w:sz w:val="28"/>
          <w:lang w:val="en-US"/>
        </w:rPr>
      </w:pPr>
      <w:r w:rsidRPr="000114AF">
        <w:rPr>
          <w:sz w:val="28"/>
          <w:lang w:val="en-US"/>
        </w:rPr>
        <w:t>1</w:t>
      </w:r>
      <w:r w:rsidRPr="00531078">
        <w:rPr>
          <w:sz w:val="28"/>
          <w:lang w:val="en-US"/>
        </w:rPr>
        <w:t>37</w:t>
      </w:r>
      <w:r w:rsidRPr="000114AF">
        <w:rPr>
          <w:sz w:val="28"/>
          <w:lang w:val="en-US"/>
        </w:rPr>
        <w:t>.</w:t>
      </w:r>
      <w:r w:rsidRPr="000114AF">
        <w:rPr>
          <w:sz w:val="28"/>
          <w:lang w:val="en-GB"/>
        </w:rPr>
        <w:t xml:space="preserve"> </w:t>
      </w:r>
      <w:r w:rsidRPr="000114AF">
        <w:rPr>
          <w:sz w:val="28"/>
          <w:lang w:val="en-US"/>
        </w:rPr>
        <w:t>Fukushima Y., Shindo T., Anai M. et all</w:t>
      </w:r>
      <w:r w:rsidRPr="00531078">
        <w:rPr>
          <w:sz w:val="28"/>
          <w:lang w:val="en-US"/>
        </w:rPr>
        <w:t>.</w:t>
      </w:r>
      <w:r w:rsidRPr="000114AF">
        <w:rPr>
          <w:sz w:val="28"/>
          <w:lang w:val="en-US"/>
        </w:rPr>
        <w:t xml:space="preserve"> Structural and functional characterization of gastric mucosa and central nervous system in histamine H</w:t>
      </w:r>
      <w:r w:rsidRPr="00531078">
        <w:rPr>
          <w:sz w:val="28"/>
          <w:szCs w:val="28"/>
          <w:vertAlign w:val="subscript"/>
          <w:lang w:val="en-US"/>
        </w:rPr>
        <w:t>2-</w:t>
      </w:r>
      <w:r w:rsidRPr="000114AF">
        <w:rPr>
          <w:sz w:val="28"/>
          <w:lang w:val="en-US"/>
        </w:rPr>
        <w:t xml:space="preserve"> receptor-null mice // Eur. J. Pharmacol. -</w:t>
      </w:r>
      <w:r w:rsidRPr="00531078">
        <w:rPr>
          <w:sz w:val="28"/>
          <w:lang w:val="en-US"/>
        </w:rPr>
        <w:t xml:space="preserve"> </w:t>
      </w:r>
      <w:r w:rsidRPr="000114AF">
        <w:rPr>
          <w:sz w:val="28"/>
          <w:lang w:val="en-US"/>
        </w:rPr>
        <w:t>2003.</w:t>
      </w:r>
      <w:r w:rsidRPr="00531078">
        <w:rPr>
          <w:sz w:val="28"/>
          <w:lang w:val="en-US"/>
        </w:rPr>
        <w:t xml:space="preserve"> </w:t>
      </w:r>
      <w:r w:rsidRPr="000114AF">
        <w:rPr>
          <w:sz w:val="28"/>
          <w:lang w:val="en-US"/>
        </w:rPr>
        <w:t>-</w:t>
      </w:r>
      <w:r w:rsidRPr="00531078">
        <w:rPr>
          <w:sz w:val="28"/>
          <w:lang w:val="en-US"/>
        </w:rPr>
        <w:t xml:space="preserve"> </w:t>
      </w:r>
      <w:r w:rsidRPr="000114AF">
        <w:rPr>
          <w:sz w:val="28"/>
          <w:lang w:val="en-US"/>
        </w:rPr>
        <w:t>V</w:t>
      </w:r>
      <w:r w:rsidRPr="000114AF">
        <w:rPr>
          <w:sz w:val="28"/>
          <w:szCs w:val="28"/>
          <w:lang w:val="en-US"/>
        </w:rPr>
        <w:t>ol</w:t>
      </w:r>
      <w:r w:rsidRPr="000114AF">
        <w:rPr>
          <w:sz w:val="28"/>
          <w:lang w:val="en-US"/>
        </w:rPr>
        <w:t>.</w:t>
      </w:r>
      <w:r w:rsidRPr="00531078">
        <w:rPr>
          <w:sz w:val="28"/>
          <w:lang w:val="en-US"/>
        </w:rPr>
        <w:t xml:space="preserve"> </w:t>
      </w:r>
      <w:r w:rsidRPr="000114AF">
        <w:rPr>
          <w:sz w:val="28"/>
          <w:lang w:val="en-US"/>
        </w:rPr>
        <w:t>468, №</w:t>
      </w:r>
      <w:r w:rsidRPr="00531078">
        <w:rPr>
          <w:sz w:val="28"/>
          <w:lang w:val="en-US"/>
        </w:rPr>
        <w:t xml:space="preserve"> </w:t>
      </w:r>
      <w:r w:rsidRPr="000114AF">
        <w:rPr>
          <w:sz w:val="28"/>
          <w:lang w:val="en-US"/>
        </w:rPr>
        <w:t>1. –</w:t>
      </w:r>
      <w:r w:rsidRPr="00531078">
        <w:rPr>
          <w:sz w:val="28"/>
          <w:lang w:val="en-US"/>
        </w:rPr>
        <w:t xml:space="preserve"> </w:t>
      </w:r>
      <w:r w:rsidRPr="000114AF">
        <w:rPr>
          <w:sz w:val="28"/>
          <w:lang w:val="en-US"/>
        </w:rPr>
        <w:t>P.</w:t>
      </w:r>
      <w:r w:rsidRPr="00531078">
        <w:rPr>
          <w:sz w:val="28"/>
          <w:lang w:val="en-US"/>
        </w:rPr>
        <w:t xml:space="preserve"> </w:t>
      </w:r>
      <w:r w:rsidRPr="000114AF">
        <w:rPr>
          <w:sz w:val="28"/>
          <w:lang w:val="en-US"/>
        </w:rPr>
        <w:t>47-58.</w:t>
      </w:r>
    </w:p>
    <w:p w:rsidR="00531078" w:rsidRPr="000114AF" w:rsidRDefault="00531078" w:rsidP="00531078">
      <w:pPr>
        <w:shd w:val="clear" w:color="auto" w:fill="FFFFFF"/>
        <w:spacing w:line="360" w:lineRule="auto"/>
        <w:jc w:val="both"/>
        <w:rPr>
          <w:sz w:val="28"/>
          <w:lang w:val="en-US"/>
        </w:rPr>
      </w:pPr>
      <w:r w:rsidRPr="000114AF">
        <w:rPr>
          <w:sz w:val="28"/>
          <w:lang w:val="en-US"/>
        </w:rPr>
        <w:t>1</w:t>
      </w:r>
      <w:r w:rsidRPr="00531078">
        <w:rPr>
          <w:sz w:val="28"/>
          <w:lang w:val="en-US"/>
        </w:rPr>
        <w:t>38</w:t>
      </w:r>
      <w:r w:rsidRPr="000114AF">
        <w:rPr>
          <w:sz w:val="28"/>
          <w:lang w:val="en-US"/>
        </w:rPr>
        <w:t>. Gallo</w:t>
      </w:r>
      <w:r w:rsidRPr="00531078">
        <w:rPr>
          <w:sz w:val="28"/>
          <w:lang w:val="en-US"/>
        </w:rPr>
        <w:t xml:space="preserve"> </w:t>
      </w:r>
      <w:r w:rsidRPr="000114AF">
        <w:rPr>
          <w:sz w:val="28"/>
        </w:rPr>
        <w:t>Е</w:t>
      </w:r>
      <w:r w:rsidRPr="00531078">
        <w:rPr>
          <w:sz w:val="28"/>
          <w:lang w:val="en-US"/>
        </w:rPr>
        <w:t xml:space="preserve">. </w:t>
      </w:r>
      <w:r w:rsidRPr="000114AF">
        <w:rPr>
          <w:sz w:val="28"/>
        </w:rPr>
        <w:t>М</w:t>
      </w:r>
      <w:r w:rsidRPr="00531078">
        <w:rPr>
          <w:sz w:val="28"/>
          <w:lang w:val="en-US"/>
        </w:rPr>
        <w:t>.</w:t>
      </w:r>
      <w:r w:rsidRPr="000114AF">
        <w:rPr>
          <w:sz w:val="28"/>
          <w:lang w:val="en-US"/>
        </w:rPr>
        <w:t>, Kirsten Cante-Barret, Gerald R Crabtree. Lymphocyte calcium signaling from membrane to nucleus // Nature Immunol. - 2006. -</w:t>
      </w:r>
      <w:r w:rsidRPr="00531078">
        <w:rPr>
          <w:sz w:val="28"/>
          <w:lang w:val="en-US"/>
        </w:rPr>
        <w:t xml:space="preserve"> </w:t>
      </w:r>
      <w:r w:rsidRPr="000114AF">
        <w:rPr>
          <w:sz w:val="28"/>
          <w:lang w:val="en-US"/>
        </w:rPr>
        <w:t>V</w:t>
      </w:r>
      <w:r w:rsidRPr="000114AF">
        <w:rPr>
          <w:sz w:val="28"/>
          <w:szCs w:val="28"/>
          <w:lang w:val="en-US"/>
        </w:rPr>
        <w:t>ol</w:t>
      </w:r>
      <w:r w:rsidRPr="000114AF">
        <w:rPr>
          <w:sz w:val="28"/>
          <w:lang w:val="en-US"/>
        </w:rPr>
        <w:t xml:space="preserve">. 7, </w:t>
      </w:r>
      <w:r w:rsidRPr="000114AF">
        <w:rPr>
          <w:sz w:val="28"/>
          <w:lang w:val="en-GB"/>
        </w:rPr>
        <w:t>№</w:t>
      </w:r>
      <w:r w:rsidRPr="00531078">
        <w:rPr>
          <w:sz w:val="28"/>
          <w:lang w:val="en-US"/>
        </w:rPr>
        <w:t xml:space="preserve"> </w:t>
      </w:r>
      <w:r w:rsidRPr="000114AF">
        <w:rPr>
          <w:sz w:val="28"/>
          <w:lang w:val="en-US"/>
        </w:rPr>
        <w:t>1. -</w:t>
      </w:r>
      <w:r w:rsidRPr="00531078">
        <w:rPr>
          <w:sz w:val="28"/>
          <w:lang w:val="en-US"/>
        </w:rPr>
        <w:t xml:space="preserve"> </w:t>
      </w:r>
      <w:r w:rsidRPr="000114AF">
        <w:rPr>
          <w:sz w:val="28"/>
          <w:lang w:val="en-US"/>
        </w:rPr>
        <w:t>P. 25-30.</w:t>
      </w:r>
    </w:p>
    <w:p w:rsidR="00531078" w:rsidRPr="00531078" w:rsidRDefault="00531078" w:rsidP="00531078">
      <w:pPr>
        <w:shd w:val="clear" w:color="auto" w:fill="FFFFFF"/>
        <w:spacing w:line="360" w:lineRule="auto"/>
        <w:jc w:val="both"/>
        <w:rPr>
          <w:sz w:val="28"/>
          <w:lang w:val="en-US"/>
        </w:rPr>
      </w:pPr>
      <w:r w:rsidRPr="000114AF">
        <w:rPr>
          <w:sz w:val="28"/>
          <w:lang w:val="en-US"/>
        </w:rPr>
        <w:t>1</w:t>
      </w:r>
      <w:r w:rsidRPr="00531078">
        <w:rPr>
          <w:sz w:val="28"/>
          <w:lang w:val="en-US"/>
        </w:rPr>
        <w:t>39</w:t>
      </w:r>
      <w:r w:rsidRPr="000114AF">
        <w:rPr>
          <w:sz w:val="28"/>
          <w:lang w:val="en-US"/>
        </w:rPr>
        <w:t>. Ganther F., Sakai K., Tusche M.</w:t>
      </w:r>
      <w:r w:rsidRPr="00531078">
        <w:rPr>
          <w:sz w:val="28"/>
          <w:lang w:val="en-US"/>
        </w:rPr>
        <w:t xml:space="preserve"> </w:t>
      </w:r>
      <w:r w:rsidRPr="000114AF">
        <w:rPr>
          <w:sz w:val="28"/>
          <w:lang w:val="en-US"/>
        </w:rPr>
        <w:t>W., Center D.</w:t>
      </w:r>
      <w:r w:rsidRPr="00531078">
        <w:rPr>
          <w:sz w:val="28"/>
          <w:lang w:val="en-US"/>
        </w:rPr>
        <w:t xml:space="preserve"> </w:t>
      </w:r>
      <w:r w:rsidRPr="000114AF">
        <w:rPr>
          <w:sz w:val="28"/>
          <w:lang w:val="en-US"/>
        </w:rPr>
        <w:t>M. Histamine h (4) and h (2) receptors control histamine-induced interleukin-16 rel</w:t>
      </w:r>
      <w:r>
        <w:rPr>
          <w:sz w:val="28"/>
          <w:lang w:val="en-US"/>
        </w:rPr>
        <w:t>ease from human CD8 (+) T cells</w:t>
      </w:r>
      <w:r w:rsidRPr="000114AF">
        <w:rPr>
          <w:sz w:val="28"/>
          <w:lang w:val="en-US"/>
        </w:rPr>
        <w:t xml:space="preserve"> // J. Pharmacol. Exp. Ther. </w:t>
      </w:r>
      <w:r w:rsidRPr="00531078">
        <w:rPr>
          <w:sz w:val="28"/>
          <w:lang w:val="en-US"/>
        </w:rPr>
        <w:t xml:space="preserve">- </w:t>
      </w:r>
      <w:r w:rsidRPr="000114AF">
        <w:rPr>
          <w:sz w:val="28"/>
          <w:lang w:val="en-US"/>
        </w:rPr>
        <w:t>2002. - V</w:t>
      </w:r>
      <w:r w:rsidRPr="000114AF">
        <w:rPr>
          <w:sz w:val="28"/>
          <w:szCs w:val="28"/>
          <w:lang w:val="en-US"/>
        </w:rPr>
        <w:t>ol</w:t>
      </w:r>
      <w:r w:rsidRPr="000114AF">
        <w:rPr>
          <w:sz w:val="28"/>
          <w:lang w:val="en-US"/>
        </w:rPr>
        <w:t xml:space="preserve">. 3003, </w:t>
      </w:r>
      <w:r w:rsidRPr="000114AF">
        <w:rPr>
          <w:sz w:val="28"/>
          <w:lang w:val="en-GB"/>
        </w:rPr>
        <w:t>№</w:t>
      </w:r>
      <w:r w:rsidRPr="00531078">
        <w:rPr>
          <w:sz w:val="28"/>
          <w:lang w:val="en-US"/>
        </w:rPr>
        <w:t xml:space="preserve"> </w:t>
      </w:r>
      <w:r w:rsidRPr="000114AF">
        <w:rPr>
          <w:sz w:val="28"/>
          <w:lang w:val="en-US"/>
        </w:rPr>
        <w:t>1. -</w:t>
      </w:r>
      <w:r w:rsidRPr="00531078">
        <w:rPr>
          <w:sz w:val="28"/>
          <w:lang w:val="en-US"/>
        </w:rPr>
        <w:t xml:space="preserve"> </w:t>
      </w:r>
      <w:r w:rsidRPr="000114AF">
        <w:rPr>
          <w:sz w:val="28"/>
          <w:lang w:val="en-US"/>
        </w:rPr>
        <w:t>P. 300-307.</w:t>
      </w:r>
    </w:p>
    <w:p w:rsidR="00531078" w:rsidRPr="00531078" w:rsidRDefault="00531078" w:rsidP="00531078">
      <w:pPr>
        <w:shd w:val="clear" w:color="auto" w:fill="FFFFFF"/>
        <w:spacing w:line="360" w:lineRule="auto"/>
        <w:jc w:val="both"/>
        <w:rPr>
          <w:sz w:val="28"/>
          <w:lang w:val="en-US"/>
        </w:rPr>
      </w:pPr>
      <w:r w:rsidRPr="00531078">
        <w:rPr>
          <w:sz w:val="28"/>
          <w:lang w:val="en-US"/>
        </w:rPr>
        <w:t>140</w:t>
      </w:r>
      <w:r w:rsidRPr="000114AF">
        <w:rPr>
          <w:sz w:val="28"/>
          <w:lang w:val="en-US"/>
        </w:rPr>
        <w:t>. Gerasimenko O., Gerasimenko J. New aspects of nuclear calcium signaling // J. Cell Sci. -</w:t>
      </w:r>
      <w:r w:rsidRPr="00531078">
        <w:rPr>
          <w:sz w:val="28"/>
          <w:lang w:val="en-US"/>
        </w:rPr>
        <w:t xml:space="preserve"> </w:t>
      </w:r>
      <w:r w:rsidRPr="000114AF">
        <w:rPr>
          <w:sz w:val="28"/>
          <w:lang w:val="en-US"/>
        </w:rPr>
        <w:t>2004. –</w:t>
      </w:r>
      <w:r w:rsidRPr="00531078">
        <w:rPr>
          <w:sz w:val="28"/>
          <w:lang w:val="en-US"/>
        </w:rPr>
        <w:t xml:space="preserve"> </w:t>
      </w:r>
      <w:r w:rsidRPr="000114AF">
        <w:rPr>
          <w:sz w:val="28"/>
          <w:lang w:val="en-US"/>
        </w:rPr>
        <w:t>V</w:t>
      </w:r>
      <w:r w:rsidRPr="000114AF">
        <w:rPr>
          <w:sz w:val="28"/>
          <w:szCs w:val="28"/>
          <w:lang w:val="en-US"/>
        </w:rPr>
        <w:t>ol</w:t>
      </w:r>
      <w:r w:rsidRPr="000114AF">
        <w:rPr>
          <w:sz w:val="28"/>
          <w:lang w:val="en-US"/>
        </w:rPr>
        <w:t>. 117,</w:t>
      </w:r>
      <w:r w:rsidRPr="00531078">
        <w:rPr>
          <w:sz w:val="28"/>
          <w:lang w:val="en-US"/>
        </w:rPr>
        <w:t xml:space="preserve"> №</w:t>
      </w:r>
      <w:r w:rsidRPr="000114AF">
        <w:rPr>
          <w:sz w:val="28"/>
          <w:lang w:val="en-US"/>
        </w:rPr>
        <w:t xml:space="preserve"> 15. –</w:t>
      </w:r>
      <w:r w:rsidRPr="00531078">
        <w:rPr>
          <w:sz w:val="28"/>
          <w:lang w:val="en-US"/>
        </w:rPr>
        <w:t xml:space="preserve"> </w:t>
      </w:r>
      <w:r w:rsidRPr="000114AF">
        <w:rPr>
          <w:sz w:val="28"/>
          <w:lang w:val="en-US"/>
        </w:rPr>
        <w:t>P. 3087-3094.</w:t>
      </w:r>
    </w:p>
    <w:p w:rsidR="00531078" w:rsidRPr="00531078" w:rsidRDefault="00531078" w:rsidP="00531078">
      <w:pPr>
        <w:shd w:val="clear" w:color="auto" w:fill="FFFFFF"/>
        <w:spacing w:line="360" w:lineRule="auto"/>
        <w:jc w:val="both"/>
        <w:rPr>
          <w:sz w:val="28"/>
          <w:lang w:val="en-US"/>
        </w:rPr>
      </w:pPr>
      <w:r w:rsidRPr="000114AF">
        <w:rPr>
          <w:sz w:val="28"/>
          <w:lang w:val="en-US"/>
        </w:rPr>
        <w:lastRenderedPageBreak/>
        <w:t>1</w:t>
      </w:r>
      <w:r w:rsidRPr="00531078">
        <w:rPr>
          <w:sz w:val="28"/>
          <w:lang w:val="en-US"/>
        </w:rPr>
        <w:t>41</w:t>
      </w:r>
      <w:r w:rsidRPr="000114AF">
        <w:rPr>
          <w:sz w:val="28"/>
          <w:lang w:val="en-US"/>
        </w:rPr>
        <w:t>. Gespach C</w:t>
      </w:r>
      <w:r w:rsidRPr="00531078">
        <w:rPr>
          <w:sz w:val="28"/>
          <w:lang w:val="en-US"/>
        </w:rPr>
        <w:t>.</w:t>
      </w:r>
      <w:r w:rsidRPr="000114AF">
        <w:rPr>
          <w:sz w:val="28"/>
          <w:lang w:val="en-US"/>
        </w:rPr>
        <w:t>, Emami S., Di Giola Y., Chastre E. La secretion acide de l’estomac et les recepteurs H</w:t>
      </w:r>
      <w:r w:rsidRPr="000114AF">
        <w:rPr>
          <w:sz w:val="28"/>
          <w:vertAlign w:val="subscript"/>
          <w:lang w:val="en-US"/>
        </w:rPr>
        <w:t>2</w:t>
      </w:r>
      <w:r w:rsidRPr="000114AF">
        <w:rPr>
          <w:sz w:val="28"/>
          <w:lang w:val="en-US"/>
        </w:rPr>
        <w:t xml:space="preserve"> de l’histamine // Gastroenterol. Clin. Biol.</w:t>
      </w:r>
      <w:r w:rsidRPr="00531078">
        <w:rPr>
          <w:sz w:val="28"/>
          <w:lang w:val="en-US"/>
        </w:rPr>
        <w:t xml:space="preserve"> </w:t>
      </w:r>
      <w:r w:rsidRPr="000114AF">
        <w:rPr>
          <w:sz w:val="28"/>
          <w:lang w:val="en-US"/>
        </w:rPr>
        <w:t>-</w:t>
      </w:r>
      <w:r w:rsidRPr="00531078">
        <w:rPr>
          <w:sz w:val="28"/>
          <w:lang w:val="en-US"/>
        </w:rPr>
        <w:t xml:space="preserve"> </w:t>
      </w:r>
      <w:r w:rsidRPr="000114AF">
        <w:rPr>
          <w:sz w:val="28"/>
          <w:lang w:val="en-US"/>
        </w:rPr>
        <w:t>1990. - Vol.</w:t>
      </w:r>
      <w:r w:rsidRPr="00531078">
        <w:rPr>
          <w:sz w:val="28"/>
          <w:lang w:val="en-US"/>
        </w:rPr>
        <w:t xml:space="preserve"> </w:t>
      </w:r>
      <w:r w:rsidRPr="000114AF">
        <w:rPr>
          <w:sz w:val="28"/>
          <w:lang w:val="en-US"/>
        </w:rPr>
        <w:t>14</w:t>
      </w:r>
      <w:r w:rsidRPr="00531078">
        <w:rPr>
          <w:sz w:val="28"/>
          <w:szCs w:val="28"/>
          <w:lang w:val="en-US"/>
        </w:rPr>
        <w:t>, № 2</w:t>
      </w:r>
      <w:r w:rsidRPr="000114AF">
        <w:rPr>
          <w:sz w:val="28"/>
          <w:lang w:val="en-US"/>
        </w:rPr>
        <w:t>. - P.</w:t>
      </w:r>
      <w:r w:rsidRPr="00531078">
        <w:rPr>
          <w:sz w:val="28"/>
          <w:lang w:val="en-US"/>
        </w:rPr>
        <w:t xml:space="preserve"> </w:t>
      </w:r>
      <w:r w:rsidRPr="000114AF">
        <w:rPr>
          <w:sz w:val="28"/>
          <w:lang w:val="en-US"/>
        </w:rPr>
        <w:t>982-994.</w:t>
      </w:r>
    </w:p>
    <w:p w:rsidR="00531078" w:rsidRPr="000114AF" w:rsidRDefault="00531078" w:rsidP="00531078">
      <w:pPr>
        <w:shd w:val="clear" w:color="auto" w:fill="FFFFFF"/>
        <w:spacing w:line="360" w:lineRule="auto"/>
        <w:jc w:val="both"/>
        <w:rPr>
          <w:sz w:val="28"/>
          <w:lang w:val="en-US"/>
        </w:rPr>
      </w:pPr>
      <w:r w:rsidRPr="000114AF">
        <w:rPr>
          <w:sz w:val="28"/>
          <w:lang w:val="en-US"/>
        </w:rPr>
        <w:t>1</w:t>
      </w:r>
      <w:r w:rsidRPr="00531078">
        <w:rPr>
          <w:sz w:val="28"/>
          <w:lang w:val="en-US"/>
        </w:rPr>
        <w:t>42</w:t>
      </w:r>
      <w:r w:rsidRPr="000114AF">
        <w:rPr>
          <w:sz w:val="28"/>
          <w:lang w:val="en-US"/>
        </w:rPr>
        <w:t xml:space="preserve">. Goa K. L., Benfield P. Defective calcium signal generation in a T cell subset that accumulates in old mice // Drugs. - 1994. - Vol. 47, </w:t>
      </w:r>
      <w:r w:rsidRPr="00531078">
        <w:rPr>
          <w:sz w:val="28"/>
          <w:lang w:val="en-US"/>
        </w:rPr>
        <w:t>№</w:t>
      </w:r>
      <w:r w:rsidRPr="000114AF">
        <w:rPr>
          <w:sz w:val="28"/>
          <w:lang w:val="en-US"/>
        </w:rPr>
        <w:t xml:space="preserve"> 3 - P. 536 - 566.</w:t>
      </w:r>
    </w:p>
    <w:p w:rsidR="00531078" w:rsidRPr="00531078" w:rsidRDefault="00531078" w:rsidP="00531078">
      <w:pPr>
        <w:shd w:val="clear" w:color="auto" w:fill="FFFFFF"/>
        <w:spacing w:line="360" w:lineRule="auto"/>
        <w:jc w:val="both"/>
        <w:rPr>
          <w:sz w:val="28"/>
          <w:lang w:val="en-US"/>
        </w:rPr>
      </w:pPr>
      <w:r w:rsidRPr="00531078">
        <w:rPr>
          <w:sz w:val="28"/>
          <w:lang w:val="en-US"/>
        </w:rPr>
        <w:t>143</w:t>
      </w:r>
      <w:r w:rsidRPr="000114AF">
        <w:rPr>
          <w:sz w:val="28"/>
          <w:lang w:val="en-US"/>
        </w:rPr>
        <w:t>. Goksel S., Paskaloglu K., Aynoglu-Dulger G. Protective effect of increasing doses of famotidine, omeprazole, lansoprazole, and melatonin against ethanol induced gastric damage in rats // Indian J. Pharmacol. -</w:t>
      </w:r>
      <w:r w:rsidRPr="00531078">
        <w:rPr>
          <w:sz w:val="28"/>
          <w:lang w:val="en-US"/>
        </w:rPr>
        <w:t xml:space="preserve"> </w:t>
      </w:r>
      <w:r w:rsidRPr="000114AF">
        <w:rPr>
          <w:sz w:val="28"/>
          <w:lang w:val="en-US"/>
        </w:rPr>
        <w:t>2004. –</w:t>
      </w:r>
      <w:r w:rsidRPr="00531078">
        <w:rPr>
          <w:sz w:val="28"/>
          <w:lang w:val="en-US"/>
        </w:rPr>
        <w:t xml:space="preserve"> </w:t>
      </w:r>
      <w:r w:rsidRPr="000114AF">
        <w:rPr>
          <w:sz w:val="28"/>
          <w:lang w:val="en-US"/>
        </w:rPr>
        <w:t>V</w:t>
      </w:r>
      <w:r w:rsidRPr="000114AF">
        <w:rPr>
          <w:sz w:val="28"/>
          <w:szCs w:val="28"/>
          <w:lang w:val="en-US"/>
        </w:rPr>
        <w:t>ol</w:t>
      </w:r>
      <w:r w:rsidRPr="000114AF">
        <w:rPr>
          <w:sz w:val="28"/>
          <w:lang w:val="en-US"/>
        </w:rPr>
        <w:t xml:space="preserve">. 36, </w:t>
      </w:r>
      <w:r w:rsidRPr="00531078">
        <w:rPr>
          <w:sz w:val="28"/>
          <w:lang w:val="en-US"/>
        </w:rPr>
        <w:t>№</w:t>
      </w:r>
      <w:r w:rsidRPr="000114AF">
        <w:rPr>
          <w:sz w:val="28"/>
          <w:lang w:val="en-US"/>
        </w:rPr>
        <w:t xml:space="preserve"> 3. –</w:t>
      </w:r>
      <w:r w:rsidRPr="00531078">
        <w:rPr>
          <w:sz w:val="28"/>
          <w:lang w:val="en-US"/>
        </w:rPr>
        <w:t xml:space="preserve"> </w:t>
      </w:r>
      <w:r w:rsidRPr="000114AF">
        <w:rPr>
          <w:sz w:val="28"/>
          <w:lang w:val="en-US"/>
        </w:rPr>
        <w:t>P.</w:t>
      </w:r>
      <w:r w:rsidRPr="00531078">
        <w:rPr>
          <w:sz w:val="28"/>
          <w:lang w:val="en-US"/>
        </w:rPr>
        <w:t xml:space="preserve"> </w:t>
      </w:r>
      <w:r w:rsidRPr="000114AF">
        <w:rPr>
          <w:sz w:val="28"/>
          <w:lang w:val="en-US"/>
        </w:rPr>
        <w:t>171-174.</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44</w:t>
      </w:r>
      <w:r w:rsidRPr="000114AF">
        <w:rPr>
          <w:sz w:val="28"/>
          <w:szCs w:val="28"/>
          <w:lang w:val="en-US"/>
        </w:rPr>
        <w:t xml:space="preserve">. </w:t>
      </w:r>
      <w:r w:rsidRPr="000114AF">
        <w:rPr>
          <w:iCs/>
          <w:sz w:val="28"/>
          <w:szCs w:val="28"/>
          <w:lang w:val="en-US"/>
        </w:rPr>
        <w:t>Hakanson R., Larsson L.</w:t>
      </w:r>
      <w:r w:rsidRPr="00531078">
        <w:rPr>
          <w:iCs/>
          <w:sz w:val="28"/>
          <w:szCs w:val="28"/>
          <w:lang w:val="en-US"/>
        </w:rPr>
        <w:t xml:space="preserve"> </w:t>
      </w:r>
      <w:r w:rsidRPr="000114AF">
        <w:rPr>
          <w:iCs/>
          <w:sz w:val="28"/>
          <w:szCs w:val="28"/>
          <w:lang w:val="en-US"/>
        </w:rPr>
        <w:t>L</w:t>
      </w:r>
      <w:r w:rsidRPr="00531078">
        <w:rPr>
          <w:iCs/>
          <w:sz w:val="28"/>
          <w:szCs w:val="28"/>
          <w:lang w:val="en-US"/>
        </w:rPr>
        <w:t>.</w:t>
      </w:r>
      <w:r w:rsidRPr="000114AF">
        <w:rPr>
          <w:iCs/>
          <w:sz w:val="28"/>
          <w:szCs w:val="28"/>
          <w:lang w:val="en-US"/>
        </w:rPr>
        <w:t>, Liedberg G</w:t>
      </w:r>
      <w:r w:rsidRPr="00531078">
        <w:rPr>
          <w:iCs/>
          <w:sz w:val="28"/>
          <w:szCs w:val="28"/>
          <w:lang w:val="en-US"/>
        </w:rPr>
        <w:t>.</w:t>
      </w:r>
      <w:r w:rsidRPr="000114AF">
        <w:rPr>
          <w:iCs/>
          <w:sz w:val="28"/>
          <w:szCs w:val="28"/>
          <w:lang w:val="en-US"/>
        </w:rPr>
        <w:t xml:space="preserve">, Sundler F. </w:t>
      </w:r>
      <w:r w:rsidRPr="000114AF">
        <w:rPr>
          <w:sz w:val="28"/>
          <w:szCs w:val="28"/>
          <w:lang w:val="en-US"/>
        </w:rPr>
        <w:t>Evidence for H</w:t>
      </w:r>
      <w:r w:rsidRPr="00531078">
        <w:rPr>
          <w:sz w:val="28"/>
          <w:szCs w:val="28"/>
          <w:vertAlign w:val="subscript"/>
          <w:lang w:val="en-US"/>
        </w:rPr>
        <w:t>2</w:t>
      </w:r>
      <w:r w:rsidRPr="000114AF">
        <w:rPr>
          <w:sz w:val="28"/>
          <w:szCs w:val="28"/>
          <w:lang w:val="en-US"/>
        </w:rPr>
        <w:t>-</w:t>
      </w:r>
      <w:r w:rsidRPr="000114AF">
        <w:rPr>
          <w:sz w:val="28"/>
          <w:szCs w:val="28"/>
          <w:lang w:val="en-GB"/>
        </w:rPr>
        <w:t xml:space="preserve"> </w:t>
      </w:r>
      <w:r w:rsidRPr="000114AF">
        <w:rPr>
          <w:sz w:val="28"/>
          <w:szCs w:val="28"/>
          <w:lang w:val="en-US"/>
        </w:rPr>
        <w:t>receptor- mediated feed-back regulation of histamine release from endocrine cells in</w:t>
      </w:r>
      <w:r w:rsidRPr="00531078">
        <w:rPr>
          <w:sz w:val="28"/>
          <w:szCs w:val="28"/>
          <w:lang w:val="en-US"/>
        </w:rPr>
        <w:t xml:space="preserve"> </w:t>
      </w:r>
      <w:r w:rsidRPr="000114AF">
        <w:rPr>
          <w:sz w:val="28"/>
          <w:szCs w:val="28"/>
          <w:lang w:val="en-US"/>
        </w:rPr>
        <w:t>the rat stomach //</w:t>
      </w:r>
      <w:r w:rsidRPr="00531078">
        <w:rPr>
          <w:sz w:val="28"/>
          <w:szCs w:val="28"/>
          <w:lang w:val="en-US"/>
        </w:rPr>
        <w:t xml:space="preserve"> </w:t>
      </w:r>
      <w:r w:rsidRPr="000114AF">
        <w:rPr>
          <w:sz w:val="28"/>
          <w:szCs w:val="28"/>
          <w:lang w:val="en-US"/>
        </w:rPr>
        <w:t>J. Physiol. -</w:t>
      </w:r>
      <w:r w:rsidRPr="00531078">
        <w:rPr>
          <w:sz w:val="28"/>
          <w:szCs w:val="28"/>
          <w:lang w:val="en-US"/>
        </w:rPr>
        <w:t xml:space="preserve"> </w:t>
      </w:r>
      <w:hyperlink r:id="rId45" w:history="1">
        <w:r w:rsidRPr="000114AF">
          <w:rPr>
            <w:sz w:val="28"/>
            <w:szCs w:val="28"/>
            <w:lang w:val="en-US"/>
          </w:rPr>
          <w:t>1998.</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276</w:t>
        </w:r>
        <w:r w:rsidRPr="00531078">
          <w:rPr>
            <w:sz w:val="28"/>
            <w:szCs w:val="28"/>
            <w:lang w:val="en-US"/>
          </w:rPr>
          <w:t>, № 2</w:t>
        </w:r>
        <w:r w:rsidRPr="000114AF">
          <w:rPr>
            <w:sz w:val="28"/>
            <w:szCs w:val="28"/>
            <w:lang w:val="en-US"/>
          </w:rPr>
          <w:t>.</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hyperlink>
      <w:r w:rsidRPr="000114AF">
        <w:rPr>
          <w:sz w:val="28"/>
          <w:szCs w:val="28"/>
          <w:lang w:val="en-US"/>
        </w:rPr>
        <w:t>. 151-</w:t>
      </w:r>
      <w:r w:rsidRPr="00531078">
        <w:rPr>
          <w:sz w:val="28"/>
          <w:szCs w:val="28"/>
          <w:lang w:val="en-US"/>
        </w:rPr>
        <w:t>15</w:t>
      </w:r>
      <w:r w:rsidRPr="000114AF">
        <w:rPr>
          <w:sz w:val="28"/>
          <w:szCs w:val="28"/>
          <w:lang w:val="en-US"/>
        </w:rPr>
        <w:t>7.</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45</w:t>
      </w:r>
      <w:r w:rsidRPr="000114AF">
        <w:rPr>
          <w:sz w:val="28"/>
          <w:szCs w:val="28"/>
          <w:lang w:val="en-US"/>
        </w:rPr>
        <w:t xml:space="preserve">. </w:t>
      </w:r>
      <w:r w:rsidRPr="000114AF">
        <w:rPr>
          <w:iCs/>
          <w:sz w:val="28"/>
          <w:szCs w:val="28"/>
          <w:lang w:val="en-US"/>
        </w:rPr>
        <w:t>Hancock A.</w:t>
      </w:r>
      <w:r w:rsidRPr="00531078">
        <w:rPr>
          <w:iCs/>
          <w:sz w:val="28"/>
          <w:szCs w:val="28"/>
          <w:lang w:val="en-US"/>
        </w:rPr>
        <w:t xml:space="preserve"> </w:t>
      </w:r>
      <w:r w:rsidRPr="000114AF">
        <w:rPr>
          <w:iCs/>
          <w:sz w:val="28"/>
          <w:szCs w:val="28"/>
          <w:lang w:val="en-US"/>
        </w:rPr>
        <w:t xml:space="preserve">A. </w:t>
      </w:r>
      <w:r w:rsidRPr="000114AF">
        <w:rPr>
          <w:sz w:val="28"/>
          <w:szCs w:val="28"/>
          <w:lang w:val="en-US"/>
        </w:rPr>
        <w:t>H</w:t>
      </w:r>
      <w:r w:rsidRPr="000114AF">
        <w:rPr>
          <w:sz w:val="28"/>
          <w:szCs w:val="28"/>
          <w:vertAlign w:val="subscript"/>
          <w:lang w:val="en-US"/>
        </w:rPr>
        <w:t>3</w:t>
      </w:r>
      <w:r w:rsidRPr="000114AF">
        <w:rPr>
          <w:sz w:val="28"/>
          <w:szCs w:val="28"/>
          <w:lang w:val="en-US"/>
        </w:rPr>
        <w:t xml:space="preserve"> receptor antagonists / inverse agonists as anti-obesity agents</w:t>
      </w:r>
      <w:r w:rsidRPr="00531078">
        <w:rPr>
          <w:sz w:val="28"/>
          <w:szCs w:val="28"/>
          <w:lang w:val="en-US"/>
        </w:rPr>
        <w:t xml:space="preserve"> </w:t>
      </w:r>
      <w:r w:rsidRPr="000114AF">
        <w:rPr>
          <w:sz w:val="28"/>
          <w:szCs w:val="28"/>
          <w:lang w:val="en-US"/>
        </w:rPr>
        <w:t>// Curr. Opin. Investig. Drugs. -</w:t>
      </w:r>
      <w:r w:rsidRPr="00531078">
        <w:rPr>
          <w:sz w:val="28"/>
          <w:szCs w:val="28"/>
          <w:lang w:val="en-US"/>
        </w:rPr>
        <w:t xml:space="preserve"> </w:t>
      </w:r>
      <w:r w:rsidRPr="000114AF">
        <w:rPr>
          <w:sz w:val="28"/>
          <w:szCs w:val="28"/>
          <w:lang w:val="en-US"/>
        </w:rPr>
        <w:t>2003.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4, </w:t>
      </w:r>
      <w:r w:rsidRPr="000114AF">
        <w:rPr>
          <w:sz w:val="28"/>
          <w:szCs w:val="28"/>
          <w:lang w:val="en-GB"/>
        </w:rPr>
        <w:t>№</w:t>
      </w:r>
      <w:r w:rsidRPr="00531078">
        <w:rPr>
          <w:sz w:val="28"/>
          <w:szCs w:val="28"/>
          <w:lang w:val="en-US"/>
        </w:rPr>
        <w:t xml:space="preserve"> </w:t>
      </w:r>
      <w:r w:rsidRPr="000114AF">
        <w:rPr>
          <w:sz w:val="28"/>
          <w:szCs w:val="28"/>
          <w:lang w:val="en-GB"/>
        </w:rPr>
        <w:t>10</w:t>
      </w:r>
      <w:r w:rsidRPr="000114AF">
        <w:rPr>
          <w:sz w:val="28"/>
          <w:szCs w:val="28"/>
          <w:lang w:val="en-US"/>
        </w:rPr>
        <w:t>.</w:t>
      </w:r>
      <w:r w:rsidRPr="000114AF">
        <w:rPr>
          <w:sz w:val="28"/>
          <w:szCs w:val="28"/>
          <w:lang w:val="en-GB"/>
        </w:rPr>
        <w:t xml:space="preserve"> </w:t>
      </w:r>
      <w:r w:rsidRPr="000114AF">
        <w:rPr>
          <w:sz w:val="28"/>
          <w:szCs w:val="28"/>
          <w:lang w:val="en-US"/>
        </w:rPr>
        <w:t>-</w:t>
      </w:r>
      <w:r w:rsidRPr="00531078">
        <w:rPr>
          <w:sz w:val="28"/>
          <w:szCs w:val="28"/>
          <w:lang w:val="en-US"/>
        </w:rPr>
        <w:t xml:space="preserve"> </w:t>
      </w:r>
      <w:r w:rsidRPr="000114AF">
        <w:rPr>
          <w:sz w:val="28"/>
          <w:szCs w:val="28"/>
          <w:lang w:val="en-US"/>
        </w:rPr>
        <w:t>P. 1190-1197.</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146</w:t>
      </w:r>
      <w:r w:rsidRPr="000114AF">
        <w:rPr>
          <w:sz w:val="28"/>
          <w:szCs w:val="28"/>
          <w:lang w:val="en-US"/>
        </w:rPr>
        <w:t xml:space="preserve">. Herwsen H. P., Swarts H. G., Koendering J. B., Delont </w:t>
      </w:r>
      <w:r>
        <w:rPr>
          <w:sz w:val="28"/>
          <w:szCs w:val="28"/>
          <w:lang w:val="en-US"/>
        </w:rPr>
        <w:t>J. J.</w:t>
      </w:r>
      <w:r w:rsidRPr="000114AF">
        <w:rPr>
          <w:sz w:val="28"/>
          <w:szCs w:val="28"/>
          <w:lang w:val="en-US"/>
        </w:rPr>
        <w:t xml:space="preserve"> The negative charge of glutamic acid - 820 in the gastric H</w:t>
      </w:r>
      <w:r w:rsidRPr="000114AF">
        <w:rPr>
          <w:position w:val="-4"/>
          <w:sz w:val="28"/>
          <w:szCs w:val="28"/>
          <w:lang w:val="en-US"/>
        </w:rPr>
        <w:object w:dxaOrig="160" w:dyaOrig="300">
          <v:shape id="_x0000_i1044" type="#_x0000_t75" style="width:7.75pt;height:14.8pt" o:ole="">
            <v:imagedata r:id="rId46" o:title=""/>
          </v:shape>
          <o:OLEObject Type="Embed" ProgID="Equation.3" ShapeID="_x0000_i1044" DrawAspect="Content" ObjectID="_1502527605" r:id="rId47"/>
        </w:object>
      </w:r>
      <w:r w:rsidRPr="000114AF">
        <w:rPr>
          <w:sz w:val="28"/>
          <w:szCs w:val="28"/>
          <w:lang w:val="en-US"/>
        </w:rPr>
        <w:t>, K</w:t>
      </w:r>
      <w:r w:rsidRPr="000114AF">
        <w:rPr>
          <w:position w:val="-4"/>
          <w:sz w:val="28"/>
          <w:szCs w:val="28"/>
          <w:lang w:val="en-US"/>
        </w:rPr>
        <w:object w:dxaOrig="160" w:dyaOrig="300">
          <v:shape id="_x0000_i1045" type="#_x0000_t75" style="width:7.75pt;height:14.8pt" o:ole="">
            <v:imagedata r:id="rId48" o:title=""/>
          </v:shape>
          <o:OLEObject Type="Embed" ProgID="Equation.3" ShapeID="_x0000_i1045" DrawAspect="Content" ObjectID="_1502527606" r:id="rId49"/>
        </w:object>
      </w:r>
      <w:r w:rsidRPr="000114AF">
        <w:rPr>
          <w:sz w:val="28"/>
          <w:szCs w:val="28"/>
          <w:lang w:val="en-US"/>
        </w:rPr>
        <w:t>-ATPase α-subunit is essential for K</w:t>
      </w:r>
      <w:r w:rsidRPr="000114AF">
        <w:rPr>
          <w:position w:val="-4"/>
          <w:sz w:val="28"/>
          <w:szCs w:val="28"/>
          <w:lang w:val="en-US"/>
        </w:rPr>
        <w:object w:dxaOrig="160" w:dyaOrig="300">
          <v:shape id="_x0000_i1046" type="#_x0000_t75" style="width:7.75pt;height:14.8pt" o:ole="">
            <v:imagedata r:id="rId48" o:title=""/>
          </v:shape>
          <o:OLEObject Type="Embed" ProgID="Equation.3" ShapeID="_x0000_i1046" DrawAspect="Content" ObjectID="_1502527607" r:id="rId50"/>
        </w:object>
      </w:r>
      <w:r w:rsidRPr="000114AF">
        <w:rPr>
          <w:sz w:val="28"/>
          <w:szCs w:val="28"/>
          <w:lang w:val="en-US"/>
        </w:rPr>
        <w:t xml:space="preserve"> activation of the enzyme activity</w:t>
      </w:r>
      <w:r w:rsidRPr="00531078">
        <w:rPr>
          <w:sz w:val="28"/>
          <w:szCs w:val="28"/>
          <w:lang w:val="en-US"/>
        </w:rPr>
        <w:t xml:space="preserve"> </w:t>
      </w:r>
      <w:r w:rsidRPr="000114AF">
        <w:rPr>
          <w:sz w:val="28"/>
          <w:szCs w:val="28"/>
          <w:lang w:val="en-US"/>
        </w:rPr>
        <w:t>// Biochm. J. - 1998. -</w:t>
      </w:r>
      <w:r w:rsidRPr="00531078">
        <w:rPr>
          <w:sz w:val="28"/>
          <w:szCs w:val="28"/>
          <w:lang w:val="en-US"/>
        </w:rPr>
        <w:t xml:space="preserve"> </w:t>
      </w:r>
      <w:r w:rsidRPr="000114AF">
        <w:rPr>
          <w:sz w:val="28"/>
          <w:szCs w:val="28"/>
          <w:lang w:val="en-US"/>
        </w:rPr>
        <w:t>Vol. 331</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 467-472.</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GB"/>
        </w:rPr>
        <w:t>1</w:t>
      </w:r>
      <w:r w:rsidRPr="00531078">
        <w:rPr>
          <w:sz w:val="28"/>
          <w:szCs w:val="28"/>
          <w:lang w:val="en-US"/>
        </w:rPr>
        <w:t>47</w:t>
      </w:r>
      <w:r w:rsidRPr="000114AF">
        <w:rPr>
          <w:sz w:val="28"/>
          <w:szCs w:val="28"/>
          <w:lang w:val="en-US"/>
        </w:rPr>
        <w:t xml:space="preserve">. </w:t>
      </w:r>
      <w:r w:rsidRPr="000114AF">
        <w:rPr>
          <w:iCs/>
          <w:sz w:val="28"/>
          <w:szCs w:val="28"/>
          <w:lang w:val="en-US"/>
        </w:rPr>
        <w:t xml:space="preserve">Hersey S. J., Sachs G. </w:t>
      </w:r>
      <w:r w:rsidRPr="000114AF">
        <w:rPr>
          <w:sz w:val="28"/>
          <w:szCs w:val="28"/>
          <w:lang w:val="en-US"/>
        </w:rPr>
        <w:t>Gastric acid secretion // Physiol. Rev. - 1995. - Vol.</w:t>
      </w:r>
      <w:r w:rsidRPr="00531078">
        <w:rPr>
          <w:sz w:val="28"/>
          <w:szCs w:val="28"/>
          <w:lang w:val="en-US"/>
        </w:rPr>
        <w:t xml:space="preserve"> </w:t>
      </w:r>
      <w:r w:rsidRPr="000114AF">
        <w:rPr>
          <w:sz w:val="28"/>
          <w:szCs w:val="28"/>
          <w:lang w:val="en-US"/>
        </w:rPr>
        <w:t>75</w:t>
      </w:r>
      <w:r w:rsidRPr="00531078">
        <w:rPr>
          <w:sz w:val="28"/>
          <w:szCs w:val="28"/>
          <w:lang w:val="en-US"/>
        </w:rPr>
        <w:t>, № 2</w:t>
      </w:r>
      <w:r w:rsidRPr="000114AF">
        <w:rPr>
          <w:sz w:val="28"/>
          <w:szCs w:val="28"/>
          <w:lang w:val="en-US"/>
        </w:rPr>
        <w:t>.</w:t>
      </w:r>
      <w:r w:rsidRPr="00531078">
        <w:rPr>
          <w:sz w:val="28"/>
          <w:szCs w:val="28"/>
          <w:lang w:val="en-US"/>
        </w:rPr>
        <w:t xml:space="preserve"> </w:t>
      </w:r>
      <w:r w:rsidRPr="000114AF">
        <w:rPr>
          <w:sz w:val="28"/>
          <w:szCs w:val="28"/>
          <w:lang w:val="en-US"/>
        </w:rPr>
        <w:t>- P.</w:t>
      </w:r>
      <w:r w:rsidRPr="00531078">
        <w:rPr>
          <w:sz w:val="28"/>
          <w:szCs w:val="28"/>
          <w:lang w:val="en-US"/>
        </w:rPr>
        <w:t xml:space="preserve"> </w:t>
      </w:r>
      <w:r w:rsidRPr="000114AF">
        <w:rPr>
          <w:sz w:val="28"/>
          <w:szCs w:val="28"/>
          <w:lang w:val="en-US"/>
        </w:rPr>
        <w:t xml:space="preserve">155-189.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GB"/>
        </w:rPr>
        <w:t>1</w:t>
      </w:r>
      <w:r w:rsidRPr="00531078">
        <w:rPr>
          <w:sz w:val="28"/>
          <w:szCs w:val="28"/>
          <w:lang w:val="en-US"/>
        </w:rPr>
        <w:t>48</w:t>
      </w:r>
      <w:r w:rsidRPr="000114AF">
        <w:rPr>
          <w:sz w:val="28"/>
          <w:szCs w:val="28"/>
          <w:lang w:val="en-US"/>
        </w:rPr>
        <w:t>.</w:t>
      </w:r>
      <w:r w:rsidRPr="000114AF">
        <w:rPr>
          <w:sz w:val="28"/>
          <w:szCs w:val="28"/>
          <w:lang w:val="en-GB"/>
        </w:rPr>
        <w:t xml:space="preserve"> </w:t>
      </w:r>
      <w:r w:rsidRPr="000114AF">
        <w:rPr>
          <w:iCs/>
          <w:sz w:val="28"/>
          <w:szCs w:val="28"/>
          <w:lang w:val="en-US"/>
        </w:rPr>
        <w:t>Hill S.</w:t>
      </w:r>
      <w:r w:rsidRPr="00531078">
        <w:rPr>
          <w:iCs/>
          <w:sz w:val="28"/>
          <w:szCs w:val="28"/>
          <w:lang w:val="en-US"/>
        </w:rPr>
        <w:t xml:space="preserve"> </w:t>
      </w:r>
      <w:r w:rsidRPr="000114AF">
        <w:rPr>
          <w:iCs/>
          <w:sz w:val="28"/>
          <w:szCs w:val="28"/>
          <w:lang w:val="en-US"/>
        </w:rPr>
        <w:t>J., Ganellin C.</w:t>
      </w:r>
      <w:r w:rsidRPr="00531078">
        <w:rPr>
          <w:iCs/>
          <w:sz w:val="28"/>
          <w:szCs w:val="28"/>
          <w:lang w:val="en-US"/>
        </w:rPr>
        <w:t xml:space="preserve"> </w:t>
      </w:r>
      <w:r w:rsidRPr="000114AF">
        <w:rPr>
          <w:iCs/>
          <w:sz w:val="28"/>
          <w:szCs w:val="28"/>
          <w:lang w:val="en-US"/>
        </w:rPr>
        <w:t xml:space="preserve">R., Timmerman H. et all. </w:t>
      </w:r>
      <w:r w:rsidRPr="000114AF">
        <w:rPr>
          <w:sz w:val="28"/>
          <w:szCs w:val="28"/>
          <w:lang w:val="en-US"/>
        </w:rPr>
        <w:t xml:space="preserve">International </w:t>
      </w:r>
      <w:smartTag w:uri="urn:schemas-microsoft-com:office:smarttags" w:element="place">
        <w:r w:rsidRPr="000114AF">
          <w:rPr>
            <w:sz w:val="28"/>
            <w:szCs w:val="28"/>
            <w:lang w:val="en-US"/>
          </w:rPr>
          <w:t>Union</w:t>
        </w:r>
      </w:smartTag>
      <w:r w:rsidRPr="000114AF">
        <w:rPr>
          <w:sz w:val="28"/>
          <w:szCs w:val="28"/>
          <w:lang w:val="en-US"/>
        </w:rPr>
        <w:t xml:space="preserve"> of Pharmacology. XIII. Classification of Histamine Receptors // Pharm. Rev. - 1997. -</w:t>
      </w:r>
      <w:r w:rsidRPr="00531078">
        <w:rPr>
          <w:sz w:val="28"/>
          <w:szCs w:val="28"/>
          <w:lang w:val="en-US"/>
        </w:rPr>
        <w:t xml:space="preserve"> </w:t>
      </w:r>
      <w:r w:rsidRPr="000114AF">
        <w:rPr>
          <w:sz w:val="28"/>
          <w:szCs w:val="28"/>
          <w:lang w:val="en-US"/>
        </w:rPr>
        <w:t xml:space="preserve">Vol. 49, </w:t>
      </w:r>
      <w:r w:rsidRPr="000114AF">
        <w:rPr>
          <w:sz w:val="28"/>
          <w:szCs w:val="28"/>
          <w:lang w:val="en-GB"/>
        </w:rPr>
        <w:t>№</w:t>
      </w:r>
      <w:r w:rsidRPr="00531078">
        <w:rPr>
          <w:sz w:val="28"/>
          <w:szCs w:val="28"/>
          <w:lang w:val="en-US"/>
        </w:rPr>
        <w:t xml:space="preserve"> </w:t>
      </w:r>
      <w:r w:rsidRPr="000114AF">
        <w:rPr>
          <w:sz w:val="28"/>
          <w:szCs w:val="28"/>
          <w:lang w:val="en-US"/>
        </w:rPr>
        <w:t>3.</w:t>
      </w:r>
      <w:r w:rsidRPr="00531078">
        <w:rPr>
          <w:sz w:val="28"/>
          <w:szCs w:val="28"/>
          <w:lang w:val="en-US"/>
        </w:rPr>
        <w:t xml:space="preserve"> </w:t>
      </w:r>
      <w:r w:rsidRPr="000114AF">
        <w:rPr>
          <w:sz w:val="28"/>
          <w:szCs w:val="28"/>
          <w:lang w:val="en-US"/>
        </w:rPr>
        <w:t>- P.</w:t>
      </w:r>
      <w:r w:rsidRPr="00531078">
        <w:rPr>
          <w:sz w:val="28"/>
          <w:szCs w:val="28"/>
          <w:lang w:val="en-US"/>
        </w:rPr>
        <w:t xml:space="preserve"> </w:t>
      </w:r>
      <w:r w:rsidRPr="000114AF">
        <w:rPr>
          <w:sz w:val="28"/>
          <w:szCs w:val="28"/>
          <w:lang w:val="en-US"/>
        </w:rPr>
        <w:t xml:space="preserve">253-278.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149</w:t>
      </w:r>
      <w:r w:rsidRPr="000114AF">
        <w:rPr>
          <w:sz w:val="28"/>
          <w:szCs w:val="28"/>
          <w:lang w:val="en-US"/>
        </w:rPr>
        <w:t>. Hung C.</w:t>
      </w:r>
      <w:r w:rsidRPr="00531078">
        <w:rPr>
          <w:sz w:val="28"/>
          <w:szCs w:val="28"/>
          <w:lang w:val="en-US"/>
        </w:rPr>
        <w:t xml:space="preserve"> </w:t>
      </w:r>
      <w:r w:rsidRPr="000114AF">
        <w:rPr>
          <w:sz w:val="28"/>
          <w:szCs w:val="28"/>
          <w:lang w:val="en-US"/>
        </w:rPr>
        <w:t>R. Importance of histamine, glutathione and oxyradicals in modulating gastric haemmorhagic ulcer in septic rats // Clin. Exp. Pharmacol.</w:t>
      </w:r>
      <w:r w:rsidRPr="00531078">
        <w:rPr>
          <w:sz w:val="28"/>
          <w:szCs w:val="28"/>
          <w:lang w:val="en-US"/>
        </w:rPr>
        <w:t xml:space="preserve"> </w:t>
      </w:r>
      <w:r w:rsidRPr="000114AF">
        <w:rPr>
          <w:sz w:val="28"/>
          <w:szCs w:val="28"/>
          <w:lang w:val="en-US"/>
        </w:rPr>
        <w:t>Toxicol. -</w:t>
      </w:r>
      <w:r w:rsidRPr="00531078">
        <w:rPr>
          <w:sz w:val="28"/>
          <w:szCs w:val="28"/>
          <w:lang w:val="en-US"/>
        </w:rPr>
        <w:t xml:space="preserve"> </w:t>
      </w:r>
      <w:r w:rsidRPr="000114AF">
        <w:rPr>
          <w:sz w:val="28"/>
          <w:szCs w:val="28"/>
          <w:lang w:val="en-US"/>
        </w:rPr>
        <w:t>2000. –</w:t>
      </w:r>
      <w:r w:rsidRPr="00531078">
        <w:rPr>
          <w:sz w:val="28"/>
          <w:szCs w:val="28"/>
          <w:lang w:val="en-US"/>
        </w:rPr>
        <w:t xml:space="preserve"> </w:t>
      </w:r>
      <w:r w:rsidRPr="000114AF">
        <w:rPr>
          <w:sz w:val="28"/>
          <w:szCs w:val="28"/>
          <w:lang w:val="en-US"/>
        </w:rPr>
        <w:t xml:space="preserve">Vol. 27, </w:t>
      </w:r>
      <w:r w:rsidRPr="00531078">
        <w:rPr>
          <w:sz w:val="28"/>
          <w:szCs w:val="28"/>
          <w:lang w:val="en-US"/>
        </w:rPr>
        <w:t>№</w:t>
      </w:r>
      <w:r w:rsidRPr="000114AF">
        <w:rPr>
          <w:sz w:val="28"/>
          <w:szCs w:val="28"/>
          <w:lang w:val="en-US"/>
        </w:rPr>
        <w:t xml:space="preserve"> 4. –</w:t>
      </w:r>
      <w:r w:rsidRPr="00531078">
        <w:rPr>
          <w:sz w:val="28"/>
          <w:szCs w:val="28"/>
          <w:lang w:val="en-US"/>
        </w:rPr>
        <w:t xml:space="preserve"> </w:t>
      </w:r>
      <w:r w:rsidRPr="000114AF">
        <w:rPr>
          <w:sz w:val="28"/>
          <w:szCs w:val="28"/>
          <w:lang w:val="en-US"/>
        </w:rPr>
        <w:t xml:space="preserve">P. 306-312.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lastRenderedPageBreak/>
        <w:t>1</w:t>
      </w:r>
      <w:r w:rsidRPr="00531078">
        <w:rPr>
          <w:sz w:val="28"/>
          <w:szCs w:val="28"/>
          <w:lang w:val="en-US"/>
        </w:rPr>
        <w:t>50</w:t>
      </w:r>
      <w:r w:rsidRPr="000114AF">
        <w:rPr>
          <w:sz w:val="28"/>
          <w:szCs w:val="28"/>
          <w:lang w:val="en-US"/>
        </w:rPr>
        <w:t xml:space="preserve">. </w:t>
      </w:r>
      <w:r w:rsidRPr="000114AF">
        <w:rPr>
          <w:iCs/>
          <w:sz w:val="28"/>
          <w:szCs w:val="28"/>
          <w:lang w:val="en-US"/>
        </w:rPr>
        <w:t xml:space="preserve">Imamura </w:t>
      </w:r>
      <w:r w:rsidRPr="000114AF">
        <w:rPr>
          <w:sz w:val="28"/>
          <w:szCs w:val="28"/>
          <w:lang w:val="en-US"/>
        </w:rPr>
        <w:t>M</w:t>
      </w:r>
      <w:r w:rsidRPr="00531078">
        <w:rPr>
          <w:sz w:val="28"/>
          <w:szCs w:val="28"/>
          <w:lang w:val="en-US"/>
        </w:rPr>
        <w:t>.</w:t>
      </w:r>
      <w:r w:rsidRPr="000114AF">
        <w:rPr>
          <w:sz w:val="28"/>
          <w:szCs w:val="28"/>
          <w:lang w:val="en-US"/>
        </w:rPr>
        <w:t xml:space="preserve">, </w:t>
      </w:r>
      <w:r w:rsidRPr="000114AF">
        <w:rPr>
          <w:iCs/>
          <w:sz w:val="28"/>
          <w:szCs w:val="28"/>
          <w:lang w:val="en-US"/>
        </w:rPr>
        <w:t>Poli E</w:t>
      </w:r>
      <w:r w:rsidRPr="00531078">
        <w:rPr>
          <w:iCs/>
          <w:sz w:val="28"/>
          <w:szCs w:val="28"/>
          <w:lang w:val="en-US"/>
        </w:rPr>
        <w:t>.</w:t>
      </w:r>
      <w:r w:rsidRPr="000114AF">
        <w:rPr>
          <w:iCs/>
          <w:sz w:val="28"/>
          <w:szCs w:val="28"/>
          <w:lang w:val="en-US"/>
        </w:rPr>
        <w:t xml:space="preserve">, Omoniyi A. T., Levi R. </w:t>
      </w:r>
      <w:r w:rsidRPr="000114AF">
        <w:rPr>
          <w:sz w:val="28"/>
          <w:szCs w:val="28"/>
          <w:lang w:val="en-US"/>
        </w:rPr>
        <w:t>Unmasking of activated histamine H</w:t>
      </w:r>
      <w:r w:rsidRPr="000114AF">
        <w:rPr>
          <w:sz w:val="28"/>
          <w:szCs w:val="28"/>
          <w:vertAlign w:val="subscript"/>
          <w:lang w:val="en-US"/>
        </w:rPr>
        <w:t>3</w:t>
      </w:r>
      <w:r w:rsidRPr="000114AF">
        <w:rPr>
          <w:sz w:val="28"/>
          <w:szCs w:val="28"/>
          <w:lang w:val="en-US"/>
        </w:rPr>
        <w:t xml:space="preserve">-receptors in myocardial ischemia: their role as regulators of exocytotic norepinephrine release // J. Pharmacol. Exp. </w:t>
      </w:r>
      <w:hyperlink r:id="rId51" w:history="1">
        <w:r w:rsidRPr="000114AF">
          <w:rPr>
            <w:sz w:val="28"/>
            <w:szCs w:val="28"/>
            <w:lang w:val="en-US"/>
          </w:rPr>
          <w:t>Ther. - 1994.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271</w:t>
        </w:r>
      </w:hyperlink>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1259-1266.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51</w:t>
      </w:r>
      <w:r w:rsidRPr="000114AF">
        <w:rPr>
          <w:sz w:val="28"/>
          <w:szCs w:val="28"/>
          <w:lang w:val="en-US"/>
        </w:rPr>
        <w:t xml:space="preserve">. </w:t>
      </w:r>
      <w:r w:rsidRPr="000114AF">
        <w:rPr>
          <w:iCs/>
          <w:sz w:val="28"/>
          <w:szCs w:val="28"/>
          <w:lang w:val="en-US"/>
        </w:rPr>
        <w:t xml:space="preserve">Imamura </w:t>
      </w:r>
      <w:r w:rsidRPr="000114AF">
        <w:rPr>
          <w:sz w:val="28"/>
          <w:szCs w:val="28"/>
          <w:lang w:val="en-US"/>
        </w:rPr>
        <w:t>M</w:t>
      </w:r>
      <w:r w:rsidRPr="00531078">
        <w:rPr>
          <w:sz w:val="28"/>
          <w:szCs w:val="28"/>
          <w:lang w:val="en-US"/>
        </w:rPr>
        <w:t>.</w:t>
      </w:r>
      <w:r w:rsidRPr="000114AF">
        <w:rPr>
          <w:sz w:val="28"/>
          <w:szCs w:val="28"/>
          <w:lang w:val="en-US"/>
        </w:rPr>
        <w:t xml:space="preserve">, </w:t>
      </w:r>
      <w:r>
        <w:rPr>
          <w:iCs/>
          <w:sz w:val="28"/>
          <w:szCs w:val="28"/>
          <w:lang w:val="en-US"/>
        </w:rPr>
        <w:t>Smith N.</w:t>
      </w:r>
      <w:r w:rsidRPr="000114AF">
        <w:rPr>
          <w:iCs/>
          <w:sz w:val="28"/>
          <w:szCs w:val="28"/>
          <w:lang w:val="en-US"/>
        </w:rPr>
        <w:t xml:space="preserve"> E., Garbarg </w:t>
      </w:r>
      <w:r w:rsidRPr="000114AF">
        <w:rPr>
          <w:sz w:val="28"/>
          <w:szCs w:val="28"/>
          <w:lang w:val="en-US"/>
        </w:rPr>
        <w:t xml:space="preserve">M., </w:t>
      </w:r>
      <w:r w:rsidRPr="000114AF">
        <w:rPr>
          <w:iCs/>
          <w:sz w:val="28"/>
          <w:szCs w:val="28"/>
          <w:lang w:val="en-US"/>
        </w:rPr>
        <w:t xml:space="preserve">Levi R. </w:t>
      </w:r>
      <w:r w:rsidRPr="000114AF">
        <w:rPr>
          <w:sz w:val="28"/>
          <w:szCs w:val="28"/>
          <w:lang w:val="en-US"/>
        </w:rPr>
        <w:t>Histamine H</w:t>
      </w:r>
      <w:r w:rsidRPr="00531078">
        <w:rPr>
          <w:sz w:val="28"/>
          <w:szCs w:val="28"/>
          <w:vertAlign w:val="subscript"/>
          <w:lang w:val="en-US"/>
        </w:rPr>
        <w:t>3</w:t>
      </w:r>
      <w:r w:rsidRPr="000114AF">
        <w:rPr>
          <w:sz w:val="28"/>
          <w:szCs w:val="28"/>
          <w:lang w:val="en-US"/>
        </w:rPr>
        <w:t>-receptor-mediated inhibition of calcitonin gene-related peptide release from cardiac C fibers: a regulatory negative feedback loop</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Circ. Res. -</w:t>
      </w:r>
      <w:r w:rsidRPr="00531078">
        <w:rPr>
          <w:sz w:val="28"/>
          <w:szCs w:val="28"/>
          <w:lang w:val="en-US"/>
        </w:rPr>
        <w:t xml:space="preserve"> </w:t>
      </w:r>
      <w:r w:rsidRPr="000114AF">
        <w:rPr>
          <w:sz w:val="28"/>
          <w:szCs w:val="28"/>
          <w:lang w:val="en-US"/>
        </w:rPr>
        <w:t>1996.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78</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863-869. </w:t>
      </w:r>
    </w:p>
    <w:p w:rsidR="00531078" w:rsidRPr="000114AF" w:rsidRDefault="00531078" w:rsidP="00531078">
      <w:pPr>
        <w:shd w:val="clear" w:color="auto" w:fill="FFFFFF"/>
        <w:tabs>
          <w:tab w:val="left" w:leader="underscore" w:pos="5933"/>
          <w:tab w:val="left" w:leader="hyphen" w:pos="8179"/>
        </w:tabs>
        <w:spacing w:line="360" w:lineRule="auto"/>
        <w:jc w:val="both"/>
        <w:rPr>
          <w:sz w:val="28"/>
          <w:szCs w:val="28"/>
          <w:lang w:val="en-US"/>
        </w:rPr>
      </w:pPr>
      <w:r w:rsidRPr="000114AF">
        <w:rPr>
          <w:sz w:val="28"/>
          <w:szCs w:val="28"/>
          <w:lang w:val="en-US"/>
        </w:rPr>
        <w:t>1</w:t>
      </w:r>
      <w:r w:rsidRPr="00531078">
        <w:rPr>
          <w:sz w:val="28"/>
          <w:szCs w:val="28"/>
          <w:lang w:val="en-US"/>
        </w:rPr>
        <w:t>52</w:t>
      </w:r>
      <w:r w:rsidRPr="000114AF">
        <w:rPr>
          <w:sz w:val="28"/>
          <w:szCs w:val="28"/>
          <w:lang w:val="en-US"/>
        </w:rPr>
        <w:t>. Jakobson P.</w:t>
      </w:r>
      <w:r w:rsidRPr="00531078">
        <w:rPr>
          <w:sz w:val="28"/>
          <w:szCs w:val="28"/>
          <w:lang w:val="en-US"/>
        </w:rPr>
        <w:t xml:space="preserve"> </w:t>
      </w:r>
      <w:r w:rsidRPr="000114AF">
        <w:rPr>
          <w:sz w:val="28"/>
          <w:szCs w:val="28"/>
          <w:lang w:val="en-US"/>
        </w:rPr>
        <w:t>J., Larsson P., Feltenmark S. et al. The 5-lipoxigenase pathway in normal and malignant human B lymphocytes</w:t>
      </w:r>
      <w:r w:rsidRPr="00531078">
        <w:rPr>
          <w:sz w:val="28"/>
          <w:szCs w:val="28"/>
          <w:lang w:val="en-US"/>
        </w:rPr>
        <w:t xml:space="preserve"> </w:t>
      </w:r>
      <w:r w:rsidRPr="000114AF">
        <w:rPr>
          <w:sz w:val="28"/>
          <w:szCs w:val="28"/>
          <w:lang w:val="en-US"/>
        </w:rPr>
        <w:t>// Advances in Prostaglandin, Tromboxane and leukotriene Research. - 1995. - Vol. 23</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293 -298. </w:t>
      </w:r>
    </w:p>
    <w:p w:rsidR="00531078" w:rsidRPr="00531078" w:rsidRDefault="00531078" w:rsidP="00531078">
      <w:pPr>
        <w:shd w:val="clear" w:color="auto" w:fill="FFFFFF"/>
        <w:tabs>
          <w:tab w:val="left" w:leader="underscore" w:pos="5933"/>
          <w:tab w:val="left" w:leader="hyphen" w:pos="8179"/>
        </w:tabs>
        <w:spacing w:line="360" w:lineRule="auto"/>
        <w:jc w:val="both"/>
        <w:rPr>
          <w:sz w:val="28"/>
          <w:szCs w:val="28"/>
          <w:lang w:val="en-US"/>
        </w:rPr>
      </w:pPr>
      <w:r w:rsidRPr="000114AF">
        <w:rPr>
          <w:sz w:val="28"/>
          <w:szCs w:val="28"/>
          <w:lang w:val="en-US"/>
        </w:rPr>
        <w:t>1</w:t>
      </w:r>
      <w:r w:rsidRPr="00531078">
        <w:rPr>
          <w:sz w:val="28"/>
          <w:szCs w:val="28"/>
          <w:lang w:val="en-US"/>
        </w:rPr>
        <w:t>53</w:t>
      </w:r>
      <w:r w:rsidRPr="000114AF">
        <w:rPr>
          <w:sz w:val="28"/>
          <w:szCs w:val="28"/>
          <w:lang w:val="en-US"/>
        </w:rPr>
        <w:t>. Jensen R.</w:t>
      </w:r>
      <w:r w:rsidRPr="00531078">
        <w:rPr>
          <w:sz w:val="28"/>
          <w:szCs w:val="28"/>
          <w:lang w:val="en-US"/>
        </w:rPr>
        <w:t xml:space="preserve"> </w:t>
      </w:r>
      <w:r w:rsidRPr="000114AF">
        <w:rPr>
          <w:sz w:val="28"/>
          <w:szCs w:val="28"/>
          <w:lang w:val="en-US"/>
        </w:rPr>
        <w:t>T. Consequences of long-term proton pump blockade: insights from studies of patients with gastrinomas // Basic &amp; Clinical Pharmacol. &amp; Toxicol. -</w:t>
      </w:r>
      <w:r w:rsidRPr="00531078">
        <w:rPr>
          <w:sz w:val="28"/>
          <w:szCs w:val="28"/>
          <w:lang w:val="en-US"/>
        </w:rPr>
        <w:t xml:space="preserve"> </w:t>
      </w:r>
      <w:r w:rsidRPr="000114AF">
        <w:rPr>
          <w:sz w:val="28"/>
          <w:szCs w:val="28"/>
          <w:lang w:val="en-US"/>
        </w:rPr>
        <w:t>2006.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98</w:t>
      </w:r>
      <w:r w:rsidRPr="00531078">
        <w:rPr>
          <w:sz w:val="28"/>
          <w:szCs w:val="28"/>
          <w:lang w:val="en-US"/>
        </w:rPr>
        <w:t>, № 2</w:t>
      </w:r>
      <w:r w:rsidRPr="000114AF">
        <w:rPr>
          <w:sz w:val="28"/>
          <w:szCs w:val="28"/>
          <w:lang w:val="en-US"/>
        </w:rPr>
        <w:t xml:space="preserve">. - P. 4-19.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54</w:t>
      </w:r>
      <w:r w:rsidRPr="000114AF">
        <w:rPr>
          <w:sz w:val="28"/>
          <w:szCs w:val="28"/>
          <w:lang w:val="en-US"/>
        </w:rPr>
        <w:t>. Jutel M., Watanabe T., Klunker S., Akdis M., Thomet 0., Malolepszy Y., Zak-Nejmark T., Koda K., Kobagashi T., Blaser K., Akdis C. Histamine regulates T-Cell and antibody resporses by differential expression of H</w:t>
      </w:r>
      <w:r w:rsidRPr="00531078">
        <w:rPr>
          <w:sz w:val="28"/>
          <w:szCs w:val="28"/>
          <w:vertAlign w:val="subscript"/>
          <w:lang w:val="en-US"/>
        </w:rPr>
        <w:t>1</w:t>
      </w:r>
      <w:r w:rsidRPr="000114AF">
        <w:rPr>
          <w:sz w:val="28"/>
          <w:szCs w:val="28"/>
          <w:lang w:val="en-US"/>
        </w:rPr>
        <w:t xml:space="preserve"> and H</w:t>
      </w:r>
      <w:r w:rsidRPr="00531078">
        <w:rPr>
          <w:sz w:val="28"/>
          <w:szCs w:val="28"/>
          <w:vertAlign w:val="subscript"/>
          <w:lang w:val="en-US"/>
        </w:rPr>
        <w:t>2</w:t>
      </w:r>
      <w:r w:rsidRPr="000114AF">
        <w:rPr>
          <w:sz w:val="28"/>
          <w:szCs w:val="28"/>
          <w:lang w:val="en-US"/>
        </w:rPr>
        <w:t xml:space="preserve"> receptor</w:t>
      </w:r>
      <w:r w:rsidRPr="00531078">
        <w:rPr>
          <w:sz w:val="28"/>
          <w:szCs w:val="28"/>
          <w:lang w:val="en-US"/>
        </w:rPr>
        <w:t xml:space="preserve"> </w:t>
      </w:r>
      <w:r w:rsidRPr="000114AF">
        <w:rPr>
          <w:sz w:val="28"/>
          <w:szCs w:val="28"/>
          <w:lang w:val="en-US"/>
        </w:rPr>
        <w:t xml:space="preserve">// Nature. - 2001. </w:t>
      </w:r>
      <w:r w:rsidRPr="00531078">
        <w:rPr>
          <w:sz w:val="28"/>
          <w:szCs w:val="28"/>
          <w:lang w:val="en-US"/>
        </w:rPr>
        <w:t xml:space="preserve">- </w:t>
      </w:r>
      <w:r w:rsidRPr="000114AF">
        <w:rPr>
          <w:sz w:val="28"/>
          <w:szCs w:val="28"/>
          <w:lang w:val="en-US"/>
        </w:rPr>
        <w:t>Vol. 413,</w:t>
      </w:r>
      <w:r w:rsidRPr="00531078">
        <w:rPr>
          <w:sz w:val="28"/>
          <w:szCs w:val="28"/>
          <w:lang w:val="en-US"/>
        </w:rPr>
        <w:t xml:space="preserve"> № </w:t>
      </w:r>
      <w:r w:rsidRPr="000114AF">
        <w:rPr>
          <w:sz w:val="28"/>
          <w:szCs w:val="28"/>
          <w:lang w:val="en-US"/>
        </w:rPr>
        <w:t>6854. -</w:t>
      </w:r>
      <w:r w:rsidRPr="00531078">
        <w:rPr>
          <w:sz w:val="28"/>
          <w:szCs w:val="28"/>
          <w:lang w:val="en-US"/>
        </w:rPr>
        <w:t xml:space="preserve"> </w:t>
      </w:r>
      <w:r w:rsidRPr="000114AF">
        <w:rPr>
          <w:sz w:val="28"/>
          <w:szCs w:val="28"/>
          <w:lang w:val="en-US"/>
        </w:rPr>
        <w:t xml:space="preserve">P. 420-425.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55</w:t>
      </w:r>
      <w:r w:rsidRPr="000114AF">
        <w:rPr>
          <w:sz w:val="28"/>
          <w:szCs w:val="28"/>
          <w:lang w:val="en-US"/>
        </w:rPr>
        <w:t>. Kan K. S., Coleman R. Menadione increases hepatic tight-junctional permeability. Its effect can be decreased by butylated hydroxytoluene and verapamil // Biochem. J.</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1998. -</w:t>
      </w:r>
      <w:r w:rsidRPr="00531078">
        <w:rPr>
          <w:sz w:val="28"/>
          <w:szCs w:val="28"/>
          <w:lang w:val="en-US"/>
        </w:rPr>
        <w:t xml:space="preserve"> </w:t>
      </w:r>
      <w:r w:rsidRPr="000114AF">
        <w:rPr>
          <w:sz w:val="28"/>
          <w:szCs w:val="28"/>
          <w:lang w:val="en-US"/>
        </w:rPr>
        <w:t>Vol. 332</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251-255.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56</w:t>
      </w:r>
      <w:r w:rsidRPr="000114AF">
        <w:rPr>
          <w:sz w:val="28"/>
          <w:szCs w:val="28"/>
          <w:lang w:val="en-US"/>
        </w:rPr>
        <w:t>. Kanai S., Hosoya H., Ohta M., Miyasaka K. Decreased hydrogen-potassium-activated ATPase (H</w:t>
      </w:r>
      <w:r w:rsidRPr="000114AF">
        <w:rPr>
          <w:position w:val="-4"/>
          <w:sz w:val="28"/>
          <w:szCs w:val="28"/>
          <w:lang w:val="en-US"/>
        </w:rPr>
        <w:object w:dxaOrig="160" w:dyaOrig="300">
          <v:shape id="_x0000_i1047" type="#_x0000_t75" style="width:7.75pt;height:14.8pt" o:ole="">
            <v:imagedata r:id="rId52" o:title=""/>
          </v:shape>
          <o:OLEObject Type="Embed" ProgID="Equation.3" ShapeID="_x0000_i1047" DrawAspect="Content" ObjectID="_1502527608" r:id="rId53"/>
        </w:object>
      </w:r>
      <w:r w:rsidRPr="000114AF">
        <w:rPr>
          <w:sz w:val="28"/>
          <w:szCs w:val="28"/>
          <w:lang w:val="en-US"/>
        </w:rPr>
        <w:t>/ K</w:t>
      </w:r>
      <w:r w:rsidRPr="000114AF">
        <w:rPr>
          <w:position w:val="-4"/>
          <w:sz w:val="28"/>
          <w:szCs w:val="28"/>
          <w:lang w:val="en-US"/>
        </w:rPr>
        <w:object w:dxaOrig="160" w:dyaOrig="300">
          <v:shape id="_x0000_i1048" type="#_x0000_t75" style="width:7.75pt;height:14.8pt" o:ole="">
            <v:imagedata r:id="rId54" o:title=""/>
          </v:shape>
          <o:OLEObject Type="Embed" ProgID="Equation.3" ShapeID="_x0000_i1048" DrawAspect="Content" ObjectID="_1502527609" r:id="rId55"/>
        </w:object>
      </w:r>
      <w:r w:rsidRPr="000114AF">
        <w:rPr>
          <w:sz w:val="28"/>
          <w:szCs w:val="28"/>
          <w:lang w:val="en-US"/>
        </w:rPr>
        <w:t xml:space="preserve">-ATPase) expression and gastric acid secretory capacity in aged mice // Arch Gerontol Geriatr. - 2007. </w:t>
      </w:r>
      <w:r w:rsidRPr="00531078">
        <w:rPr>
          <w:sz w:val="28"/>
          <w:szCs w:val="28"/>
          <w:lang w:val="en-US"/>
        </w:rPr>
        <w:t xml:space="preserve">- </w:t>
      </w:r>
      <w:r w:rsidRPr="000114AF">
        <w:rPr>
          <w:sz w:val="28"/>
          <w:szCs w:val="28"/>
          <w:lang w:val="en-US"/>
        </w:rPr>
        <w:t>Vol</w:t>
      </w:r>
      <w:r>
        <w:rPr>
          <w:sz w:val="28"/>
          <w:szCs w:val="28"/>
          <w:lang w:val="en-US"/>
        </w:rPr>
        <w:t>. 3</w:t>
      </w:r>
      <w:r w:rsidRPr="000114AF">
        <w:rPr>
          <w:sz w:val="28"/>
          <w:szCs w:val="28"/>
          <w:lang w:val="en-US"/>
        </w:rPr>
        <w:t>2</w:t>
      </w:r>
      <w:r w:rsidRPr="00531078">
        <w:rPr>
          <w:sz w:val="28"/>
          <w:szCs w:val="28"/>
          <w:lang w:val="en-US"/>
        </w:rPr>
        <w:t>, № 9</w:t>
      </w:r>
      <w:r w:rsidRPr="000114AF">
        <w:rPr>
          <w:sz w:val="28"/>
          <w:szCs w:val="28"/>
          <w:lang w:val="en-US"/>
        </w:rPr>
        <w:t>. -</w:t>
      </w:r>
      <w:r w:rsidRPr="00531078">
        <w:rPr>
          <w:sz w:val="28"/>
          <w:szCs w:val="28"/>
          <w:lang w:val="en-US"/>
        </w:rPr>
        <w:t xml:space="preserve"> </w:t>
      </w:r>
      <w:r>
        <w:rPr>
          <w:sz w:val="28"/>
          <w:szCs w:val="28"/>
          <w:lang w:val="en-US"/>
        </w:rPr>
        <w:t>P. 21-25</w:t>
      </w:r>
      <w:r w:rsidRPr="000114AF">
        <w:rPr>
          <w:sz w:val="28"/>
          <w:szCs w:val="28"/>
          <w:lang w:val="en-US"/>
        </w:rPr>
        <w:t xml:space="preserve">.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157</w:t>
      </w:r>
      <w:r w:rsidRPr="000114AF">
        <w:rPr>
          <w:sz w:val="28"/>
          <w:szCs w:val="28"/>
          <w:lang w:val="en-US"/>
        </w:rPr>
        <w:t>. Kitano M., Wada K., Kamisaki Y. et all. Effects of cimetidine of acute gastric mucosal injury induced by ischemia-reperfusion in rats // Pharmacol. -</w:t>
      </w:r>
      <w:r w:rsidRPr="00531078">
        <w:rPr>
          <w:sz w:val="28"/>
          <w:szCs w:val="28"/>
          <w:lang w:val="en-US"/>
        </w:rPr>
        <w:t xml:space="preserve"> </w:t>
      </w:r>
      <w:r w:rsidRPr="000114AF">
        <w:rPr>
          <w:sz w:val="28"/>
          <w:szCs w:val="28"/>
          <w:lang w:val="en-US"/>
        </w:rPr>
        <w:t>1997.</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 55,</w:t>
      </w:r>
      <w:r w:rsidRPr="00531078">
        <w:rPr>
          <w:sz w:val="28"/>
          <w:szCs w:val="28"/>
          <w:lang w:val="en-US"/>
        </w:rPr>
        <w:t xml:space="preserve"> №</w:t>
      </w:r>
      <w:r w:rsidRPr="000114AF">
        <w:rPr>
          <w:sz w:val="28"/>
          <w:szCs w:val="28"/>
          <w:lang w:val="en-US"/>
        </w:rPr>
        <w:t xml:space="preserve"> 3. –</w:t>
      </w:r>
      <w:r w:rsidRPr="00531078">
        <w:rPr>
          <w:sz w:val="28"/>
          <w:szCs w:val="28"/>
          <w:lang w:val="en-US"/>
        </w:rPr>
        <w:t xml:space="preserve"> </w:t>
      </w:r>
      <w:r w:rsidRPr="000114AF">
        <w:rPr>
          <w:sz w:val="28"/>
          <w:szCs w:val="28"/>
          <w:lang w:val="en-US"/>
        </w:rPr>
        <w:t>P. 154-164.</w:t>
      </w:r>
    </w:p>
    <w:p w:rsidR="00531078" w:rsidRPr="000114AF" w:rsidRDefault="00531078" w:rsidP="00531078">
      <w:pPr>
        <w:shd w:val="clear" w:color="auto" w:fill="FFFFFF"/>
        <w:spacing w:line="360" w:lineRule="auto"/>
        <w:jc w:val="both"/>
        <w:rPr>
          <w:sz w:val="28"/>
          <w:szCs w:val="28"/>
          <w:lang w:val="en-US"/>
        </w:rPr>
      </w:pPr>
      <w:r w:rsidRPr="000114AF">
        <w:rPr>
          <w:iCs/>
          <w:sz w:val="28"/>
          <w:szCs w:val="28"/>
          <w:lang w:val="en-US"/>
        </w:rPr>
        <w:lastRenderedPageBreak/>
        <w:t>1</w:t>
      </w:r>
      <w:r w:rsidRPr="00531078">
        <w:rPr>
          <w:iCs/>
          <w:sz w:val="28"/>
          <w:szCs w:val="28"/>
          <w:lang w:val="en-US"/>
        </w:rPr>
        <w:t>58</w:t>
      </w:r>
      <w:r w:rsidRPr="000114AF">
        <w:rPr>
          <w:sz w:val="28"/>
          <w:szCs w:val="28"/>
          <w:lang w:val="en-US"/>
        </w:rPr>
        <w:t xml:space="preserve">. </w:t>
      </w:r>
      <w:r w:rsidRPr="000114AF">
        <w:rPr>
          <w:iCs/>
          <w:sz w:val="28"/>
          <w:szCs w:val="28"/>
          <w:lang w:val="en-US"/>
        </w:rPr>
        <w:t xml:space="preserve">Kobayashi T., Tonai S., Ishihara Y. et all. </w:t>
      </w:r>
      <w:r w:rsidRPr="000114AF">
        <w:rPr>
          <w:sz w:val="28"/>
          <w:szCs w:val="28"/>
          <w:lang w:val="en-US"/>
        </w:rPr>
        <w:t>Abnormal functional and morphological regulation of the gastric mucosa in histamine H</w:t>
      </w:r>
      <w:r w:rsidRPr="00531078">
        <w:rPr>
          <w:sz w:val="28"/>
          <w:szCs w:val="28"/>
          <w:vertAlign w:val="subscript"/>
          <w:lang w:val="en-US"/>
        </w:rPr>
        <w:t>2</w:t>
      </w:r>
      <w:r w:rsidRPr="000114AF">
        <w:rPr>
          <w:sz w:val="28"/>
          <w:szCs w:val="28"/>
          <w:lang w:val="en-US"/>
        </w:rPr>
        <w:t xml:space="preserve"> receptor-deficient mice // J. Clin. Invest. - 2000. - Vol. 105, </w:t>
      </w:r>
      <w:r w:rsidRPr="000114AF">
        <w:rPr>
          <w:iCs/>
          <w:sz w:val="28"/>
          <w:szCs w:val="28"/>
          <w:lang w:val="en-GB"/>
        </w:rPr>
        <w:t>№</w:t>
      </w:r>
      <w:r w:rsidRPr="00531078">
        <w:rPr>
          <w:iCs/>
          <w:sz w:val="28"/>
          <w:szCs w:val="28"/>
          <w:lang w:val="en-US"/>
        </w:rPr>
        <w:t xml:space="preserve"> </w:t>
      </w:r>
      <w:r w:rsidRPr="000114AF">
        <w:rPr>
          <w:sz w:val="28"/>
          <w:szCs w:val="28"/>
          <w:lang w:val="en-US"/>
        </w:rPr>
        <w:t>12.</w:t>
      </w:r>
      <w:r w:rsidRPr="00531078">
        <w:rPr>
          <w:sz w:val="28"/>
          <w:szCs w:val="28"/>
          <w:lang w:val="en-US"/>
        </w:rPr>
        <w:t xml:space="preserve"> </w:t>
      </w:r>
      <w:r w:rsidRPr="000114AF">
        <w:rPr>
          <w:sz w:val="28"/>
          <w:szCs w:val="28"/>
          <w:lang w:val="en-US"/>
        </w:rPr>
        <w:t>– P.</w:t>
      </w:r>
      <w:r w:rsidRPr="00531078">
        <w:rPr>
          <w:sz w:val="28"/>
          <w:szCs w:val="28"/>
          <w:lang w:val="en-US"/>
        </w:rPr>
        <w:t xml:space="preserve"> </w:t>
      </w:r>
      <w:r w:rsidRPr="000114AF">
        <w:rPr>
          <w:sz w:val="28"/>
          <w:szCs w:val="28"/>
          <w:lang w:val="en-US"/>
        </w:rPr>
        <w:t>1741-1749.</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59</w:t>
      </w:r>
      <w:r w:rsidRPr="000114AF">
        <w:rPr>
          <w:sz w:val="28"/>
          <w:szCs w:val="28"/>
          <w:lang w:val="en-US"/>
        </w:rPr>
        <w:t>. Kolen R. H., Danielson H., Mannervik B. Isothiocynates as substrates for human</w:t>
      </w:r>
      <w:r w:rsidRPr="000114AF">
        <w:rPr>
          <w:sz w:val="28"/>
          <w:szCs w:val="28"/>
          <w:lang w:val="en-GB"/>
        </w:rPr>
        <w:t xml:space="preserve"> </w:t>
      </w:r>
      <w:r w:rsidRPr="000114AF">
        <w:rPr>
          <w:sz w:val="28"/>
          <w:szCs w:val="28"/>
          <w:lang w:val="en-US"/>
        </w:rPr>
        <w:t>glutathion transferases: structure activity studies // Biochem. J. -</w:t>
      </w:r>
      <w:r w:rsidRPr="00531078">
        <w:rPr>
          <w:sz w:val="28"/>
          <w:szCs w:val="28"/>
          <w:lang w:val="en-US"/>
        </w:rPr>
        <w:t xml:space="preserve"> </w:t>
      </w:r>
      <w:r w:rsidRPr="000114AF">
        <w:rPr>
          <w:sz w:val="28"/>
          <w:szCs w:val="28"/>
          <w:lang w:val="en-US"/>
        </w:rPr>
        <w:t>1995. - Vol. 311</w:t>
      </w:r>
      <w:r w:rsidRPr="00531078">
        <w:rPr>
          <w:sz w:val="28"/>
          <w:szCs w:val="28"/>
          <w:lang w:val="en-US"/>
        </w:rPr>
        <w:t>, № 2</w:t>
      </w:r>
      <w:r w:rsidRPr="000114AF">
        <w:rPr>
          <w:sz w:val="28"/>
          <w:szCs w:val="28"/>
          <w:lang w:val="en-US"/>
        </w:rPr>
        <w:t>.</w:t>
      </w:r>
      <w:r w:rsidRPr="00531078">
        <w:rPr>
          <w:sz w:val="28"/>
          <w:szCs w:val="28"/>
          <w:lang w:val="en-US"/>
        </w:rPr>
        <w:t xml:space="preserve"> </w:t>
      </w:r>
      <w:r w:rsidRPr="000114AF">
        <w:rPr>
          <w:sz w:val="28"/>
          <w:szCs w:val="28"/>
          <w:lang w:val="en-US"/>
        </w:rPr>
        <w:t>-</w:t>
      </w:r>
      <w:r w:rsidRPr="000114AF">
        <w:rPr>
          <w:sz w:val="28"/>
          <w:szCs w:val="28"/>
          <w:lang w:val="en-GB"/>
        </w:rPr>
        <w:t xml:space="preserve"> </w:t>
      </w:r>
      <w:r w:rsidRPr="000114AF">
        <w:rPr>
          <w:sz w:val="28"/>
          <w:szCs w:val="28"/>
          <w:lang w:val="en-US"/>
        </w:rPr>
        <w:t xml:space="preserve">P. 453-459.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60</w:t>
      </w:r>
      <w:r w:rsidRPr="000114AF">
        <w:rPr>
          <w:sz w:val="28"/>
          <w:szCs w:val="28"/>
          <w:lang w:val="en-US"/>
        </w:rPr>
        <w:t xml:space="preserve">. </w:t>
      </w:r>
      <w:r w:rsidRPr="000114AF">
        <w:rPr>
          <w:iCs/>
          <w:sz w:val="28"/>
          <w:szCs w:val="28"/>
          <w:lang w:val="en-US"/>
        </w:rPr>
        <w:t xml:space="preserve">Korte A., Myers J., </w:t>
      </w:r>
      <w:smartTag w:uri="urn:schemas-microsoft-com:office:smarttags" w:element="City">
        <w:r w:rsidRPr="000114AF">
          <w:rPr>
            <w:iCs/>
            <w:sz w:val="28"/>
            <w:szCs w:val="28"/>
            <w:lang w:val="en-US"/>
          </w:rPr>
          <w:t>Shih</w:t>
        </w:r>
      </w:smartTag>
      <w:r w:rsidRPr="000114AF">
        <w:rPr>
          <w:iCs/>
          <w:sz w:val="28"/>
          <w:szCs w:val="28"/>
          <w:lang w:val="en-US"/>
        </w:rPr>
        <w:t xml:space="preserve"> N.</w:t>
      </w:r>
      <w:r w:rsidRPr="00531078">
        <w:rPr>
          <w:iCs/>
          <w:sz w:val="28"/>
          <w:szCs w:val="28"/>
          <w:lang w:val="en-US"/>
        </w:rPr>
        <w:t xml:space="preserve"> </w:t>
      </w:r>
      <w:r w:rsidRPr="000114AF">
        <w:rPr>
          <w:iCs/>
          <w:sz w:val="28"/>
          <w:szCs w:val="28"/>
          <w:lang w:val="en-US"/>
        </w:rPr>
        <w:t xml:space="preserve">Y., et all. </w:t>
      </w:r>
      <w:r w:rsidRPr="000114AF">
        <w:rPr>
          <w:sz w:val="28"/>
          <w:szCs w:val="28"/>
          <w:lang w:val="en-US"/>
        </w:rPr>
        <w:t>Characterization and tissue distribution of H</w:t>
      </w:r>
      <w:r w:rsidRPr="00531078">
        <w:rPr>
          <w:sz w:val="28"/>
          <w:szCs w:val="28"/>
          <w:vertAlign w:val="subscript"/>
          <w:lang w:val="en-US"/>
        </w:rPr>
        <w:t>3</w:t>
      </w:r>
      <w:r w:rsidRPr="000114AF">
        <w:rPr>
          <w:sz w:val="28"/>
          <w:szCs w:val="28"/>
          <w:lang w:val="en-US"/>
        </w:rPr>
        <w:t xml:space="preserve"> histamine receptors in guinea pigs by N α-methylhistamine // Biochem. Biophys. Res. Commun. - 1990. - Vol.</w:t>
      </w:r>
      <w:r w:rsidRPr="00531078">
        <w:rPr>
          <w:sz w:val="28"/>
          <w:szCs w:val="28"/>
          <w:lang w:val="en-US"/>
        </w:rPr>
        <w:t xml:space="preserve"> </w:t>
      </w:r>
      <w:r w:rsidRPr="000114AF">
        <w:rPr>
          <w:sz w:val="28"/>
          <w:szCs w:val="28"/>
          <w:lang w:val="en-US"/>
        </w:rPr>
        <w:t>l68</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 979-</w:t>
      </w:r>
      <w:r w:rsidRPr="00531078">
        <w:rPr>
          <w:sz w:val="28"/>
          <w:szCs w:val="28"/>
          <w:lang w:val="en-US"/>
        </w:rPr>
        <w:t>9</w:t>
      </w:r>
      <w:r w:rsidRPr="000114AF">
        <w:rPr>
          <w:sz w:val="28"/>
          <w:szCs w:val="28"/>
          <w:lang w:val="en-US"/>
        </w:rPr>
        <w:t>86.</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61</w:t>
      </w:r>
      <w:r w:rsidRPr="000114AF">
        <w:rPr>
          <w:sz w:val="28"/>
          <w:szCs w:val="28"/>
          <w:lang w:val="en-US"/>
        </w:rPr>
        <w:t>. Kramer R. M. Structure, function and regulation of mammalian phospholipases A2</w:t>
      </w:r>
      <w:r w:rsidRPr="00531078">
        <w:rPr>
          <w:sz w:val="28"/>
          <w:szCs w:val="28"/>
          <w:lang w:val="en-US"/>
        </w:rPr>
        <w:t>.</w:t>
      </w:r>
      <w:r w:rsidRPr="000114AF">
        <w:rPr>
          <w:sz w:val="28"/>
          <w:szCs w:val="28"/>
          <w:lang w:val="en-US"/>
        </w:rPr>
        <w:t xml:space="preserve"> //</w:t>
      </w:r>
      <w:r w:rsidRPr="00531078">
        <w:rPr>
          <w:sz w:val="28"/>
          <w:szCs w:val="28"/>
          <w:lang w:val="en-US"/>
        </w:rPr>
        <w:t xml:space="preserve"> </w:t>
      </w:r>
      <w:r w:rsidRPr="000114AF">
        <w:rPr>
          <w:sz w:val="28"/>
          <w:szCs w:val="28"/>
          <w:lang w:val="en-US"/>
        </w:rPr>
        <w:t>Advances in Second Messenger and Phosphoprotein Research</w:t>
      </w:r>
      <w:r w:rsidRPr="00531078">
        <w:rPr>
          <w:sz w:val="28"/>
          <w:szCs w:val="28"/>
          <w:lang w:val="en-US"/>
        </w:rPr>
        <w:t>.</w:t>
      </w:r>
      <w:r w:rsidRPr="000114AF">
        <w:rPr>
          <w:sz w:val="28"/>
          <w:szCs w:val="28"/>
          <w:lang w:val="en-US"/>
        </w:rPr>
        <w:t xml:space="preserve"> - 1993. - Vol.</w:t>
      </w:r>
      <w:r w:rsidRPr="00531078">
        <w:rPr>
          <w:sz w:val="28"/>
          <w:szCs w:val="28"/>
          <w:lang w:val="en-US"/>
        </w:rPr>
        <w:t xml:space="preserve"> </w:t>
      </w:r>
      <w:r w:rsidRPr="000114AF">
        <w:rPr>
          <w:sz w:val="28"/>
          <w:szCs w:val="28"/>
          <w:lang w:val="en-US"/>
        </w:rPr>
        <w:t>286</w:t>
      </w:r>
      <w:r w:rsidRPr="00531078">
        <w:rPr>
          <w:sz w:val="28"/>
          <w:szCs w:val="28"/>
          <w:lang w:val="en-US"/>
        </w:rPr>
        <w:t>, № 2</w:t>
      </w:r>
      <w:r w:rsidRPr="000114AF">
        <w:rPr>
          <w:sz w:val="28"/>
          <w:szCs w:val="28"/>
          <w:lang w:val="en-US"/>
        </w:rPr>
        <w:t xml:space="preserve">. - P. 81-87.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62</w:t>
      </w:r>
      <w:r w:rsidRPr="000114AF">
        <w:rPr>
          <w:sz w:val="28"/>
          <w:szCs w:val="28"/>
          <w:lang w:val="en-US"/>
        </w:rPr>
        <w:t xml:space="preserve">. Krinsky N. </w:t>
      </w:r>
      <w:smartTag w:uri="urn:schemas-microsoft-com:office:smarttags" w:element="place">
        <w:r w:rsidRPr="000114AF">
          <w:rPr>
            <w:sz w:val="28"/>
            <w:szCs w:val="28"/>
            <w:lang w:val="en-US"/>
          </w:rPr>
          <w:t>I.</w:t>
        </w:r>
      </w:smartTag>
      <w:r w:rsidRPr="000114AF">
        <w:rPr>
          <w:sz w:val="28"/>
          <w:szCs w:val="28"/>
          <w:lang w:val="en-US"/>
        </w:rPr>
        <w:t xml:space="preserve"> Membrane Antioxidants // Ann. N. Y. Acad. Sci. -</w:t>
      </w:r>
      <w:r w:rsidRPr="00531078">
        <w:rPr>
          <w:sz w:val="28"/>
          <w:szCs w:val="28"/>
          <w:lang w:val="en-US"/>
        </w:rPr>
        <w:t xml:space="preserve"> </w:t>
      </w:r>
      <w:r w:rsidRPr="000114AF">
        <w:rPr>
          <w:sz w:val="28"/>
          <w:szCs w:val="28"/>
          <w:lang w:val="en-US"/>
        </w:rPr>
        <w:t>1991. - Vol. 527</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 17-33.</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63</w:t>
      </w:r>
      <w:r w:rsidRPr="000114AF">
        <w:rPr>
          <w:sz w:val="28"/>
          <w:szCs w:val="28"/>
          <w:lang w:val="en-US"/>
        </w:rPr>
        <w:t>. Kulkarni P.</w:t>
      </w:r>
      <w:r w:rsidRPr="00531078">
        <w:rPr>
          <w:sz w:val="28"/>
          <w:szCs w:val="28"/>
          <w:lang w:val="en-US"/>
        </w:rPr>
        <w:t xml:space="preserve"> </w:t>
      </w:r>
      <w:r w:rsidRPr="000114AF">
        <w:rPr>
          <w:sz w:val="28"/>
          <w:szCs w:val="28"/>
          <w:lang w:val="en-US"/>
        </w:rPr>
        <w:t>N., Barta Y.</w:t>
      </w:r>
      <w:r w:rsidRPr="00531078">
        <w:rPr>
          <w:sz w:val="28"/>
          <w:szCs w:val="28"/>
          <w:lang w:val="en-US"/>
        </w:rPr>
        <w:t xml:space="preserve"> </w:t>
      </w:r>
      <w:r w:rsidRPr="000114AF">
        <w:rPr>
          <w:sz w:val="28"/>
          <w:szCs w:val="28"/>
          <w:lang w:val="en-US"/>
        </w:rPr>
        <w:t>K., Wig J. Effects of different combinations of H</w:t>
      </w:r>
      <w:r w:rsidRPr="00531078">
        <w:rPr>
          <w:sz w:val="28"/>
          <w:szCs w:val="28"/>
          <w:vertAlign w:val="subscript"/>
          <w:lang w:val="en-US"/>
        </w:rPr>
        <w:t>2</w:t>
      </w:r>
      <w:r w:rsidRPr="000114AF">
        <w:rPr>
          <w:sz w:val="28"/>
          <w:szCs w:val="28"/>
          <w:lang w:val="en-US"/>
        </w:rPr>
        <w:t xml:space="preserve"> receptor antagonist with gastrokinetic drugs on gastric fluid pH and volume in children comparative study //</w:t>
      </w:r>
      <w:r w:rsidRPr="00531078">
        <w:rPr>
          <w:sz w:val="28"/>
          <w:szCs w:val="28"/>
          <w:lang w:val="en-US"/>
        </w:rPr>
        <w:t xml:space="preserve"> </w:t>
      </w:r>
      <w:r w:rsidRPr="000114AF">
        <w:rPr>
          <w:sz w:val="28"/>
          <w:szCs w:val="28"/>
          <w:lang w:val="en-US"/>
        </w:rPr>
        <w:t>Int. J. Clin. Pharmacol. Ther. -</w:t>
      </w:r>
      <w:r w:rsidRPr="00531078">
        <w:rPr>
          <w:sz w:val="28"/>
          <w:szCs w:val="28"/>
          <w:lang w:val="en-US"/>
        </w:rPr>
        <w:t xml:space="preserve"> </w:t>
      </w:r>
      <w:r w:rsidRPr="000114AF">
        <w:rPr>
          <w:sz w:val="28"/>
          <w:szCs w:val="28"/>
          <w:lang w:val="en-US"/>
        </w:rPr>
        <w:t>1997. -</w:t>
      </w:r>
      <w:r w:rsidRPr="00531078">
        <w:rPr>
          <w:sz w:val="28"/>
          <w:szCs w:val="28"/>
          <w:lang w:val="en-US"/>
        </w:rPr>
        <w:t xml:space="preserve"> </w:t>
      </w:r>
      <w:r w:rsidRPr="000114AF">
        <w:rPr>
          <w:sz w:val="28"/>
          <w:szCs w:val="28"/>
          <w:lang w:val="en-US"/>
        </w:rPr>
        <w:t xml:space="preserve">Vol. 35, </w:t>
      </w:r>
      <w:r w:rsidRPr="000114AF">
        <w:rPr>
          <w:sz w:val="28"/>
          <w:szCs w:val="28"/>
          <w:lang w:val="en-GB"/>
        </w:rPr>
        <w:t>№</w:t>
      </w:r>
      <w:r w:rsidRPr="00531078">
        <w:rPr>
          <w:sz w:val="28"/>
          <w:szCs w:val="28"/>
          <w:lang w:val="en-US"/>
        </w:rPr>
        <w:t xml:space="preserve"> </w:t>
      </w:r>
      <w:r w:rsidRPr="000114AF">
        <w:rPr>
          <w:sz w:val="28"/>
          <w:szCs w:val="28"/>
          <w:lang w:val="en-US"/>
        </w:rPr>
        <w:t>12. -</w:t>
      </w:r>
      <w:r w:rsidRPr="00531078">
        <w:rPr>
          <w:sz w:val="28"/>
          <w:szCs w:val="28"/>
          <w:lang w:val="en-US"/>
        </w:rPr>
        <w:t xml:space="preserve"> </w:t>
      </w:r>
      <w:r w:rsidRPr="000114AF">
        <w:rPr>
          <w:sz w:val="28"/>
          <w:szCs w:val="28"/>
          <w:lang w:val="en-US"/>
        </w:rPr>
        <w:t xml:space="preserve">P. 561-564.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64</w:t>
      </w:r>
      <w:r w:rsidRPr="000114AF">
        <w:rPr>
          <w:sz w:val="28"/>
          <w:szCs w:val="28"/>
          <w:lang w:val="en-US"/>
        </w:rPr>
        <w:t xml:space="preserve">. </w:t>
      </w:r>
      <w:r w:rsidRPr="000114AF">
        <w:rPr>
          <w:iCs/>
          <w:sz w:val="28"/>
          <w:szCs w:val="28"/>
          <w:lang w:val="en-US"/>
        </w:rPr>
        <w:t>Kühn B., Schmid A., Harteneck C. et all</w:t>
      </w:r>
      <w:r w:rsidRPr="00531078">
        <w:rPr>
          <w:iCs/>
          <w:sz w:val="28"/>
          <w:szCs w:val="28"/>
          <w:lang w:val="en-US"/>
        </w:rPr>
        <w:t>.</w:t>
      </w:r>
      <w:r w:rsidRPr="000114AF">
        <w:rPr>
          <w:iCs/>
          <w:sz w:val="28"/>
          <w:szCs w:val="28"/>
          <w:lang w:val="en-US"/>
        </w:rPr>
        <w:t xml:space="preserve"> </w:t>
      </w:r>
      <w:r w:rsidRPr="000114AF">
        <w:rPr>
          <w:sz w:val="28"/>
          <w:szCs w:val="28"/>
          <w:lang w:val="en-US"/>
        </w:rPr>
        <w:t>G proteins of the G</w:t>
      </w:r>
      <w:r w:rsidRPr="000114AF">
        <w:rPr>
          <w:sz w:val="28"/>
          <w:szCs w:val="28"/>
          <w:vertAlign w:val="subscript"/>
          <w:lang w:val="en-US"/>
        </w:rPr>
        <w:t>q</w:t>
      </w:r>
      <w:r w:rsidRPr="000114AF">
        <w:rPr>
          <w:sz w:val="28"/>
          <w:szCs w:val="28"/>
          <w:lang w:val="en-US"/>
        </w:rPr>
        <w:t xml:space="preserve"> family couple the H</w:t>
      </w:r>
      <w:r w:rsidRPr="00531078">
        <w:rPr>
          <w:sz w:val="28"/>
          <w:szCs w:val="28"/>
          <w:vertAlign w:val="subscript"/>
          <w:lang w:val="en-US"/>
        </w:rPr>
        <w:t>2</w:t>
      </w:r>
      <w:r w:rsidRPr="000114AF">
        <w:rPr>
          <w:sz w:val="28"/>
          <w:szCs w:val="28"/>
          <w:lang w:val="en-US"/>
        </w:rPr>
        <w:t xml:space="preserve"> histamine receptor to phospholipase C // Mol. Endocrinol.</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1996.</w:t>
      </w:r>
      <w:r w:rsidRPr="00531078">
        <w:rPr>
          <w:sz w:val="28"/>
          <w:szCs w:val="28"/>
          <w:lang w:val="en-US"/>
        </w:rPr>
        <w:t xml:space="preserve"> </w:t>
      </w:r>
      <w:r w:rsidRPr="000114AF">
        <w:rPr>
          <w:sz w:val="28"/>
          <w:szCs w:val="28"/>
          <w:lang w:val="en-US"/>
        </w:rPr>
        <w:t>-</w:t>
      </w:r>
      <w:r w:rsidRPr="00531078">
        <w:rPr>
          <w:sz w:val="28"/>
          <w:szCs w:val="28"/>
          <w:lang w:val="en-US"/>
        </w:rPr>
        <w:t xml:space="preserve"> </w:t>
      </w:r>
      <w:hyperlink r:id="rId56" w:history="1">
        <w:r w:rsidRPr="000114AF">
          <w:rPr>
            <w:sz w:val="28"/>
            <w:szCs w:val="28"/>
            <w:lang w:val="en-US"/>
          </w:rPr>
          <w:t>Vol. 10</w:t>
        </w:r>
        <w:r w:rsidRPr="00531078">
          <w:rPr>
            <w:sz w:val="28"/>
            <w:szCs w:val="28"/>
            <w:lang w:val="en-US"/>
          </w:rPr>
          <w:t>, № 2</w:t>
        </w:r>
        <w:r w:rsidRPr="000114AF">
          <w:rPr>
            <w:sz w:val="28"/>
            <w:szCs w:val="28"/>
            <w:lang w:val="en-US"/>
          </w:rPr>
          <w:t>. - P</w:t>
        </w:r>
      </w:hyperlink>
      <w:r w:rsidRPr="000114AF">
        <w:rPr>
          <w:sz w:val="28"/>
          <w:szCs w:val="28"/>
          <w:lang w:val="en-US"/>
        </w:rPr>
        <w:t>.</w:t>
      </w:r>
      <w:r w:rsidRPr="00531078">
        <w:rPr>
          <w:sz w:val="28"/>
          <w:szCs w:val="28"/>
          <w:lang w:val="en-US"/>
        </w:rPr>
        <w:t xml:space="preserve"> </w:t>
      </w:r>
      <w:r w:rsidRPr="000114AF">
        <w:rPr>
          <w:sz w:val="28"/>
          <w:szCs w:val="28"/>
          <w:lang w:val="en-US"/>
        </w:rPr>
        <w:t xml:space="preserve">1687-1707.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65</w:t>
      </w:r>
      <w:r w:rsidRPr="000114AF">
        <w:rPr>
          <w:sz w:val="28"/>
          <w:szCs w:val="28"/>
          <w:lang w:val="en-US"/>
        </w:rPr>
        <w:t>. Kwiecie O.</w:t>
      </w:r>
      <w:r w:rsidRPr="00531078">
        <w:rPr>
          <w:sz w:val="28"/>
          <w:szCs w:val="28"/>
          <w:lang w:val="en-US"/>
        </w:rPr>
        <w:t xml:space="preserve"> </w:t>
      </w:r>
      <w:r w:rsidRPr="000114AF">
        <w:rPr>
          <w:sz w:val="28"/>
          <w:szCs w:val="28"/>
          <w:lang w:val="en-US"/>
        </w:rPr>
        <w:t>S., Brzozowski T., Konturek S.</w:t>
      </w:r>
      <w:r w:rsidRPr="00531078">
        <w:rPr>
          <w:sz w:val="28"/>
          <w:szCs w:val="28"/>
          <w:lang w:val="en-US"/>
        </w:rPr>
        <w:t xml:space="preserve"> </w:t>
      </w:r>
      <w:r w:rsidRPr="000114AF">
        <w:rPr>
          <w:sz w:val="28"/>
          <w:szCs w:val="28"/>
          <w:lang w:val="en-US"/>
        </w:rPr>
        <w:t>J. Effect of reactive oxygen species action on gastric mucosa in various models of mucosal injury // J. Physiol. Pharmacol. -</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 53</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39-50.</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w:t>
      </w:r>
      <w:r w:rsidRPr="000114AF">
        <w:rPr>
          <w:sz w:val="28"/>
          <w:szCs w:val="28"/>
          <w:lang w:val="en-US"/>
        </w:rPr>
        <w:t>7. Kwiecie S., Drzozowski T., Konturek P.</w:t>
      </w:r>
      <w:r w:rsidRPr="00531078">
        <w:rPr>
          <w:sz w:val="28"/>
          <w:szCs w:val="28"/>
          <w:lang w:val="en-US"/>
        </w:rPr>
        <w:t xml:space="preserve"> </w:t>
      </w:r>
      <w:r w:rsidRPr="000114AF">
        <w:rPr>
          <w:sz w:val="28"/>
          <w:szCs w:val="28"/>
          <w:lang w:val="en-US"/>
        </w:rPr>
        <w:t xml:space="preserve">C. et all. Gastroprotection by pentoxyffiline against stress induced gastric damage. Role of lipide peroxidation, </w:t>
      </w:r>
      <w:r w:rsidRPr="000114AF">
        <w:rPr>
          <w:sz w:val="28"/>
          <w:szCs w:val="28"/>
          <w:lang w:val="en-US"/>
        </w:rPr>
        <w:lastRenderedPageBreak/>
        <w:t>antioxidizing enzymes and proinflammatory cytokines // J.</w:t>
      </w:r>
      <w:r w:rsidRPr="00531078">
        <w:rPr>
          <w:sz w:val="28"/>
          <w:szCs w:val="28"/>
          <w:lang w:val="en-US"/>
        </w:rPr>
        <w:t xml:space="preserve"> </w:t>
      </w:r>
      <w:r w:rsidRPr="000114AF">
        <w:rPr>
          <w:sz w:val="28"/>
          <w:szCs w:val="28"/>
          <w:lang w:val="en-US"/>
        </w:rPr>
        <w:t>Physiol.</w:t>
      </w:r>
      <w:r w:rsidRPr="00531078">
        <w:rPr>
          <w:sz w:val="28"/>
          <w:szCs w:val="28"/>
          <w:lang w:val="en-US"/>
        </w:rPr>
        <w:t xml:space="preserve"> </w:t>
      </w:r>
      <w:r w:rsidRPr="000114AF">
        <w:rPr>
          <w:sz w:val="28"/>
          <w:szCs w:val="28"/>
          <w:lang w:val="en-US"/>
        </w:rPr>
        <w:t>Pharmacol. -</w:t>
      </w:r>
      <w:r w:rsidRPr="00531078">
        <w:rPr>
          <w:sz w:val="28"/>
          <w:szCs w:val="28"/>
          <w:lang w:val="en-US"/>
        </w:rPr>
        <w:t xml:space="preserve"> </w:t>
      </w:r>
      <w:r w:rsidRPr="000114AF">
        <w:rPr>
          <w:sz w:val="28"/>
          <w:szCs w:val="28"/>
          <w:lang w:val="en-US"/>
        </w:rPr>
        <w:t>2004. –</w:t>
      </w:r>
      <w:r w:rsidRPr="00531078">
        <w:rPr>
          <w:sz w:val="28"/>
          <w:szCs w:val="28"/>
          <w:lang w:val="en-US"/>
        </w:rPr>
        <w:t xml:space="preserve"> </w:t>
      </w:r>
      <w:r w:rsidRPr="000114AF">
        <w:rPr>
          <w:sz w:val="28"/>
          <w:szCs w:val="28"/>
          <w:lang w:val="en-US"/>
        </w:rPr>
        <w:t xml:space="preserve">Vol. 55, </w:t>
      </w:r>
      <w:r w:rsidRPr="00531078">
        <w:rPr>
          <w:sz w:val="28"/>
          <w:szCs w:val="28"/>
          <w:lang w:val="en-US"/>
        </w:rPr>
        <w:t>№</w:t>
      </w:r>
      <w:r w:rsidRPr="000114AF">
        <w:rPr>
          <w:sz w:val="28"/>
          <w:szCs w:val="28"/>
          <w:lang w:val="en-US"/>
        </w:rPr>
        <w:t xml:space="preserve"> 2. –</w:t>
      </w:r>
      <w:r w:rsidRPr="00531078">
        <w:rPr>
          <w:sz w:val="28"/>
          <w:szCs w:val="28"/>
          <w:lang w:val="en-US"/>
        </w:rPr>
        <w:t xml:space="preserve"> </w:t>
      </w:r>
      <w:r w:rsidRPr="000114AF">
        <w:rPr>
          <w:sz w:val="28"/>
          <w:szCs w:val="28"/>
          <w:lang w:val="en-US"/>
        </w:rPr>
        <w:t>P. 337-355.</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w:t>
      </w:r>
      <w:r w:rsidRPr="000114AF">
        <w:rPr>
          <w:sz w:val="28"/>
          <w:szCs w:val="28"/>
          <w:lang w:val="en-US"/>
        </w:rPr>
        <w:t xml:space="preserve">8. </w:t>
      </w:r>
      <w:r w:rsidRPr="000114AF">
        <w:rPr>
          <w:iCs/>
          <w:sz w:val="28"/>
          <w:szCs w:val="28"/>
          <w:lang w:val="en-US"/>
        </w:rPr>
        <w:t>Leurs R., Brozius M</w:t>
      </w:r>
      <w:r w:rsidRPr="00531078">
        <w:rPr>
          <w:iCs/>
          <w:sz w:val="28"/>
          <w:szCs w:val="28"/>
          <w:lang w:val="en-US"/>
        </w:rPr>
        <w:t xml:space="preserve">. </w:t>
      </w:r>
      <w:r w:rsidRPr="000114AF">
        <w:rPr>
          <w:iCs/>
          <w:sz w:val="28"/>
          <w:szCs w:val="28"/>
          <w:lang w:val="en-US"/>
        </w:rPr>
        <w:t>M</w:t>
      </w:r>
      <w:r w:rsidRPr="00531078">
        <w:rPr>
          <w:iCs/>
          <w:sz w:val="28"/>
          <w:szCs w:val="28"/>
          <w:lang w:val="en-US"/>
        </w:rPr>
        <w:t>.</w:t>
      </w:r>
      <w:r w:rsidRPr="000114AF">
        <w:rPr>
          <w:iCs/>
          <w:sz w:val="28"/>
          <w:szCs w:val="28"/>
          <w:lang w:val="en-US"/>
        </w:rPr>
        <w:t>, Smit M.</w:t>
      </w:r>
      <w:r w:rsidRPr="00531078">
        <w:rPr>
          <w:iCs/>
          <w:sz w:val="28"/>
          <w:szCs w:val="28"/>
          <w:lang w:val="en-US"/>
        </w:rPr>
        <w:t xml:space="preserve"> </w:t>
      </w:r>
      <w:r w:rsidRPr="000114AF">
        <w:rPr>
          <w:iCs/>
          <w:sz w:val="28"/>
          <w:szCs w:val="28"/>
          <w:lang w:val="en-US"/>
        </w:rPr>
        <w:t xml:space="preserve">J., Bast A., Timmerman H. </w:t>
      </w:r>
      <w:r w:rsidRPr="000114AF">
        <w:rPr>
          <w:sz w:val="28"/>
          <w:szCs w:val="28"/>
          <w:lang w:val="en-US"/>
        </w:rPr>
        <w:t>Effects of histamine H</w:t>
      </w:r>
      <w:r w:rsidRPr="00531078">
        <w:rPr>
          <w:sz w:val="28"/>
          <w:szCs w:val="28"/>
          <w:vertAlign w:val="subscript"/>
          <w:lang w:val="en-US"/>
        </w:rPr>
        <w:t>1</w:t>
      </w:r>
      <w:r w:rsidRPr="000114AF">
        <w:rPr>
          <w:sz w:val="28"/>
          <w:szCs w:val="28"/>
          <w:lang w:val="en-US"/>
        </w:rPr>
        <w:t>, H</w:t>
      </w:r>
      <w:r w:rsidRPr="00531078">
        <w:rPr>
          <w:sz w:val="28"/>
          <w:szCs w:val="28"/>
          <w:vertAlign w:val="subscript"/>
          <w:lang w:val="en-US"/>
        </w:rPr>
        <w:t>2</w:t>
      </w:r>
      <w:r w:rsidRPr="000114AF">
        <w:rPr>
          <w:sz w:val="28"/>
          <w:szCs w:val="28"/>
          <w:lang w:val="en-US"/>
        </w:rPr>
        <w:t>- and H</w:t>
      </w:r>
      <w:r w:rsidRPr="00531078">
        <w:rPr>
          <w:sz w:val="28"/>
          <w:szCs w:val="28"/>
          <w:vertAlign w:val="subscript"/>
          <w:lang w:val="en-US"/>
        </w:rPr>
        <w:t>3</w:t>
      </w:r>
      <w:r w:rsidRPr="000114AF">
        <w:rPr>
          <w:sz w:val="28"/>
          <w:szCs w:val="28"/>
          <w:lang w:val="en-US"/>
        </w:rPr>
        <w:t>-receptor selective drugs on the mechanical activity of guinea-pig small and large intestine // Br. J. Pharmacol</w:t>
      </w:r>
      <w:r w:rsidRPr="00531078">
        <w:rPr>
          <w:sz w:val="28"/>
          <w:szCs w:val="28"/>
          <w:lang w:val="en-US"/>
        </w:rPr>
        <w:t xml:space="preserve">. </w:t>
      </w:r>
      <w:r w:rsidRPr="000114AF">
        <w:rPr>
          <w:sz w:val="28"/>
          <w:szCs w:val="28"/>
          <w:lang w:val="en-US"/>
        </w:rPr>
        <w:t>- 1991.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102</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179-185.</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6</w:t>
      </w:r>
      <w:r w:rsidRPr="000114AF">
        <w:rPr>
          <w:sz w:val="28"/>
          <w:szCs w:val="28"/>
          <w:lang w:val="en-US"/>
        </w:rPr>
        <w:t xml:space="preserve">9. </w:t>
      </w:r>
      <w:r w:rsidRPr="000114AF">
        <w:rPr>
          <w:iCs/>
          <w:sz w:val="28"/>
          <w:szCs w:val="28"/>
          <w:lang w:val="en-US"/>
        </w:rPr>
        <w:t>Levine</w:t>
      </w:r>
      <w:r w:rsidRPr="00531078">
        <w:rPr>
          <w:iCs/>
          <w:sz w:val="28"/>
          <w:szCs w:val="28"/>
          <w:lang w:val="en-US"/>
        </w:rPr>
        <w:t xml:space="preserve"> </w:t>
      </w:r>
      <w:r w:rsidRPr="000114AF">
        <w:rPr>
          <w:iCs/>
          <w:sz w:val="28"/>
          <w:szCs w:val="28"/>
          <w:lang w:val="en-US"/>
        </w:rPr>
        <w:t>J.</w:t>
      </w:r>
      <w:r w:rsidRPr="00531078">
        <w:rPr>
          <w:iCs/>
          <w:sz w:val="28"/>
          <w:szCs w:val="28"/>
          <w:lang w:val="en-US"/>
        </w:rPr>
        <w:t xml:space="preserve"> </w:t>
      </w:r>
      <w:r w:rsidRPr="000114AF">
        <w:rPr>
          <w:iCs/>
          <w:sz w:val="28"/>
          <w:szCs w:val="28"/>
          <w:lang w:val="en-US"/>
        </w:rPr>
        <w:t>R</w:t>
      </w:r>
      <w:r w:rsidRPr="00531078">
        <w:rPr>
          <w:iCs/>
          <w:sz w:val="28"/>
          <w:szCs w:val="28"/>
          <w:lang w:val="en-US"/>
        </w:rPr>
        <w:t>.</w:t>
      </w:r>
      <w:r w:rsidRPr="000114AF">
        <w:rPr>
          <w:iCs/>
          <w:sz w:val="28"/>
          <w:szCs w:val="28"/>
          <w:lang w:val="en-US"/>
        </w:rPr>
        <w:t>, Leontiadis G.</w:t>
      </w:r>
      <w:r w:rsidRPr="00531078">
        <w:rPr>
          <w:iCs/>
          <w:sz w:val="28"/>
          <w:szCs w:val="28"/>
          <w:lang w:val="en-US"/>
        </w:rPr>
        <w:t xml:space="preserve"> </w:t>
      </w:r>
      <w:r w:rsidRPr="000114AF">
        <w:rPr>
          <w:iCs/>
          <w:sz w:val="28"/>
          <w:szCs w:val="28"/>
          <w:lang w:val="en-US"/>
        </w:rPr>
        <w:t>L</w:t>
      </w:r>
      <w:r w:rsidRPr="00531078">
        <w:rPr>
          <w:iCs/>
          <w:sz w:val="28"/>
          <w:szCs w:val="28"/>
          <w:lang w:val="en-US"/>
        </w:rPr>
        <w:t>.</w:t>
      </w:r>
      <w:r w:rsidRPr="000114AF">
        <w:rPr>
          <w:iCs/>
          <w:sz w:val="28"/>
          <w:szCs w:val="28"/>
          <w:lang w:val="en-US"/>
        </w:rPr>
        <w:t>, Sharma V.</w:t>
      </w:r>
      <w:r w:rsidRPr="00531078">
        <w:rPr>
          <w:iCs/>
          <w:sz w:val="28"/>
          <w:szCs w:val="28"/>
          <w:lang w:val="en-US"/>
        </w:rPr>
        <w:t xml:space="preserve"> </w:t>
      </w:r>
      <w:r w:rsidRPr="000114AF">
        <w:rPr>
          <w:iCs/>
          <w:sz w:val="28"/>
          <w:szCs w:val="28"/>
          <w:lang w:val="en-US"/>
        </w:rPr>
        <w:t>K., Howden C.</w:t>
      </w:r>
      <w:r w:rsidRPr="00531078">
        <w:rPr>
          <w:iCs/>
          <w:sz w:val="28"/>
          <w:szCs w:val="28"/>
          <w:lang w:val="en-US"/>
        </w:rPr>
        <w:t xml:space="preserve"> </w:t>
      </w:r>
      <w:r w:rsidRPr="000114AF">
        <w:rPr>
          <w:iCs/>
          <w:sz w:val="28"/>
          <w:szCs w:val="28"/>
          <w:lang w:val="en-US"/>
        </w:rPr>
        <w:t xml:space="preserve">W. </w:t>
      </w:r>
      <w:r w:rsidRPr="000114AF">
        <w:rPr>
          <w:sz w:val="28"/>
          <w:szCs w:val="28"/>
          <w:lang w:val="en-US"/>
        </w:rPr>
        <w:t>Meta-analysis: the efficacy of intravenous H</w:t>
      </w:r>
      <w:r w:rsidRPr="00531078">
        <w:rPr>
          <w:sz w:val="28"/>
          <w:szCs w:val="28"/>
          <w:vertAlign w:val="subscript"/>
          <w:lang w:val="en-US"/>
        </w:rPr>
        <w:t>2</w:t>
      </w:r>
      <w:r w:rsidRPr="000114AF">
        <w:rPr>
          <w:sz w:val="28"/>
          <w:szCs w:val="28"/>
          <w:lang w:val="en-US"/>
        </w:rPr>
        <w:t>-receptor antagonists in bleeding peptic ulcer</w:t>
      </w:r>
      <w:r w:rsidRPr="00531078">
        <w:rPr>
          <w:sz w:val="28"/>
          <w:szCs w:val="28"/>
          <w:lang w:val="en-US"/>
        </w:rPr>
        <w:t xml:space="preserve"> </w:t>
      </w:r>
      <w:r w:rsidRPr="000114AF">
        <w:rPr>
          <w:sz w:val="28"/>
          <w:szCs w:val="28"/>
          <w:lang w:val="en-US"/>
        </w:rPr>
        <w:t xml:space="preserve">// Aliment Pharmacol. </w:t>
      </w:r>
      <w:hyperlink r:id="rId57" w:history="1">
        <w:r w:rsidRPr="000114AF">
          <w:rPr>
            <w:sz w:val="28"/>
            <w:szCs w:val="28"/>
            <w:lang w:val="en-US"/>
          </w:rPr>
          <w:t>Ther. -</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w:t>
        </w:r>
      </w:hyperlink>
      <w:r w:rsidRPr="000114AF">
        <w:rPr>
          <w:sz w:val="28"/>
          <w:szCs w:val="28"/>
          <w:lang w:val="en-US"/>
        </w:rPr>
        <w:t>.</w:t>
      </w:r>
      <w:r w:rsidRPr="00531078">
        <w:rPr>
          <w:sz w:val="28"/>
          <w:szCs w:val="28"/>
          <w:lang w:val="en-US"/>
        </w:rPr>
        <w:t xml:space="preserve"> </w:t>
      </w:r>
      <w:r w:rsidRPr="000114AF">
        <w:rPr>
          <w:sz w:val="28"/>
          <w:szCs w:val="28"/>
          <w:lang w:val="en-US"/>
        </w:rPr>
        <w:t xml:space="preserve">16, </w:t>
      </w:r>
      <w:r w:rsidRPr="000114AF">
        <w:rPr>
          <w:sz w:val="28"/>
          <w:szCs w:val="28"/>
          <w:lang w:val="en-GB"/>
        </w:rPr>
        <w:t>№</w:t>
      </w:r>
      <w:r w:rsidRPr="00531078">
        <w:rPr>
          <w:sz w:val="28"/>
          <w:szCs w:val="28"/>
          <w:lang w:val="en-US"/>
        </w:rPr>
        <w:t xml:space="preserve"> </w:t>
      </w:r>
      <w:r w:rsidRPr="000114AF">
        <w:rPr>
          <w:sz w:val="28"/>
          <w:szCs w:val="28"/>
          <w:lang w:val="en-GB"/>
        </w:rPr>
        <w:t>6</w:t>
      </w:r>
      <w:r w:rsidRPr="000114AF">
        <w:rPr>
          <w:sz w:val="28"/>
          <w:szCs w:val="28"/>
          <w:lang w:val="en-US"/>
        </w:rPr>
        <w:t>. -</w:t>
      </w:r>
      <w:r w:rsidRPr="00531078">
        <w:rPr>
          <w:sz w:val="28"/>
          <w:szCs w:val="28"/>
          <w:lang w:val="en-US"/>
        </w:rPr>
        <w:t xml:space="preserve"> </w:t>
      </w:r>
      <w:r w:rsidRPr="000114AF">
        <w:rPr>
          <w:sz w:val="28"/>
          <w:szCs w:val="28"/>
          <w:lang w:val="en-US"/>
        </w:rPr>
        <w:t>P. 1137-</w:t>
      </w:r>
      <w:r w:rsidRPr="00531078">
        <w:rPr>
          <w:sz w:val="28"/>
          <w:szCs w:val="28"/>
          <w:lang w:val="en-US"/>
        </w:rPr>
        <w:t>11</w:t>
      </w:r>
      <w:r w:rsidRPr="000114AF">
        <w:rPr>
          <w:sz w:val="28"/>
          <w:szCs w:val="28"/>
          <w:lang w:val="en-US"/>
        </w:rPr>
        <w:t>42.</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170. Lichtman A. H., Segel G. B., Lichtman M. A. Effects of trifluoperazine and mitogenic lectins on calcium ATPase activity and calcium transport by human lymphocyte plasma membrane vesicles</w:t>
      </w:r>
      <w:r w:rsidRPr="00531078">
        <w:rPr>
          <w:sz w:val="28"/>
          <w:szCs w:val="28"/>
          <w:lang w:val="en-US"/>
        </w:rPr>
        <w:t xml:space="preserve"> </w:t>
      </w:r>
      <w:r w:rsidRPr="000114AF">
        <w:rPr>
          <w:sz w:val="28"/>
          <w:szCs w:val="28"/>
          <w:lang w:val="en-US"/>
        </w:rPr>
        <w:t>// J. Cell Physiol. - 1982. - Vol.</w:t>
      </w:r>
      <w:r w:rsidRPr="00531078">
        <w:rPr>
          <w:sz w:val="28"/>
          <w:szCs w:val="28"/>
          <w:lang w:val="en-US"/>
        </w:rPr>
        <w:t xml:space="preserve"> </w:t>
      </w:r>
      <w:r w:rsidRPr="000114AF">
        <w:rPr>
          <w:sz w:val="28"/>
          <w:szCs w:val="28"/>
          <w:lang w:val="en-US"/>
        </w:rPr>
        <w:t>111, №</w:t>
      </w:r>
      <w:r w:rsidRPr="00531078">
        <w:rPr>
          <w:sz w:val="28"/>
          <w:szCs w:val="28"/>
          <w:lang w:val="en-US"/>
        </w:rPr>
        <w:t xml:space="preserve"> </w:t>
      </w:r>
      <w:r w:rsidRPr="000114AF">
        <w:rPr>
          <w:sz w:val="28"/>
          <w:szCs w:val="28"/>
          <w:lang w:val="en-US"/>
        </w:rPr>
        <w:t>2.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213-217.</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7</w:t>
      </w:r>
      <w:r w:rsidRPr="000114AF">
        <w:rPr>
          <w:sz w:val="28"/>
          <w:szCs w:val="28"/>
          <w:lang w:val="en-US"/>
        </w:rPr>
        <w:t xml:space="preserve">1. Linas R. S., Sugimori M., Cherksey B. Voltage-dependent calcium conductances in mammalian neurons. The P channel // </w:t>
      </w:r>
      <w:smartTag w:uri="urn:schemas-microsoft-com:office:smarttags" w:element="City">
        <w:r w:rsidRPr="000114AF">
          <w:rPr>
            <w:sz w:val="28"/>
            <w:szCs w:val="28"/>
            <w:lang w:val="en-US"/>
          </w:rPr>
          <w:t>Ann.</w:t>
        </w:r>
      </w:smartTag>
      <w:r w:rsidRPr="000114AF">
        <w:rPr>
          <w:sz w:val="28"/>
          <w:szCs w:val="28"/>
          <w:lang w:val="en-US"/>
        </w:rPr>
        <w:t xml:space="preserve"> N.</w:t>
      </w:r>
      <w:r w:rsidRPr="00531078">
        <w:rPr>
          <w:sz w:val="28"/>
          <w:szCs w:val="28"/>
          <w:lang w:val="en-US"/>
        </w:rPr>
        <w:t xml:space="preserve"> </w:t>
      </w:r>
      <w:r w:rsidRPr="000114AF">
        <w:rPr>
          <w:sz w:val="28"/>
          <w:szCs w:val="28"/>
          <w:lang w:val="en-US"/>
        </w:rPr>
        <w:t>Y. Acad. Sci. -</w:t>
      </w:r>
      <w:r w:rsidRPr="00531078">
        <w:rPr>
          <w:sz w:val="28"/>
          <w:szCs w:val="28"/>
          <w:lang w:val="en-US"/>
        </w:rPr>
        <w:t xml:space="preserve"> </w:t>
      </w:r>
      <w:r w:rsidRPr="000114AF">
        <w:rPr>
          <w:sz w:val="28"/>
          <w:szCs w:val="28"/>
          <w:lang w:val="en-US"/>
        </w:rPr>
        <w:t>1989. - Vol. 560</w:t>
      </w:r>
      <w:r w:rsidRPr="00531078">
        <w:rPr>
          <w:sz w:val="28"/>
          <w:szCs w:val="28"/>
          <w:lang w:val="en-US"/>
        </w:rPr>
        <w:t>, № 2</w:t>
      </w:r>
      <w:r w:rsidRPr="000114AF">
        <w:rPr>
          <w:sz w:val="28"/>
          <w:szCs w:val="28"/>
          <w:lang w:val="en-US"/>
        </w:rPr>
        <w:t xml:space="preserve">. - P. 183-184.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7</w:t>
      </w:r>
      <w:r w:rsidRPr="000114AF">
        <w:rPr>
          <w:sz w:val="28"/>
          <w:szCs w:val="28"/>
          <w:lang w:val="en-US"/>
        </w:rPr>
        <w:t xml:space="preserve">2. </w:t>
      </w:r>
      <w:r w:rsidRPr="000114AF">
        <w:rPr>
          <w:iCs/>
          <w:sz w:val="28"/>
          <w:szCs w:val="28"/>
          <w:lang w:val="en-US"/>
        </w:rPr>
        <w:t xml:space="preserve">Lovenberg T. W., Roland B. X., Wilson S. J. et all. </w:t>
      </w:r>
      <w:r w:rsidRPr="000114AF">
        <w:rPr>
          <w:sz w:val="28"/>
          <w:szCs w:val="28"/>
          <w:lang w:val="en-US"/>
        </w:rPr>
        <w:t xml:space="preserve">Cloning and functional </w:t>
      </w:r>
      <w:r w:rsidRPr="000114AF">
        <w:rPr>
          <w:iCs/>
          <w:sz w:val="28"/>
          <w:szCs w:val="28"/>
          <w:lang w:val="en-US"/>
        </w:rPr>
        <w:t>up</w:t>
      </w:r>
      <w:r w:rsidRPr="000114AF">
        <w:rPr>
          <w:sz w:val="28"/>
          <w:szCs w:val="28"/>
          <w:lang w:val="en-GB"/>
        </w:rPr>
        <w:t xml:space="preserve"> </w:t>
      </w:r>
      <w:r w:rsidRPr="000114AF">
        <w:rPr>
          <w:sz w:val="28"/>
          <w:szCs w:val="28"/>
          <w:lang w:val="en-US"/>
        </w:rPr>
        <w:t>expression of the human histamine H</w:t>
      </w:r>
      <w:r w:rsidRPr="00531078">
        <w:rPr>
          <w:sz w:val="28"/>
          <w:szCs w:val="28"/>
          <w:vertAlign w:val="subscript"/>
          <w:lang w:val="en-US"/>
        </w:rPr>
        <w:t>3-</w:t>
      </w:r>
      <w:r w:rsidRPr="000114AF">
        <w:rPr>
          <w:sz w:val="28"/>
          <w:szCs w:val="28"/>
          <w:lang w:val="en-US"/>
        </w:rPr>
        <w:t xml:space="preserve"> receptor // Mol. Pharmacol. - </w:t>
      </w:r>
      <w:hyperlink r:id="rId58" w:history="1">
        <w:r w:rsidRPr="000114AF">
          <w:rPr>
            <w:sz w:val="28"/>
            <w:szCs w:val="28"/>
            <w:lang w:val="en-US"/>
          </w:rPr>
          <w:t>1999.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55</w:t>
        </w:r>
        <w:r w:rsidRPr="00531078">
          <w:rPr>
            <w:sz w:val="28"/>
            <w:szCs w:val="28"/>
            <w:lang w:val="en-US"/>
          </w:rPr>
          <w:t>, № 2</w:t>
        </w:r>
        <w:r w:rsidRPr="000114AF">
          <w:rPr>
            <w:sz w:val="28"/>
            <w:szCs w:val="28"/>
            <w:lang w:val="en-US"/>
          </w:rPr>
          <w:t>. -</w:t>
        </w:r>
      </w:hyperlink>
      <w:r w:rsidRPr="000114AF">
        <w:rPr>
          <w:sz w:val="28"/>
          <w:szCs w:val="28"/>
          <w:lang w:val="en-US"/>
        </w:rPr>
        <w:t xml:space="preserve"> P.</w:t>
      </w:r>
      <w:r w:rsidRPr="00531078">
        <w:rPr>
          <w:sz w:val="28"/>
          <w:szCs w:val="28"/>
          <w:lang w:val="en-US"/>
        </w:rPr>
        <w:t xml:space="preserve"> </w:t>
      </w:r>
      <w:r w:rsidRPr="000114AF">
        <w:rPr>
          <w:sz w:val="28"/>
          <w:szCs w:val="28"/>
          <w:lang w:val="en-US"/>
        </w:rPr>
        <w:t>1101-1107.</w:t>
      </w:r>
    </w:p>
    <w:p w:rsidR="00531078" w:rsidRPr="000114AF" w:rsidRDefault="00531078" w:rsidP="00531078">
      <w:pPr>
        <w:shd w:val="clear" w:color="auto" w:fill="FFFFFF"/>
        <w:spacing w:line="360" w:lineRule="auto"/>
        <w:jc w:val="both"/>
        <w:rPr>
          <w:sz w:val="28"/>
          <w:szCs w:val="28"/>
          <w:lang w:val="en-US"/>
        </w:rPr>
      </w:pPr>
      <w:r w:rsidRPr="000114AF">
        <w:rPr>
          <w:iCs/>
          <w:sz w:val="28"/>
          <w:szCs w:val="28"/>
          <w:lang w:val="en-US"/>
        </w:rPr>
        <w:t>1</w:t>
      </w:r>
      <w:r w:rsidRPr="00531078">
        <w:rPr>
          <w:iCs/>
          <w:sz w:val="28"/>
          <w:szCs w:val="28"/>
          <w:lang w:val="en-US"/>
        </w:rPr>
        <w:t>7</w:t>
      </w:r>
      <w:r w:rsidRPr="000114AF">
        <w:rPr>
          <w:iCs/>
          <w:sz w:val="28"/>
          <w:szCs w:val="28"/>
          <w:lang w:val="en-US"/>
        </w:rPr>
        <w:t xml:space="preserve">3. </w:t>
      </w:r>
      <w:r w:rsidRPr="000114AF">
        <w:rPr>
          <w:sz w:val="28"/>
          <w:szCs w:val="28"/>
          <w:lang w:val="en-US"/>
        </w:rPr>
        <w:t>Lowrence R. A., Burk R. F. Glutathione peroxidase activity in selenium-deficient rat Liver</w:t>
      </w:r>
      <w:r w:rsidRPr="00531078">
        <w:rPr>
          <w:sz w:val="28"/>
          <w:szCs w:val="28"/>
          <w:lang w:val="en-US"/>
        </w:rPr>
        <w:t xml:space="preserve"> </w:t>
      </w:r>
      <w:r w:rsidRPr="000114AF">
        <w:rPr>
          <w:sz w:val="28"/>
          <w:szCs w:val="28"/>
          <w:lang w:val="en-US"/>
        </w:rPr>
        <w:t>// Biochem. Biophys. Res. Commun. -</w:t>
      </w:r>
      <w:r w:rsidRPr="00531078">
        <w:rPr>
          <w:sz w:val="28"/>
          <w:szCs w:val="28"/>
          <w:lang w:val="en-US"/>
        </w:rPr>
        <w:t xml:space="preserve"> 1</w:t>
      </w:r>
      <w:r w:rsidRPr="000114AF">
        <w:rPr>
          <w:sz w:val="28"/>
          <w:szCs w:val="28"/>
          <w:lang w:val="en-US"/>
        </w:rPr>
        <w:t xml:space="preserve">976. - Vol. 71, </w:t>
      </w:r>
      <w:r w:rsidRPr="00531078">
        <w:rPr>
          <w:sz w:val="28"/>
          <w:szCs w:val="28"/>
          <w:lang w:val="en-US"/>
        </w:rPr>
        <w:t xml:space="preserve">№ </w:t>
      </w:r>
      <w:r w:rsidRPr="000114AF">
        <w:rPr>
          <w:sz w:val="28"/>
          <w:szCs w:val="28"/>
          <w:lang w:val="en-US"/>
        </w:rPr>
        <w:t>4. -</w:t>
      </w:r>
      <w:r w:rsidRPr="00531078">
        <w:rPr>
          <w:sz w:val="28"/>
          <w:szCs w:val="28"/>
          <w:lang w:val="en-US"/>
        </w:rPr>
        <w:t xml:space="preserve"> </w:t>
      </w:r>
      <w:r w:rsidRPr="000114AF">
        <w:rPr>
          <w:sz w:val="28"/>
          <w:szCs w:val="28"/>
          <w:lang w:val="en-US"/>
        </w:rPr>
        <w:t>P. 952-958.</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7</w:t>
      </w:r>
      <w:r w:rsidRPr="000114AF">
        <w:rPr>
          <w:sz w:val="28"/>
          <w:szCs w:val="28"/>
          <w:lang w:val="en-US"/>
        </w:rPr>
        <w:t xml:space="preserve">4. </w:t>
      </w:r>
      <w:r w:rsidRPr="000114AF">
        <w:rPr>
          <w:iCs/>
          <w:sz w:val="28"/>
          <w:szCs w:val="28"/>
          <w:lang w:val="en-US"/>
        </w:rPr>
        <w:t xml:space="preserve">Lungstrom M., Chew C. S. </w:t>
      </w:r>
      <w:r w:rsidRPr="000114AF">
        <w:rPr>
          <w:sz w:val="28"/>
          <w:szCs w:val="28"/>
          <w:lang w:val="en-US"/>
        </w:rPr>
        <w:t>Calcium oscillations and morphological transformations in single cultured gastric parietal cells</w:t>
      </w:r>
      <w:r w:rsidRPr="00531078">
        <w:rPr>
          <w:sz w:val="28"/>
          <w:szCs w:val="28"/>
          <w:lang w:val="en-US"/>
        </w:rPr>
        <w:t xml:space="preserve"> </w:t>
      </w:r>
      <w:r w:rsidRPr="000114AF">
        <w:rPr>
          <w:sz w:val="28"/>
          <w:szCs w:val="28"/>
          <w:lang w:val="en-US"/>
        </w:rPr>
        <w:t>// Am. J. Physiol. - 1991.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260</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G67-G78. </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7</w:t>
      </w:r>
      <w:r w:rsidRPr="000114AF">
        <w:rPr>
          <w:sz w:val="28"/>
          <w:szCs w:val="28"/>
          <w:lang w:val="en-US"/>
        </w:rPr>
        <w:t>5. Mannervik B. Glutathione peroxidase // Meth. enzym. - 1991. - Vol. 77</w:t>
      </w:r>
      <w:r w:rsidRPr="00531078">
        <w:rPr>
          <w:sz w:val="28"/>
          <w:szCs w:val="28"/>
          <w:lang w:val="en-US"/>
        </w:rPr>
        <w:t>, № 2.</w:t>
      </w:r>
      <w:r w:rsidRPr="000114AF">
        <w:rPr>
          <w:sz w:val="28"/>
          <w:szCs w:val="28"/>
          <w:lang w:val="en-US"/>
        </w:rPr>
        <w:t xml:space="preserve"> - P. 490-495.</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lastRenderedPageBreak/>
        <w:t>1</w:t>
      </w:r>
      <w:r w:rsidRPr="00531078">
        <w:rPr>
          <w:sz w:val="28"/>
          <w:szCs w:val="28"/>
          <w:lang w:val="en-US"/>
        </w:rPr>
        <w:t>7</w:t>
      </w:r>
      <w:r w:rsidRPr="000114AF">
        <w:rPr>
          <w:sz w:val="28"/>
          <w:szCs w:val="28"/>
          <w:lang w:val="en-US"/>
        </w:rPr>
        <w:t>6. Matyshevska O. P., Borisov S. I., Semenov Ju. V., Kucherenko M. Y. Calcium</w:t>
      </w:r>
      <w:r w:rsidRPr="000114AF">
        <w:rPr>
          <w:sz w:val="28"/>
          <w:szCs w:val="28"/>
          <w:lang w:val="en-GB"/>
        </w:rPr>
        <w:t xml:space="preserve"> </w:t>
      </w:r>
      <w:r w:rsidRPr="000114AF">
        <w:rPr>
          <w:sz w:val="28"/>
          <w:szCs w:val="28"/>
          <w:lang w:val="en-US"/>
        </w:rPr>
        <w:t>signaling in radiation-induced apoptosis of lymphocytes // Abstracts of the 4</w:t>
      </w:r>
      <w:r w:rsidRPr="000114AF">
        <w:rPr>
          <w:sz w:val="28"/>
          <w:szCs w:val="28"/>
          <w:vertAlign w:val="superscript"/>
          <w:lang w:val="en-US"/>
        </w:rPr>
        <w:t xml:space="preserve">th </w:t>
      </w:r>
      <w:r w:rsidRPr="000114AF">
        <w:rPr>
          <w:sz w:val="28"/>
          <w:szCs w:val="28"/>
          <w:lang w:val="en-US"/>
        </w:rPr>
        <w:t>Parhas conference "Molecular Mechanisms of Cell Activation: Biological Signals</w:t>
      </w:r>
      <w:r w:rsidRPr="000114AF">
        <w:rPr>
          <w:sz w:val="28"/>
          <w:szCs w:val="28"/>
          <w:lang w:val="en-GB"/>
        </w:rPr>
        <w:t xml:space="preserve"> </w:t>
      </w:r>
      <w:r w:rsidRPr="000114AF">
        <w:rPr>
          <w:sz w:val="28"/>
          <w:szCs w:val="28"/>
          <w:lang w:val="en-US"/>
        </w:rPr>
        <w:t xml:space="preserve">and Their Target Enzymes". - 2002. - </w:t>
      </w:r>
      <w:smartTag w:uri="urn:schemas-microsoft-com:office:smarttags" w:element="place">
        <w:smartTag w:uri="urn:schemas-microsoft-com:office:smarttags" w:element="City">
          <w:r w:rsidRPr="000114AF">
            <w:rPr>
              <w:sz w:val="28"/>
              <w:szCs w:val="28"/>
              <w:lang w:val="en-US"/>
            </w:rPr>
            <w:t>Wroclaw</w:t>
          </w:r>
        </w:smartTag>
        <w:r w:rsidRPr="000114AF">
          <w:rPr>
            <w:sz w:val="28"/>
            <w:szCs w:val="28"/>
            <w:lang w:val="en-US"/>
          </w:rPr>
          <w:t xml:space="preserve">, </w:t>
        </w:r>
        <w:smartTag w:uri="urn:schemas-microsoft-com:office:smarttags" w:element="country-region">
          <w:r w:rsidRPr="000114AF">
            <w:rPr>
              <w:sz w:val="28"/>
              <w:szCs w:val="28"/>
              <w:lang w:val="en-US"/>
            </w:rPr>
            <w:t>Poland</w:t>
          </w:r>
        </w:smartTag>
      </w:smartTag>
      <w:r w:rsidRPr="000114AF">
        <w:rPr>
          <w:sz w:val="28"/>
          <w:szCs w:val="28"/>
          <w:lang w:val="en-US"/>
        </w:rPr>
        <w:t>. - P. 42.</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7</w:t>
      </w:r>
      <w:r w:rsidRPr="000114AF">
        <w:rPr>
          <w:sz w:val="28"/>
          <w:szCs w:val="28"/>
          <w:lang w:val="en-US"/>
        </w:rPr>
        <w:t>7. Matsuoka S., Hilgemann D. W. Steady-state and dynamic properties of cardiac</w:t>
      </w:r>
      <w:r w:rsidRPr="000114AF">
        <w:rPr>
          <w:sz w:val="28"/>
          <w:szCs w:val="28"/>
          <w:lang w:val="en-GB"/>
        </w:rPr>
        <w:t xml:space="preserve"> </w:t>
      </w:r>
      <w:r w:rsidRPr="000114AF">
        <w:rPr>
          <w:sz w:val="28"/>
          <w:szCs w:val="28"/>
          <w:lang w:val="en-US"/>
        </w:rPr>
        <w:t>sodium-calcium exchange, ion and voltage dependencies of the transport cycle //</w:t>
      </w:r>
      <w:r w:rsidRPr="000114AF">
        <w:rPr>
          <w:sz w:val="28"/>
          <w:szCs w:val="28"/>
          <w:lang w:val="en-GB"/>
        </w:rPr>
        <w:t xml:space="preserve"> </w:t>
      </w:r>
      <w:r w:rsidRPr="000114AF">
        <w:rPr>
          <w:sz w:val="28"/>
          <w:szCs w:val="28"/>
          <w:lang w:val="en-US"/>
        </w:rPr>
        <w:t>J. General. Phisiol. - 1992. - Vol. 100</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 xml:space="preserve">P. 963-1001. </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7</w:t>
      </w:r>
      <w:r w:rsidRPr="000114AF">
        <w:rPr>
          <w:sz w:val="28"/>
          <w:szCs w:val="28"/>
          <w:lang w:val="en-US"/>
        </w:rPr>
        <w:t>8. Micami A., Imoto K., Niidome T. et al. Primary structure and functional</w:t>
      </w:r>
      <w:r w:rsidRPr="000114AF">
        <w:rPr>
          <w:sz w:val="28"/>
          <w:szCs w:val="28"/>
          <w:lang w:val="en-GB"/>
        </w:rPr>
        <w:t xml:space="preserve"> </w:t>
      </w:r>
      <w:r w:rsidRPr="000114AF">
        <w:rPr>
          <w:sz w:val="28"/>
          <w:szCs w:val="28"/>
          <w:lang w:val="en-US"/>
        </w:rPr>
        <w:t>expression of the cardiac dihidropiridine-sensitive calcium channels // Biochem.</w:t>
      </w:r>
      <w:r w:rsidRPr="000114AF">
        <w:rPr>
          <w:sz w:val="28"/>
          <w:szCs w:val="28"/>
          <w:lang w:val="en-GB"/>
        </w:rPr>
        <w:t xml:space="preserve"> </w:t>
      </w:r>
      <w:r w:rsidRPr="000114AF">
        <w:rPr>
          <w:sz w:val="28"/>
          <w:szCs w:val="28"/>
          <w:lang w:val="en-US"/>
        </w:rPr>
        <w:t xml:space="preserve">Pharmacol, </w:t>
      </w:r>
      <w:r w:rsidRPr="000114AF">
        <w:rPr>
          <w:iCs/>
          <w:sz w:val="28"/>
          <w:szCs w:val="28"/>
          <w:lang w:val="en-US"/>
        </w:rPr>
        <w:t xml:space="preserve">- </w:t>
      </w:r>
      <w:r w:rsidRPr="000114AF">
        <w:rPr>
          <w:sz w:val="28"/>
          <w:szCs w:val="28"/>
          <w:lang w:val="en-US"/>
        </w:rPr>
        <w:t>1990. - Vol. 39</w:t>
      </w:r>
      <w:r w:rsidRPr="00531078">
        <w:rPr>
          <w:sz w:val="28"/>
          <w:szCs w:val="28"/>
          <w:lang w:val="en-US"/>
        </w:rPr>
        <w:t>, № 2</w:t>
      </w:r>
      <w:r w:rsidRPr="000114AF">
        <w:rPr>
          <w:sz w:val="28"/>
          <w:szCs w:val="28"/>
          <w:lang w:val="en-US"/>
        </w:rPr>
        <w:t xml:space="preserve">. - P. 1145-1150. </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w:t>
      </w:r>
      <w:r w:rsidRPr="00531078">
        <w:rPr>
          <w:sz w:val="28"/>
          <w:szCs w:val="28"/>
          <w:lang w:val="en-US"/>
        </w:rPr>
        <w:t>7</w:t>
      </w:r>
      <w:r w:rsidRPr="000114AF">
        <w:rPr>
          <w:sz w:val="28"/>
          <w:szCs w:val="28"/>
          <w:lang w:val="en-US"/>
        </w:rPr>
        <w:t xml:space="preserve">9. Minotti G. Metals and Membrane Lipid Damage by Oxy-Radicals // </w:t>
      </w:r>
      <w:smartTag w:uri="urn:schemas-microsoft-com:office:smarttags" w:element="City">
        <w:r w:rsidRPr="000114AF">
          <w:rPr>
            <w:sz w:val="28"/>
            <w:szCs w:val="28"/>
            <w:lang w:val="en-US"/>
          </w:rPr>
          <w:t>Ann.</w:t>
        </w:r>
      </w:smartTag>
      <w:r w:rsidRPr="000114AF">
        <w:rPr>
          <w:sz w:val="28"/>
          <w:szCs w:val="28"/>
          <w:lang w:val="en-US"/>
        </w:rPr>
        <w:t xml:space="preserve"> N.</w:t>
      </w:r>
      <w:r w:rsidRPr="00531078">
        <w:rPr>
          <w:sz w:val="28"/>
          <w:szCs w:val="28"/>
          <w:lang w:val="en-US"/>
        </w:rPr>
        <w:t xml:space="preserve"> </w:t>
      </w:r>
      <w:r w:rsidRPr="000114AF">
        <w:rPr>
          <w:sz w:val="28"/>
          <w:szCs w:val="28"/>
          <w:lang w:val="en-US"/>
        </w:rPr>
        <w:t>Y.</w:t>
      </w:r>
      <w:r w:rsidRPr="000114AF">
        <w:rPr>
          <w:sz w:val="28"/>
          <w:szCs w:val="28"/>
          <w:lang w:val="en-GB"/>
        </w:rPr>
        <w:t xml:space="preserve"> </w:t>
      </w:r>
      <w:r w:rsidRPr="000114AF">
        <w:rPr>
          <w:sz w:val="28"/>
          <w:szCs w:val="28"/>
          <w:lang w:val="en-US"/>
        </w:rPr>
        <w:t>Acad. Sci. -</w:t>
      </w:r>
      <w:r w:rsidRPr="00531078">
        <w:rPr>
          <w:sz w:val="28"/>
          <w:szCs w:val="28"/>
          <w:lang w:val="en-US"/>
        </w:rPr>
        <w:t xml:space="preserve"> </w:t>
      </w:r>
      <w:r w:rsidRPr="000114AF">
        <w:rPr>
          <w:sz w:val="28"/>
          <w:szCs w:val="28"/>
          <w:lang w:val="en-US"/>
        </w:rPr>
        <w:t>1991. -</w:t>
      </w:r>
      <w:r w:rsidRPr="00531078">
        <w:rPr>
          <w:sz w:val="28"/>
          <w:szCs w:val="28"/>
          <w:lang w:val="en-US"/>
        </w:rPr>
        <w:t xml:space="preserve"> </w:t>
      </w:r>
      <w:r w:rsidRPr="000114AF">
        <w:rPr>
          <w:sz w:val="28"/>
          <w:szCs w:val="28"/>
          <w:lang w:val="en-US"/>
        </w:rPr>
        <w:t>Vol. 527</w:t>
      </w:r>
      <w:r w:rsidRPr="00531078">
        <w:rPr>
          <w:sz w:val="28"/>
          <w:szCs w:val="28"/>
          <w:lang w:val="en-US"/>
        </w:rPr>
        <w:t>, № 2</w:t>
      </w:r>
      <w:r w:rsidRPr="000114AF">
        <w:rPr>
          <w:sz w:val="28"/>
          <w:szCs w:val="28"/>
          <w:lang w:val="en-US"/>
        </w:rPr>
        <w:t xml:space="preserve">. - P. 34-46. </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US"/>
        </w:rPr>
        <w:t>180</w:t>
      </w:r>
      <w:r w:rsidRPr="000114AF">
        <w:rPr>
          <w:iCs/>
          <w:sz w:val="28"/>
          <w:szCs w:val="28"/>
          <w:lang w:val="en-US"/>
        </w:rPr>
        <w:t xml:space="preserve">. </w:t>
      </w:r>
      <w:r w:rsidRPr="000114AF">
        <w:rPr>
          <w:sz w:val="28"/>
          <w:szCs w:val="28"/>
          <w:lang w:val="en-US"/>
        </w:rPr>
        <w:t>Mitsuhashi M., Mitsuhashi T., Payan D. G. Multiple Signaling Pathways of</w:t>
      </w:r>
      <w:r w:rsidRPr="000114AF">
        <w:rPr>
          <w:sz w:val="28"/>
          <w:szCs w:val="28"/>
          <w:lang w:val="en-GB"/>
        </w:rPr>
        <w:t xml:space="preserve"> </w:t>
      </w:r>
      <w:r w:rsidRPr="000114AF">
        <w:rPr>
          <w:sz w:val="28"/>
          <w:szCs w:val="28"/>
          <w:lang w:val="en-US"/>
        </w:rPr>
        <w:t xml:space="preserve">Histamine Receptors // J. Biol. Chem. - 1989. - Vol. 289, </w:t>
      </w:r>
      <w:r w:rsidRPr="00531078">
        <w:rPr>
          <w:sz w:val="28"/>
          <w:szCs w:val="28"/>
          <w:lang w:val="en-US"/>
        </w:rPr>
        <w:t>№</w:t>
      </w:r>
      <w:r w:rsidRPr="000114AF">
        <w:rPr>
          <w:sz w:val="28"/>
          <w:szCs w:val="28"/>
          <w:lang w:val="en-US"/>
        </w:rPr>
        <w:t xml:space="preserve"> 31. - P. 18356-18362.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8</w:t>
      </w:r>
      <w:r w:rsidRPr="000114AF">
        <w:rPr>
          <w:sz w:val="28"/>
          <w:szCs w:val="28"/>
          <w:lang w:val="en-US"/>
        </w:rPr>
        <w:t>1. Moller J. V., Juul B., Le Maire M. Structural organization ion transport and energy transport of P-type ATPases // Biochim. Biophys. Acta. - 1996. - Vol. 1286</w:t>
      </w:r>
      <w:r w:rsidRPr="00531078">
        <w:rPr>
          <w:sz w:val="28"/>
          <w:szCs w:val="28"/>
          <w:lang w:val="en-US"/>
        </w:rPr>
        <w:t>, № 27</w:t>
      </w:r>
      <w:r w:rsidRPr="000114AF">
        <w:rPr>
          <w:sz w:val="28"/>
          <w:szCs w:val="28"/>
          <w:lang w:val="en-US"/>
        </w:rPr>
        <w:t>. - P.</w:t>
      </w:r>
      <w:r w:rsidRPr="00531078">
        <w:rPr>
          <w:sz w:val="28"/>
          <w:szCs w:val="28"/>
          <w:lang w:val="en-US"/>
        </w:rPr>
        <w:t xml:space="preserve"> </w:t>
      </w:r>
      <w:r w:rsidRPr="000114AF">
        <w:rPr>
          <w:sz w:val="28"/>
          <w:szCs w:val="28"/>
          <w:lang w:val="en-US"/>
        </w:rPr>
        <w:t xml:space="preserve">1-51.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8</w:t>
      </w:r>
      <w:r w:rsidRPr="000114AF">
        <w:rPr>
          <w:sz w:val="28"/>
          <w:szCs w:val="28"/>
          <w:lang w:val="en-US"/>
        </w:rPr>
        <w:t xml:space="preserve">2. Morini G., </w:t>
      </w:r>
      <w:r w:rsidRPr="000114AF">
        <w:rPr>
          <w:iCs/>
          <w:sz w:val="28"/>
          <w:szCs w:val="28"/>
          <w:lang w:val="en-US"/>
        </w:rPr>
        <w:t xml:space="preserve">Kuemmerle </w:t>
      </w:r>
      <w:r w:rsidRPr="000114AF">
        <w:rPr>
          <w:sz w:val="28"/>
          <w:szCs w:val="28"/>
          <w:lang w:val="en-US"/>
        </w:rPr>
        <w:t>J. K</w:t>
      </w:r>
      <w:r w:rsidRPr="00531078">
        <w:rPr>
          <w:sz w:val="28"/>
          <w:szCs w:val="28"/>
          <w:lang w:val="en-US"/>
        </w:rPr>
        <w:t>.</w:t>
      </w:r>
      <w:r w:rsidRPr="000114AF">
        <w:rPr>
          <w:sz w:val="28"/>
          <w:szCs w:val="28"/>
          <w:lang w:val="en-US"/>
        </w:rPr>
        <w:t xml:space="preserve">, </w:t>
      </w:r>
      <w:r w:rsidRPr="000114AF">
        <w:rPr>
          <w:iCs/>
          <w:sz w:val="28"/>
          <w:szCs w:val="28"/>
          <w:lang w:val="en-US"/>
        </w:rPr>
        <w:t>Impicciatore M. et all</w:t>
      </w:r>
      <w:r w:rsidRPr="00531078">
        <w:rPr>
          <w:iCs/>
          <w:sz w:val="28"/>
          <w:szCs w:val="28"/>
          <w:lang w:val="en-US"/>
        </w:rPr>
        <w:t>.</w:t>
      </w:r>
      <w:r w:rsidRPr="000114AF">
        <w:rPr>
          <w:iCs/>
          <w:sz w:val="28"/>
          <w:szCs w:val="28"/>
          <w:lang w:val="en-US"/>
        </w:rPr>
        <w:t xml:space="preserve"> </w:t>
      </w:r>
      <w:r w:rsidRPr="000114AF">
        <w:rPr>
          <w:sz w:val="28"/>
          <w:szCs w:val="28"/>
          <w:lang w:val="en-US"/>
        </w:rPr>
        <w:t>Coexistence of histamine H</w:t>
      </w:r>
      <w:r w:rsidRPr="000114AF">
        <w:rPr>
          <w:position w:val="-10"/>
          <w:sz w:val="28"/>
          <w:szCs w:val="28"/>
          <w:lang w:val="en-US"/>
        </w:rPr>
        <w:object w:dxaOrig="120" w:dyaOrig="340">
          <v:shape id="_x0000_i1049" type="#_x0000_t75" style="width:6.35pt;height:16.95pt" o:ole="">
            <v:imagedata r:id="rId59" o:title=""/>
          </v:shape>
          <o:OLEObject Type="Embed" ProgID="Equation.3" ShapeID="_x0000_i1049" DrawAspect="Content" ObjectID="_1502527610" r:id="rId60"/>
        </w:object>
      </w:r>
      <w:r w:rsidRPr="000114AF">
        <w:rPr>
          <w:sz w:val="28"/>
          <w:szCs w:val="28"/>
          <w:lang w:val="en-US"/>
        </w:rPr>
        <w:t xml:space="preserve"> and H</w:t>
      </w:r>
      <w:r w:rsidRPr="000114AF">
        <w:rPr>
          <w:sz w:val="28"/>
          <w:szCs w:val="28"/>
          <w:vertAlign w:val="subscript"/>
          <w:lang w:val="en-US"/>
        </w:rPr>
        <w:t>2</w:t>
      </w:r>
      <w:r w:rsidRPr="000114AF">
        <w:rPr>
          <w:sz w:val="28"/>
          <w:szCs w:val="28"/>
          <w:lang w:val="en-US"/>
        </w:rPr>
        <w:t xml:space="preserve"> receptors coupled to distinct signal transduction pathways in</w:t>
      </w:r>
      <w:r w:rsidRPr="000114AF">
        <w:rPr>
          <w:sz w:val="28"/>
          <w:szCs w:val="28"/>
          <w:lang w:val="en-GB"/>
        </w:rPr>
        <w:t xml:space="preserve"> </w:t>
      </w:r>
      <w:r w:rsidRPr="000114AF">
        <w:rPr>
          <w:sz w:val="28"/>
          <w:szCs w:val="28"/>
          <w:lang w:val="en-US"/>
        </w:rPr>
        <w:t xml:space="preserve">isolated intestinal muscle cells // J. Pharmacol. Exp. </w:t>
      </w:r>
      <w:hyperlink r:id="rId61" w:history="1">
        <w:r w:rsidRPr="000114AF">
          <w:rPr>
            <w:sz w:val="28"/>
            <w:szCs w:val="28"/>
            <w:lang w:val="en-US"/>
          </w:rPr>
          <w:t>Ther. - 1993. – Vol. 264</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 598</w:t>
        </w:r>
      </w:hyperlink>
      <w:r w:rsidRPr="00531078">
        <w:rPr>
          <w:sz w:val="28"/>
          <w:szCs w:val="28"/>
          <w:lang w:val="en-US"/>
        </w:rPr>
        <w:t>-561</w:t>
      </w:r>
      <w:r w:rsidRPr="000114AF">
        <w:rPr>
          <w:sz w:val="28"/>
          <w:szCs w:val="28"/>
          <w:lang w:val="en-US"/>
        </w:rPr>
        <w:t>.</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8</w:t>
      </w:r>
      <w:r w:rsidRPr="000114AF">
        <w:rPr>
          <w:sz w:val="28"/>
          <w:szCs w:val="28"/>
          <w:lang w:val="en-US"/>
        </w:rPr>
        <w:t xml:space="preserve">3. Morris A. J., Downes P. A receptor and G-protein regulated polyphosphoinositide- specific phospholipase C from turkey erythrocytes // J. Biol. Chem. - 1990. - Vol. 265, </w:t>
      </w:r>
      <w:r w:rsidRPr="000114AF">
        <w:rPr>
          <w:sz w:val="28"/>
          <w:szCs w:val="28"/>
          <w:lang w:val="en-GB"/>
        </w:rPr>
        <w:t xml:space="preserve">№ </w:t>
      </w:r>
      <w:r w:rsidRPr="000114AF">
        <w:rPr>
          <w:sz w:val="28"/>
          <w:szCs w:val="28"/>
          <w:lang w:val="en-US"/>
        </w:rPr>
        <w:t xml:space="preserve">23. - P. 13501-13507.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lastRenderedPageBreak/>
        <w:t>1</w:t>
      </w:r>
      <w:r w:rsidRPr="00531078">
        <w:rPr>
          <w:sz w:val="28"/>
          <w:szCs w:val="28"/>
          <w:lang w:val="en-US"/>
        </w:rPr>
        <w:t>8</w:t>
      </w:r>
      <w:r w:rsidRPr="000114AF">
        <w:rPr>
          <w:sz w:val="28"/>
          <w:szCs w:val="28"/>
          <w:lang w:val="en-US"/>
        </w:rPr>
        <w:t xml:space="preserve">4. Nakamura T., Arai Y., Tando Y., Terada A., Yamada N. et all. </w:t>
      </w:r>
      <w:r w:rsidRPr="000114AF">
        <w:rPr>
          <w:bCs/>
          <w:sz w:val="28"/>
          <w:szCs w:val="28"/>
          <w:lang w:val="en-US"/>
        </w:rPr>
        <w:t xml:space="preserve">Effect of omeprazole on changes in gastric and upper small intestine pH levels in patients with chronic pancreatitis // </w:t>
      </w:r>
      <w:r w:rsidRPr="000114AF">
        <w:rPr>
          <w:sz w:val="28"/>
          <w:szCs w:val="28"/>
          <w:lang w:val="en-US"/>
        </w:rPr>
        <w:t>Clin. Ther. - 1995. Vol. 17, № 3. - P. 448-</w:t>
      </w:r>
      <w:r w:rsidRPr="00531078">
        <w:rPr>
          <w:sz w:val="28"/>
          <w:szCs w:val="28"/>
          <w:lang w:val="en-US"/>
        </w:rPr>
        <w:t>4</w:t>
      </w:r>
      <w:r w:rsidRPr="000114AF">
        <w:rPr>
          <w:sz w:val="28"/>
          <w:szCs w:val="28"/>
          <w:lang w:val="en-US"/>
        </w:rPr>
        <w:t xml:space="preserve">59. </w:t>
      </w:r>
    </w:p>
    <w:p w:rsidR="00531078" w:rsidRPr="000114AF" w:rsidRDefault="00531078" w:rsidP="00531078">
      <w:pPr>
        <w:shd w:val="clear" w:color="auto" w:fill="FFFFFF"/>
        <w:tabs>
          <w:tab w:val="left" w:leader="underscore" w:pos="6682"/>
        </w:tabs>
        <w:spacing w:line="360" w:lineRule="auto"/>
        <w:jc w:val="both"/>
        <w:rPr>
          <w:sz w:val="28"/>
          <w:szCs w:val="28"/>
          <w:lang w:val="en-US"/>
        </w:rPr>
      </w:pPr>
      <w:r w:rsidRPr="000114AF">
        <w:rPr>
          <w:sz w:val="28"/>
          <w:szCs w:val="28"/>
          <w:lang w:val="en-US"/>
        </w:rPr>
        <w:t>1</w:t>
      </w:r>
      <w:r w:rsidRPr="00531078">
        <w:rPr>
          <w:sz w:val="28"/>
          <w:szCs w:val="28"/>
          <w:lang w:val="en-US"/>
        </w:rPr>
        <w:t>8</w:t>
      </w:r>
      <w:r w:rsidRPr="000114AF">
        <w:rPr>
          <w:sz w:val="28"/>
          <w:szCs w:val="28"/>
          <w:lang w:val="en-US"/>
        </w:rPr>
        <w:t xml:space="preserve">5. Nomura J., Hosoi T., Okuma Y., Nomura Y. The presence and functions of muscarinic receptors in human T cell: the involvement in IL-2 and IL-2 receptor system // Life Sci. - 2003. - Vol. 72, </w:t>
      </w:r>
      <w:r w:rsidRPr="000114AF">
        <w:rPr>
          <w:sz w:val="28"/>
          <w:szCs w:val="28"/>
          <w:lang w:val="en-GB"/>
        </w:rPr>
        <w:t xml:space="preserve">№ </w:t>
      </w:r>
      <w:r w:rsidRPr="000114AF">
        <w:rPr>
          <w:sz w:val="28"/>
          <w:szCs w:val="28"/>
          <w:lang w:val="en-US"/>
        </w:rPr>
        <w:t>18-19. - P. 2121-2126.</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8</w:t>
      </w:r>
      <w:r w:rsidRPr="000114AF">
        <w:rPr>
          <w:sz w:val="28"/>
          <w:szCs w:val="28"/>
          <w:lang w:val="en-US"/>
        </w:rPr>
        <w:t xml:space="preserve">6. </w:t>
      </w:r>
      <w:r w:rsidRPr="000114AF">
        <w:rPr>
          <w:iCs/>
          <w:sz w:val="28"/>
          <w:szCs w:val="28"/>
          <w:lang w:val="en-US"/>
        </w:rPr>
        <w:t xml:space="preserve">Ohkubo T., Shibata </w:t>
      </w:r>
      <w:r w:rsidRPr="000114AF">
        <w:rPr>
          <w:sz w:val="28"/>
          <w:szCs w:val="28"/>
          <w:lang w:val="en-US"/>
        </w:rPr>
        <w:t>M. ATP-sensitive K</w:t>
      </w:r>
      <w:r w:rsidRPr="000114AF">
        <w:rPr>
          <w:sz w:val="28"/>
          <w:szCs w:val="28"/>
          <w:vertAlign w:val="subscript"/>
          <w:lang w:val="en-US"/>
        </w:rPr>
        <w:t>1</w:t>
      </w:r>
      <w:r w:rsidRPr="000114AF">
        <w:rPr>
          <w:sz w:val="28"/>
          <w:szCs w:val="28"/>
          <w:lang w:val="en-US"/>
        </w:rPr>
        <w:t xml:space="preserve"> channels mediate regulation of substance P release via the prejunctional histamine H</w:t>
      </w:r>
      <w:r w:rsidRPr="000114AF">
        <w:rPr>
          <w:sz w:val="28"/>
          <w:szCs w:val="28"/>
          <w:vertAlign w:val="subscript"/>
          <w:lang w:val="en-US"/>
        </w:rPr>
        <w:t>3</w:t>
      </w:r>
      <w:r w:rsidRPr="000114AF">
        <w:rPr>
          <w:sz w:val="28"/>
          <w:szCs w:val="28"/>
          <w:lang w:val="en-US"/>
        </w:rPr>
        <w:t>-receptor // Eur. J. Pharmacol. - 1995. – Vol. 277</w:t>
      </w:r>
      <w:r w:rsidRPr="00531078">
        <w:rPr>
          <w:sz w:val="28"/>
          <w:szCs w:val="28"/>
          <w:lang w:val="en-US"/>
        </w:rPr>
        <w:t>, № 2</w:t>
      </w:r>
      <w:r w:rsidRPr="000114AF">
        <w:rPr>
          <w:sz w:val="28"/>
          <w:szCs w:val="28"/>
          <w:lang w:val="en-US"/>
        </w:rPr>
        <w:t xml:space="preserve">. - P. 45-49.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18</w:t>
      </w:r>
      <w:r w:rsidRPr="000114AF">
        <w:rPr>
          <w:sz w:val="28"/>
          <w:szCs w:val="28"/>
          <w:lang w:val="en-US"/>
        </w:rPr>
        <w:t>7</w:t>
      </w:r>
      <w:r w:rsidRPr="00531078">
        <w:rPr>
          <w:sz w:val="28"/>
          <w:szCs w:val="28"/>
          <w:lang w:val="en-US"/>
        </w:rPr>
        <w:t>.</w:t>
      </w:r>
      <w:r w:rsidRPr="000114AF">
        <w:rPr>
          <w:sz w:val="28"/>
          <w:szCs w:val="28"/>
          <w:lang w:val="en-US"/>
        </w:rPr>
        <w:t xml:space="preserve"> Okajima K., Murakami K., Kui W. et all. Inhibition of neutrophil activation by ranitidine contributes to prevent stress-induced gastric mucosal injury in rats // Crit. Care. Med. - 2000. – Vol. 28, </w:t>
      </w:r>
      <w:r w:rsidRPr="00531078">
        <w:rPr>
          <w:sz w:val="28"/>
          <w:szCs w:val="28"/>
          <w:lang w:val="en-US"/>
        </w:rPr>
        <w:t>№</w:t>
      </w:r>
      <w:r w:rsidRPr="000114AF">
        <w:rPr>
          <w:sz w:val="28"/>
          <w:szCs w:val="28"/>
          <w:lang w:val="en-US"/>
        </w:rPr>
        <w:t xml:space="preserve"> 8.</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 2858-2865.</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18</w:t>
      </w:r>
      <w:r w:rsidRPr="000114AF">
        <w:rPr>
          <w:sz w:val="28"/>
          <w:szCs w:val="28"/>
          <w:lang w:val="en-US"/>
        </w:rPr>
        <w:t>8. Okuma Y., Nomura Y. Roles of muscarinic acetylcholine receptors in interleukin-2 synthesis in lymphocytes</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bCs/>
          <w:sz w:val="28"/>
          <w:szCs w:val="28"/>
          <w:lang w:val="en-US"/>
        </w:rPr>
        <w:t>Jpn. J. Pharmacol. -</w:t>
      </w:r>
      <w:r w:rsidRPr="00531078">
        <w:rPr>
          <w:bCs/>
          <w:sz w:val="28"/>
          <w:szCs w:val="28"/>
          <w:lang w:val="en-US"/>
        </w:rPr>
        <w:t xml:space="preserve"> </w:t>
      </w:r>
      <w:r w:rsidRPr="000114AF">
        <w:rPr>
          <w:bCs/>
          <w:sz w:val="28"/>
          <w:szCs w:val="28"/>
          <w:lang w:val="en-US"/>
        </w:rPr>
        <w:t>2001. -</w:t>
      </w:r>
      <w:r w:rsidRPr="00531078">
        <w:rPr>
          <w:bCs/>
          <w:sz w:val="28"/>
          <w:szCs w:val="28"/>
          <w:lang w:val="en-US"/>
        </w:rPr>
        <w:t xml:space="preserve"> </w:t>
      </w:r>
      <w:r w:rsidRPr="000114AF">
        <w:rPr>
          <w:bCs/>
          <w:sz w:val="28"/>
          <w:szCs w:val="28"/>
          <w:lang w:val="en-US"/>
        </w:rPr>
        <w:t>V</w:t>
      </w:r>
      <w:r w:rsidRPr="000114AF">
        <w:rPr>
          <w:sz w:val="28"/>
          <w:szCs w:val="28"/>
          <w:lang w:val="en-US"/>
        </w:rPr>
        <w:t>ol</w:t>
      </w:r>
      <w:r w:rsidRPr="000114AF">
        <w:rPr>
          <w:bCs/>
          <w:sz w:val="28"/>
          <w:szCs w:val="28"/>
          <w:lang w:val="en-US"/>
        </w:rPr>
        <w:t xml:space="preserve">. 85, </w:t>
      </w:r>
      <w:r w:rsidRPr="000114AF">
        <w:rPr>
          <w:bCs/>
          <w:sz w:val="28"/>
          <w:szCs w:val="28"/>
          <w:lang w:val="en-GB"/>
        </w:rPr>
        <w:t>№</w:t>
      </w:r>
      <w:r w:rsidRPr="00531078">
        <w:rPr>
          <w:bCs/>
          <w:sz w:val="28"/>
          <w:szCs w:val="28"/>
          <w:lang w:val="en-US"/>
        </w:rPr>
        <w:t xml:space="preserve"> </w:t>
      </w:r>
      <w:r w:rsidRPr="000114AF">
        <w:rPr>
          <w:bCs/>
          <w:sz w:val="28"/>
          <w:szCs w:val="28"/>
          <w:lang w:val="en-US"/>
        </w:rPr>
        <w:t>1. -</w:t>
      </w:r>
      <w:r w:rsidRPr="00531078">
        <w:rPr>
          <w:bCs/>
          <w:sz w:val="28"/>
          <w:szCs w:val="28"/>
          <w:lang w:val="en-US"/>
        </w:rPr>
        <w:t xml:space="preserve"> </w:t>
      </w:r>
      <w:r w:rsidRPr="000114AF">
        <w:rPr>
          <w:bCs/>
          <w:sz w:val="28"/>
          <w:szCs w:val="28"/>
          <w:lang w:val="en-US"/>
        </w:rPr>
        <w:t>P.</w:t>
      </w:r>
      <w:r w:rsidRPr="00531078">
        <w:rPr>
          <w:bCs/>
          <w:sz w:val="28"/>
          <w:szCs w:val="28"/>
          <w:lang w:val="en-US"/>
        </w:rPr>
        <w:t xml:space="preserve"> </w:t>
      </w:r>
      <w:r w:rsidRPr="000114AF">
        <w:rPr>
          <w:bCs/>
          <w:sz w:val="28"/>
          <w:szCs w:val="28"/>
          <w:lang w:val="en-US"/>
        </w:rPr>
        <w:t>16-</w:t>
      </w:r>
      <w:r w:rsidRPr="00531078">
        <w:rPr>
          <w:bCs/>
          <w:sz w:val="28"/>
          <w:szCs w:val="28"/>
          <w:lang w:val="en-US"/>
        </w:rPr>
        <w:t>1</w:t>
      </w:r>
      <w:r w:rsidRPr="000114AF">
        <w:rPr>
          <w:bCs/>
          <w:sz w:val="28"/>
          <w:szCs w:val="28"/>
          <w:lang w:val="en-US"/>
        </w:rPr>
        <w:t>9.</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18</w:t>
      </w:r>
      <w:r w:rsidRPr="000114AF">
        <w:rPr>
          <w:sz w:val="28"/>
          <w:szCs w:val="28"/>
          <w:lang w:val="en-US"/>
        </w:rPr>
        <w:t>9. Oltra A. M., Carbonell F., Tormos C. Antioxidant enzyme activities and the production of MDA and 8-oxo-dG in chronic lymphocytic leukaemia</w:t>
      </w:r>
      <w:r w:rsidRPr="00531078">
        <w:rPr>
          <w:sz w:val="28"/>
          <w:szCs w:val="28"/>
          <w:lang w:val="en-US"/>
        </w:rPr>
        <w:t xml:space="preserve"> </w:t>
      </w:r>
      <w:r w:rsidRPr="000114AF">
        <w:rPr>
          <w:sz w:val="28"/>
          <w:szCs w:val="28"/>
          <w:lang w:val="en-US"/>
        </w:rPr>
        <w:t>// Free Radic. Bioh Med. -</w:t>
      </w:r>
      <w:r w:rsidRPr="00531078">
        <w:rPr>
          <w:sz w:val="28"/>
          <w:szCs w:val="28"/>
          <w:lang w:val="en-US"/>
        </w:rPr>
        <w:t xml:space="preserve"> </w:t>
      </w:r>
      <w:r w:rsidRPr="000114AF">
        <w:rPr>
          <w:sz w:val="28"/>
          <w:szCs w:val="28"/>
          <w:lang w:val="en-US"/>
        </w:rPr>
        <w:t>2001. – Vol</w:t>
      </w:r>
      <w:r w:rsidRPr="00531078">
        <w:rPr>
          <w:sz w:val="28"/>
          <w:szCs w:val="28"/>
          <w:lang w:val="en-US"/>
        </w:rPr>
        <w:t>.</w:t>
      </w:r>
      <w:r w:rsidRPr="000114AF">
        <w:rPr>
          <w:sz w:val="28"/>
          <w:szCs w:val="28"/>
          <w:lang w:val="en-US"/>
        </w:rPr>
        <w:t xml:space="preserve"> 30, </w:t>
      </w:r>
      <w:r w:rsidRPr="000114AF">
        <w:rPr>
          <w:sz w:val="28"/>
          <w:szCs w:val="28"/>
          <w:lang w:val="en-GB"/>
        </w:rPr>
        <w:t>№</w:t>
      </w:r>
      <w:r w:rsidRPr="00531078">
        <w:rPr>
          <w:sz w:val="28"/>
          <w:szCs w:val="28"/>
          <w:lang w:val="en-US"/>
        </w:rPr>
        <w:t xml:space="preserve"> </w:t>
      </w:r>
      <w:r w:rsidRPr="000114AF">
        <w:rPr>
          <w:sz w:val="28"/>
          <w:szCs w:val="28"/>
          <w:lang w:val="en-US"/>
        </w:rPr>
        <w:t>11.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1286-1292.</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190. Omura N., Kashiwagi H., Gang C., Omura K., Aoki T. Effect of pirenzepine on gastric endocrine cell kinetics during lansoprazole administration // J. Gastroenterol. - 1988. - Vol.</w:t>
      </w:r>
      <w:r w:rsidRPr="00531078">
        <w:rPr>
          <w:sz w:val="28"/>
          <w:szCs w:val="28"/>
          <w:lang w:val="en-US"/>
        </w:rPr>
        <w:t xml:space="preserve"> </w:t>
      </w:r>
      <w:r w:rsidRPr="000114AF">
        <w:rPr>
          <w:sz w:val="28"/>
          <w:szCs w:val="28"/>
          <w:lang w:val="en-US"/>
        </w:rPr>
        <w:t xml:space="preserve">33, </w:t>
      </w:r>
      <w:r w:rsidRPr="000114AF">
        <w:rPr>
          <w:sz w:val="28"/>
          <w:szCs w:val="28"/>
          <w:lang w:val="en-GB"/>
        </w:rPr>
        <w:t>№</w:t>
      </w:r>
      <w:r w:rsidRPr="00531078">
        <w:rPr>
          <w:sz w:val="28"/>
          <w:szCs w:val="28"/>
          <w:lang w:val="en-US"/>
        </w:rPr>
        <w:t xml:space="preserve"> </w:t>
      </w:r>
      <w:r w:rsidRPr="000114AF">
        <w:rPr>
          <w:sz w:val="28"/>
          <w:szCs w:val="28"/>
          <w:lang w:val="en-GB"/>
        </w:rPr>
        <w:t>5. -</w:t>
      </w:r>
      <w:r w:rsidRPr="00531078">
        <w:rPr>
          <w:sz w:val="28"/>
          <w:szCs w:val="28"/>
          <w:lang w:val="en-US"/>
        </w:rPr>
        <w:t xml:space="preserve"> </w:t>
      </w:r>
      <w:r w:rsidRPr="000114AF">
        <w:rPr>
          <w:sz w:val="28"/>
          <w:szCs w:val="28"/>
          <w:lang w:val="en-GB"/>
        </w:rPr>
        <w:t>P.</w:t>
      </w:r>
      <w:r w:rsidRPr="00531078">
        <w:rPr>
          <w:sz w:val="28"/>
          <w:szCs w:val="28"/>
          <w:lang w:val="en-US"/>
        </w:rPr>
        <w:t xml:space="preserve"> </w:t>
      </w:r>
      <w:r w:rsidRPr="000114AF">
        <w:rPr>
          <w:sz w:val="28"/>
          <w:szCs w:val="28"/>
          <w:lang w:val="en-GB"/>
        </w:rPr>
        <w:t xml:space="preserve">634-639.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 xml:space="preserve">1. Otsuki M., Okabayashi Y., </w:t>
      </w:r>
      <w:smartTag w:uri="urn:schemas-microsoft-com:office:smarttags" w:element="place">
        <w:r w:rsidRPr="000114AF">
          <w:rPr>
            <w:sz w:val="28"/>
            <w:szCs w:val="28"/>
            <w:lang w:val="en-US"/>
          </w:rPr>
          <w:t>Oka</w:t>
        </w:r>
      </w:smartTag>
      <w:r w:rsidRPr="000114AF">
        <w:rPr>
          <w:sz w:val="28"/>
          <w:szCs w:val="28"/>
          <w:lang w:val="en-US"/>
        </w:rPr>
        <w:t xml:space="preserve"> T., Nakamura T. et all. Pirenzenepine inhibits pancreatic exocrine secretion in the rats</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Pancreas. -</w:t>
      </w:r>
      <w:r w:rsidRPr="00531078">
        <w:rPr>
          <w:sz w:val="28"/>
          <w:szCs w:val="28"/>
          <w:lang w:val="en-US"/>
        </w:rPr>
        <w:t xml:space="preserve"> </w:t>
      </w:r>
      <w:r w:rsidRPr="000114AF">
        <w:rPr>
          <w:sz w:val="28"/>
          <w:szCs w:val="28"/>
          <w:lang w:val="en-US"/>
        </w:rPr>
        <w:t>1986. -</w:t>
      </w:r>
      <w:r w:rsidRPr="00531078">
        <w:rPr>
          <w:sz w:val="28"/>
          <w:szCs w:val="28"/>
          <w:lang w:val="en-US"/>
        </w:rPr>
        <w:t xml:space="preserve"> </w:t>
      </w:r>
      <w:r w:rsidRPr="000114AF">
        <w:rPr>
          <w:sz w:val="28"/>
          <w:szCs w:val="28"/>
          <w:lang w:val="en-US"/>
        </w:rPr>
        <w:t>V</w:t>
      </w:r>
      <w:r>
        <w:rPr>
          <w:sz w:val="28"/>
          <w:szCs w:val="28"/>
          <w:lang w:val="en-US"/>
        </w:rPr>
        <w:t>ol</w:t>
      </w:r>
      <w:r w:rsidRPr="000114AF">
        <w:rPr>
          <w:sz w:val="28"/>
          <w:szCs w:val="28"/>
          <w:lang w:val="en-US"/>
        </w:rPr>
        <w:t>.</w:t>
      </w:r>
      <w:r w:rsidRPr="00531078">
        <w:rPr>
          <w:sz w:val="28"/>
          <w:szCs w:val="28"/>
          <w:lang w:val="en-US"/>
        </w:rPr>
        <w:t xml:space="preserve"> </w:t>
      </w:r>
      <w:r w:rsidRPr="000114AF">
        <w:rPr>
          <w:sz w:val="28"/>
          <w:szCs w:val="28"/>
          <w:lang w:val="en-US"/>
        </w:rPr>
        <w:t xml:space="preserve">1, </w:t>
      </w:r>
      <w:r w:rsidRPr="00531078">
        <w:rPr>
          <w:sz w:val="28"/>
          <w:szCs w:val="28"/>
          <w:lang w:val="en-US"/>
        </w:rPr>
        <w:t xml:space="preserve">№ </w:t>
      </w:r>
      <w:r w:rsidRPr="000114AF">
        <w:rPr>
          <w:sz w:val="28"/>
          <w:szCs w:val="28"/>
          <w:lang w:val="en-US"/>
        </w:rPr>
        <w:t>5.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443-448.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 xml:space="preserve">2. </w:t>
      </w:r>
      <w:r w:rsidRPr="000114AF">
        <w:rPr>
          <w:iCs/>
          <w:sz w:val="28"/>
          <w:szCs w:val="28"/>
          <w:lang w:val="en-US"/>
        </w:rPr>
        <w:t xml:space="preserve">Ozaki K., Bielefeldt K., Sengupta J. N., Gebhart G. F. </w:t>
      </w:r>
      <w:r w:rsidRPr="000114AF">
        <w:rPr>
          <w:sz w:val="28"/>
          <w:szCs w:val="28"/>
          <w:lang w:val="en-US"/>
        </w:rPr>
        <w:t>Models of gastric hyperalgesia in the rat</w:t>
      </w:r>
      <w:r w:rsidRPr="00531078">
        <w:rPr>
          <w:sz w:val="28"/>
          <w:szCs w:val="28"/>
          <w:lang w:val="en-US"/>
        </w:rPr>
        <w:t xml:space="preserve"> </w:t>
      </w:r>
      <w:r w:rsidRPr="000114AF">
        <w:rPr>
          <w:sz w:val="28"/>
          <w:szCs w:val="28"/>
          <w:lang w:val="en-US"/>
        </w:rPr>
        <w:t>// Am. J. Physiol. -</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283</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G666-G676.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lastRenderedPageBreak/>
        <w:t>1</w:t>
      </w:r>
      <w:r w:rsidRPr="00531078">
        <w:rPr>
          <w:sz w:val="28"/>
          <w:szCs w:val="28"/>
          <w:lang w:val="en-US"/>
        </w:rPr>
        <w:t>9</w:t>
      </w:r>
      <w:r w:rsidRPr="000114AF">
        <w:rPr>
          <w:sz w:val="28"/>
          <w:szCs w:val="28"/>
          <w:lang w:val="en-US"/>
        </w:rPr>
        <w:t>3. Rasmussen H., Barret P., Zawalich W. Cycling of Ca</w:t>
      </w:r>
      <w:r w:rsidRPr="000114AF">
        <w:rPr>
          <w:position w:val="-4"/>
          <w:sz w:val="28"/>
          <w:szCs w:val="28"/>
          <w:lang w:val="en-US"/>
        </w:rPr>
        <w:object w:dxaOrig="160" w:dyaOrig="300">
          <v:shape id="_x0000_i1050" type="#_x0000_t75" style="width:7.75pt;height:14.8pt" o:ole="">
            <v:imagedata r:id="rId62" o:title=""/>
          </v:shape>
          <o:OLEObject Type="Embed" ProgID="Equation.3" ShapeID="_x0000_i1050" DrawAspect="Content" ObjectID="_1502527611" r:id="rId63"/>
        </w:object>
      </w:r>
      <w:r w:rsidRPr="000114AF">
        <w:rPr>
          <w:sz w:val="28"/>
          <w:szCs w:val="28"/>
          <w:vertAlign w:val="superscript"/>
          <w:lang w:val="en-US"/>
        </w:rPr>
        <w:t>+</w:t>
      </w:r>
      <w:r w:rsidRPr="000114AF">
        <w:rPr>
          <w:sz w:val="28"/>
          <w:szCs w:val="28"/>
          <w:lang w:val="en-US"/>
        </w:rPr>
        <w:t xml:space="preserve"> across the plasma membrane as a mechanism for generating a Ca</w:t>
      </w:r>
      <w:r w:rsidRPr="000114AF">
        <w:rPr>
          <w:sz w:val="28"/>
          <w:szCs w:val="28"/>
          <w:vertAlign w:val="superscript"/>
          <w:lang w:val="en-US"/>
        </w:rPr>
        <w:t>2+</w:t>
      </w:r>
      <w:r w:rsidRPr="000114AF">
        <w:rPr>
          <w:sz w:val="28"/>
          <w:szCs w:val="28"/>
          <w:lang w:val="en-US"/>
        </w:rPr>
        <w:t xml:space="preserve"> signal for cell activation</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Ann. N.</w:t>
      </w:r>
      <w:r w:rsidRPr="00531078">
        <w:rPr>
          <w:sz w:val="28"/>
          <w:szCs w:val="28"/>
          <w:lang w:val="en-US"/>
        </w:rPr>
        <w:t xml:space="preserve"> </w:t>
      </w:r>
      <w:r w:rsidRPr="000114AF">
        <w:rPr>
          <w:sz w:val="28"/>
          <w:szCs w:val="28"/>
          <w:lang w:val="en-US"/>
        </w:rPr>
        <w:t xml:space="preserve">Y. Acad. Sci. </w:t>
      </w:r>
      <w:r w:rsidRPr="00531078">
        <w:rPr>
          <w:sz w:val="28"/>
          <w:szCs w:val="28"/>
          <w:lang w:val="en-US"/>
        </w:rPr>
        <w:t xml:space="preserve">- </w:t>
      </w:r>
      <w:r w:rsidRPr="000114AF">
        <w:rPr>
          <w:sz w:val="28"/>
          <w:szCs w:val="28"/>
          <w:lang w:val="en-US"/>
        </w:rPr>
        <w:t>1989.</w:t>
      </w:r>
      <w:r w:rsidRPr="00531078">
        <w:rPr>
          <w:sz w:val="28"/>
          <w:szCs w:val="28"/>
          <w:lang w:val="en-US"/>
        </w:rPr>
        <w:t xml:space="preserve"> </w:t>
      </w:r>
      <w:r w:rsidRPr="000114AF">
        <w:rPr>
          <w:sz w:val="28"/>
          <w:szCs w:val="28"/>
          <w:lang w:val="en-US"/>
        </w:rPr>
        <w:t>– Vol</w:t>
      </w:r>
      <w:r w:rsidRPr="00531078">
        <w:rPr>
          <w:sz w:val="28"/>
          <w:szCs w:val="28"/>
          <w:lang w:val="en-US"/>
        </w:rPr>
        <w:t>.</w:t>
      </w:r>
      <w:r w:rsidRPr="000114AF">
        <w:rPr>
          <w:sz w:val="28"/>
          <w:szCs w:val="28"/>
          <w:lang w:val="en-US"/>
        </w:rPr>
        <w:t xml:space="preserve"> 568</w:t>
      </w:r>
      <w:r w:rsidRPr="00531078">
        <w:rPr>
          <w:sz w:val="28"/>
          <w:szCs w:val="28"/>
          <w:lang w:val="en-US"/>
        </w:rPr>
        <w:t>, № 2</w:t>
      </w:r>
      <w:r w:rsidRPr="000114AF">
        <w:rPr>
          <w:sz w:val="28"/>
          <w:szCs w:val="28"/>
          <w:lang w:val="en-US"/>
        </w:rPr>
        <w:t xml:space="preserve">. - P. 73-80. </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 xml:space="preserve">4. </w:t>
      </w:r>
      <w:r w:rsidRPr="000114AF">
        <w:rPr>
          <w:iCs/>
          <w:sz w:val="28"/>
          <w:szCs w:val="28"/>
          <w:lang w:val="en-US"/>
        </w:rPr>
        <w:t xml:space="preserve">Raymond J. R. </w:t>
      </w:r>
      <w:r w:rsidRPr="000114AF">
        <w:rPr>
          <w:sz w:val="28"/>
          <w:szCs w:val="28"/>
          <w:lang w:val="en-US"/>
        </w:rPr>
        <w:t>Multiple mechanisms of receptor-G protein signaling specificity // Am. J. Physiol</w:t>
      </w:r>
      <w:r>
        <w:rPr>
          <w:sz w:val="28"/>
          <w:szCs w:val="28"/>
          <w:lang w:val="en-US"/>
        </w:rPr>
        <w:t>.</w:t>
      </w:r>
      <w:r w:rsidRPr="000114AF">
        <w:rPr>
          <w:sz w:val="28"/>
          <w:szCs w:val="28"/>
          <w:lang w:val="en-US"/>
        </w:rPr>
        <w:t xml:space="preserve"> -</w:t>
      </w:r>
      <w:r w:rsidRPr="00531078">
        <w:rPr>
          <w:sz w:val="28"/>
          <w:szCs w:val="28"/>
          <w:lang w:val="en-US"/>
        </w:rPr>
        <w:t xml:space="preserve"> </w:t>
      </w:r>
      <w:r w:rsidRPr="000114AF">
        <w:rPr>
          <w:sz w:val="28"/>
          <w:szCs w:val="28"/>
          <w:lang w:val="en-US"/>
        </w:rPr>
        <w:t>1995.</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269</w:t>
      </w:r>
      <w:r w:rsidRPr="00531078">
        <w:rPr>
          <w:sz w:val="28"/>
          <w:szCs w:val="28"/>
          <w:lang w:val="en-US"/>
        </w:rPr>
        <w:t>, № 2</w:t>
      </w:r>
      <w:r w:rsidRPr="000114AF">
        <w:rPr>
          <w:sz w:val="28"/>
          <w:szCs w:val="28"/>
          <w:lang w:val="en-US"/>
        </w:rPr>
        <w:t>. - P.</w:t>
      </w:r>
      <w:r w:rsidRPr="00531078">
        <w:rPr>
          <w:sz w:val="28"/>
          <w:szCs w:val="28"/>
          <w:lang w:val="en-US"/>
        </w:rPr>
        <w:t xml:space="preserve"> </w:t>
      </w:r>
      <w:r w:rsidRPr="000114AF">
        <w:rPr>
          <w:sz w:val="28"/>
          <w:szCs w:val="28"/>
          <w:lang w:val="en-US"/>
        </w:rPr>
        <w:t>F141-F158.</w:t>
      </w:r>
    </w:p>
    <w:p w:rsidR="00531078" w:rsidRPr="00531078"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 xml:space="preserve">5. </w:t>
      </w:r>
      <w:r w:rsidRPr="000114AF">
        <w:rPr>
          <w:iCs/>
          <w:sz w:val="28"/>
          <w:szCs w:val="28"/>
          <w:lang w:val="en-US"/>
        </w:rPr>
        <w:t xml:space="preserve">Repka-Ramirez M. S. </w:t>
      </w:r>
      <w:r w:rsidRPr="000114AF">
        <w:rPr>
          <w:sz w:val="28"/>
          <w:szCs w:val="28"/>
          <w:lang w:val="en-US"/>
        </w:rPr>
        <w:t>New Concepts of Histamine Receptors and Actions</w:t>
      </w:r>
      <w:r w:rsidRPr="00531078">
        <w:rPr>
          <w:sz w:val="28"/>
          <w:szCs w:val="28"/>
          <w:lang w:val="en-US"/>
        </w:rPr>
        <w:t xml:space="preserve"> </w:t>
      </w:r>
      <w:r w:rsidRPr="000114AF">
        <w:rPr>
          <w:sz w:val="28"/>
          <w:szCs w:val="28"/>
          <w:lang w:val="en-US"/>
        </w:rPr>
        <w:t>// Current. Allergy Asthma Reports.</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2003.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3</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227-231.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6. Rotruck J. T., Pope A. L. Selenium: biochemical role as a component of glutathione Peroxidase</w:t>
      </w:r>
      <w:r w:rsidRPr="00531078">
        <w:rPr>
          <w:sz w:val="28"/>
          <w:szCs w:val="28"/>
          <w:lang w:val="en-US"/>
        </w:rPr>
        <w:t xml:space="preserve"> </w:t>
      </w:r>
      <w:r w:rsidRPr="000114AF">
        <w:rPr>
          <w:sz w:val="28"/>
          <w:szCs w:val="28"/>
          <w:lang w:val="en-US"/>
        </w:rPr>
        <w:t>// Science. -</w:t>
      </w:r>
      <w:r w:rsidRPr="00531078">
        <w:rPr>
          <w:sz w:val="28"/>
          <w:szCs w:val="28"/>
          <w:lang w:val="en-US"/>
        </w:rPr>
        <w:t xml:space="preserve"> </w:t>
      </w:r>
      <w:r w:rsidRPr="000114AF">
        <w:rPr>
          <w:sz w:val="28"/>
          <w:szCs w:val="28"/>
          <w:lang w:val="en-US"/>
        </w:rPr>
        <w:t>1973. -</w:t>
      </w:r>
      <w:r w:rsidRPr="00531078">
        <w:rPr>
          <w:sz w:val="28"/>
          <w:szCs w:val="28"/>
          <w:lang w:val="en-US"/>
        </w:rPr>
        <w:t xml:space="preserve"> </w:t>
      </w:r>
      <w:r w:rsidRPr="000114AF">
        <w:rPr>
          <w:sz w:val="28"/>
          <w:szCs w:val="28"/>
          <w:lang w:val="en-US"/>
        </w:rPr>
        <w:t>Vol. 179</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588-890.</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7. Sato K., Shikano S., Xia G. et all. Selective expression of vacuolar H</w:t>
      </w:r>
      <w:r w:rsidRPr="000114AF">
        <w:rPr>
          <w:position w:val="-4"/>
          <w:sz w:val="28"/>
          <w:szCs w:val="28"/>
          <w:lang w:val="en-US"/>
        </w:rPr>
        <w:object w:dxaOrig="160" w:dyaOrig="300">
          <v:shape id="_x0000_i1051" type="#_x0000_t75" style="width:7.75pt;height:14.8pt" o:ole="">
            <v:imagedata r:id="rId64" o:title=""/>
          </v:shape>
          <o:OLEObject Type="Embed" ProgID="Equation.3" ShapeID="_x0000_i1051" DrawAspect="Content" ObjectID="_1502527612" r:id="rId65"/>
        </w:object>
      </w:r>
      <w:r w:rsidRPr="000114AF">
        <w:rPr>
          <w:sz w:val="28"/>
          <w:szCs w:val="28"/>
          <w:lang w:val="en-US"/>
        </w:rPr>
        <w:t>-ATPase subunit d2 by particular subsets of dendritic cells among leukocytes</w:t>
      </w:r>
      <w:r w:rsidRPr="00531078">
        <w:rPr>
          <w:sz w:val="28"/>
          <w:szCs w:val="28"/>
          <w:lang w:val="en-US"/>
        </w:rPr>
        <w:t xml:space="preserve"> </w:t>
      </w:r>
      <w:r w:rsidRPr="000114AF">
        <w:rPr>
          <w:sz w:val="28"/>
          <w:szCs w:val="28"/>
          <w:lang w:val="en-US"/>
        </w:rPr>
        <w:t>// Mol. Immunol. -</w:t>
      </w:r>
      <w:r w:rsidRPr="00531078">
        <w:rPr>
          <w:sz w:val="28"/>
          <w:szCs w:val="28"/>
          <w:lang w:val="en-US"/>
        </w:rPr>
        <w:t xml:space="preserve"> </w:t>
      </w:r>
      <w:r w:rsidRPr="000114AF">
        <w:rPr>
          <w:sz w:val="28"/>
          <w:szCs w:val="28"/>
          <w:lang w:val="en-US"/>
        </w:rPr>
        <w:t>2006.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43, </w:t>
      </w:r>
      <w:r w:rsidRPr="000114AF">
        <w:rPr>
          <w:sz w:val="28"/>
          <w:szCs w:val="28"/>
          <w:lang w:val="en-GB"/>
        </w:rPr>
        <w:t>№</w:t>
      </w:r>
      <w:r w:rsidRPr="00531078">
        <w:rPr>
          <w:sz w:val="28"/>
          <w:szCs w:val="28"/>
          <w:lang w:val="en-US"/>
        </w:rPr>
        <w:t xml:space="preserve"> </w:t>
      </w:r>
      <w:r w:rsidRPr="000114AF">
        <w:rPr>
          <w:sz w:val="28"/>
          <w:szCs w:val="28"/>
          <w:lang w:val="en-US"/>
        </w:rPr>
        <w:t>9.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1143-</w:t>
      </w:r>
      <w:r w:rsidRPr="00531078">
        <w:rPr>
          <w:sz w:val="28"/>
          <w:szCs w:val="28"/>
          <w:lang w:val="en-US"/>
        </w:rPr>
        <w:t>11</w:t>
      </w:r>
      <w:r w:rsidRPr="000114AF">
        <w:rPr>
          <w:sz w:val="28"/>
          <w:szCs w:val="28"/>
          <w:lang w:val="en-US"/>
        </w:rPr>
        <w:t>53.</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8. Schubert M.</w:t>
      </w:r>
      <w:r w:rsidRPr="00531078">
        <w:rPr>
          <w:sz w:val="28"/>
          <w:szCs w:val="28"/>
          <w:lang w:val="en-US"/>
        </w:rPr>
        <w:t xml:space="preserve"> </w:t>
      </w:r>
      <w:r w:rsidRPr="000114AF">
        <w:rPr>
          <w:sz w:val="28"/>
          <w:szCs w:val="28"/>
          <w:lang w:val="en-US"/>
        </w:rPr>
        <w:t>L. Gastric secretion // Current Opinion in Gastroenterol. -</w:t>
      </w:r>
      <w:r w:rsidRPr="00531078">
        <w:rPr>
          <w:sz w:val="28"/>
          <w:szCs w:val="28"/>
          <w:lang w:val="en-US"/>
        </w:rPr>
        <w:t xml:space="preserve"> </w:t>
      </w:r>
      <w:r w:rsidRPr="000114AF">
        <w:rPr>
          <w:sz w:val="28"/>
          <w:szCs w:val="28"/>
          <w:lang w:val="en-US"/>
        </w:rPr>
        <w:t>2002. -Vol.</w:t>
      </w:r>
      <w:r w:rsidRPr="00531078">
        <w:rPr>
          <w:sz w:val="28"/>
          <w:szCs w:val="28"/>
          <w:lang w:val="en-US"/>
        </w:rPr>
        <w:t xml:space="preserve"> </w:t>
      </w:r>
      <w:r w:rsidRPr="000114AF">
        <w:rPr>
          <w:sz w:val="28"/>
          <w:szCs w:val="28"/>
          <w:lang w:val="en-US"/>
        </w:rPr>
        <w:t>18</w:t>
      </w:r>
      <w:r w:rsidRPr="00531078">
        <w:rPr>
          <w:sz w:val="28"/>
          <w:szCs w:val="28"/>
          <w:lang w:val="en-US"/>
        </w:rPr>
        <w:t>, № 2</w:t>
      </w:r>
      <w:r w:rsidRPr="000114AF">
        <w:rPr>
          <w:sz w:val="28"/>
          <w:szCs w:val="28"/>
          <w:lang w:val="en-US"/>
        </w:rPr>
        <w:t>. - P.</w:t>
      </w:r>
      <w:r w:rsidRPr="00531078">
        <w:rPr>
          <w:sz w:val="28"/>
          <w:szCs w:val="28"/>
          <w:lang w:val="en-US"/>
        </w:rPr>
        <w:t xml:space="preserve"> </w:t>
      </w:r>
      <w:r w:rsidRPr="000114AF">
        <w:rPr>
          <w:sz w:val="28"/>
          <w:szCs w:val="28"/>
          <w:lang w:val="en-US"/>
        </w:rPr>
        <w:t xml:space="preserve">639-649. </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1</w:t>
      </w:r>
      <w:r w:rsidRPr="00531078">
        <w:rPr>
          <w:sz w:val="28"/>
          <w:szCs w:val="28"/>
          <w:lang w:val="en-US"/>
        </w:rPr>
        <w:t>9</w:t>
      </w:r>
      <w:r w:rsidRPr="000114AF">
        <w:rPr>
          <w:sz w:val="28"/>
          <w:szCs w:val="28"/>
          <w:lang w:val="en-US"/>
        </w:rPr>
        <w:t>9. Sanghani P. C</w:t>
      </w:r>
      <w:r w:rsidRPr="00531078">
        <w:rPr>
          <w:sz w:val="28"/>
          <w:szCs w:val="28"/>
          <w:lang w:val="en-US"/>
        </w:rPr>
        <w:t>.</w:t>
      </w:r>
      <w:r>
        <w:rPr>
          <w:sz w:val="28"/>
          <w:szCs w:val="28"/>
          <w:lang w:val="en-US"/>
        </w:rPr>
        <w:t xml:space="preserve">, Stone C. L., Ray D. </w:t>
      </w:r>
      <w:r>
        <w:rPr>
          <w:sz w:val="28"/>
          <w:szCs w:val="28"/>
        </w:rPr>
        <w:t>е</w:t>
      </w:r>
      <w:r w:rsidRPr="000114AF">
        <w:rPr>
          <w:sz w:val="28"/>
          <w:szCs w:val="28"/>
          <w:lang w:val="en-US"/>
        </w:rPr>
        <w:t>t all. Kinetic mechanism of human glutathione- dependent formaldehyde dehydrogenase // Biochemistry</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2000. - Vol.</w:t>
      </w:r>
      <w:r w:rsidRPr="00531078">
        <w:rPr>
          <w:sz w:val="28"/>
          <w:szCs w:val="28"/>
          <w:lang w:val="en-US"/>
        </w:rPr>
        <w:t xml:space="preserve"> </w:t>
      </w:r>
      <w:r w:rsidRPr="000114AF">
        <w:rPr>
          <w:sz w:val="28"/>
          <w:szCs w:val="28"/>
          <w:lang w:val="en-US"/>
        </w:rPr>
        <w:t>39</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10720-10729.</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200. Schneider C</w:t>
      </w:r>
      <w:r w:rsidRPr="00531078">
        <w:rPr>
          <w:sz w:val="28"/>
          <w:szCs w:val="28"/>
          <w:lang w:val="en-US"/>
        </w:rPr>
        <w:t>.</w:t>
      </w:r>
      <w:r w:rsidRPr="000114AF">
        <w:rPr>
          <w:sz w:val="28"/>
          <w:szCs w:val="28"/>
          <w:lang w:val="en-US"/>
        </w:rPr>
        <w:t>, Mottola C</w:t>
      </w:r>
      <w:r w:rsidRPr="00531078">
        <w:rPr>
          <w:sz w:val="28"/>
          <w:szCs w:val="28"/>
          <w:lang w:val="en-US"/>
        </w:rPr>
        <w:t>.</w:t>
      </w:r>
      <w:r w:rsidRPr="000114AF">
        <w:rPr>
          <w:sz w:val="28"/>
          <w:szCs w:val="28"/>
          <w:lang w:val="en-US"/>
        </w:rPr>
        <w:t>, Romeo D. Calcium ion-dependent adenosine triphosphatase activity and plasma membrane phosphorylation in the-human neutrophils</w:t>
      </w:r>
      <w:r w:rsidRPr="00531078">
        <w:rPr>
          <w:sz w:val="28"/>
          <w:szCs w:val="28"/>
          <w:lang w:val="en-US"/>
        </w:rPr>
        <w:t xml:space="preserve"> </w:t>
      </w:r>
      <w:r w:rsidRPr="000114AF">
        <w:rPr>
          <w:sz w:val="28"/>
          <w:szCs w:val="28"/>
          <w:lang w:val="en-US"/>
        </w:rPr>
        <w:t>// Biochem. J.</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1979. – Vol</w:t>
      </w:r>
      <w:r w:rsidRPr="00531078">
        <w:rPr>
          <w:sz w:val="28"/>
          <w:szCs w:val="28"/>
          <w:lang w:val="en-US"/>
        </w:rPr>
        <w:t>.</w:t>
      </w:r>
      <w:r w:rsidRPr="000114AF">
        <w:rPr>
          <w:sz w:val="28"/>
          <w:szCs w:val="28"/>
          <w:lang w:val="en-US"/>
        </w:rPr>
        <w:t xml:space="preserve"> 182</w:t>
      </w:r>
      <w:r w:rsidRPr="00531078">
        <w:rPr>
          <w:sz w:val="28"/>
          <w:szCs w:val="28"/>
          <w:lang w:val="en-US"/>
        </w:rPr>
        <w:t>, № 2</w:t>
      </w:r>
      <w:r w:rsidRPr="000114AF">
        <w:rPr>
          <w:sz w:val="28"/>
          <w:szCs w:val="28"/>
          <w:lang w:val="en-US"/>
        </w:rPr>
        <w:t>.</w:t>
      </w:r>
      <w:r w:rsidRPr="00531078">
        <w:rPr>
          <w:sz w:val="28"/>
          <w:szCs w:val="28"/>
          <w:lang w:val="en-US"/>
        </w:rPr>
        <w:t xml:space="preserve"> </w:t>
      </w:r>
      <w:r>
        <w:rPr>
          <w:sz w:val="28"/>
          <w:szCs w:val="28"/>
          <w:lang w:val="en-US"/>
        </w:rPr>
        <w:t>- P. 685-6</w:t>
      </w:r>
      <w:r w:rsidRPr="00531078">
        <w:rPr>
          <w:sz w:val="28"/>
          <w:szCs w:val="28"/>
          <w:lang w:val="en-US"/>
        </w:rPr>
        <w:t>9</w:t>
      </w:r>
      <w:r w:rsidRPr="000114AF">
        <w:rPr>
          <w:sz w:val="28"/>
          <w:szCs w:val="28"/>
          <w:lang w:val="en-US"/>
        </w:rPr>
        <w:t>0.</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20</w:t>
      </w:r>
      <w:r w:rsidRPr="000114AF">
        <w:rPr>
          <w:sz w:val="28"/>
          <w:szCs w:val="28"/>
          <w:lang w:val="en-US"/>
        </w:rPr>
        <w:t>1. Selman C</w:t>
      </w:r>
      <w:r w:rsidRPr="00531078">
        <w:rPr>
          <w:sz w:val="28"/>
          <w:szCs w:val="28"/>
          <w:lang w:val="en-US"/>
        </w:rPr>
        <w:t>.</w:t>
      </w:r>
      <w:r w:rsidRPr="000114AF">
        <w:rPr>
          <w:sz w:val="28"/>
          <w:szCs w:val="28"/>
          <w:lang w:val="en-US"/>
        </w:rPr>
        <w:t>, McLaren J. S., Collins A. R. Antioxidant enzyme activities, lipid peroxidation, and DNA oxidative damage: the effects of short-term voluntary wheel running // Arch. Biochem. Biophys. - 2002. – Vol</w:t>
      </w:r>
      <w:r w:rsidRPr="00531078">
        <w:rPr>
          <w:sz w:val="28"/>
          <w:szCs w:val="28"/>
          <w:lang w:val="en-US"/>
        </w:rPr>
        <w:t>.</w:t>
      </w:r>
      <w:r w:rsidRPr="000114AF">
        <w:rPr>
          <w:sz w:val="28"/>
          <w:szCs w:val="28"/>
          <w:lang w:val="en-US"/>
        </w:rPr>
        <w:t xml:space="preserve"> 401, </w:t>
      </w:r>
      <w:r w:rsidRPr="00531078">
        <w:rPr>
          <w:sz w:val="28"/>
          <w:szCs w:val="28"/>
          <w:lang w:val="en-US"/>
        </w:rPr>
        <w:t xml:space="preserve">№ </w:t>
      </w:r>
      <w:r w:rsidRPr="000114AF">
        <w:rPr>
          <w:sz w:val="28"/>
          <w:szCs w:val="28"/>
          <w:lang w:val="en-US"/>
        </w:rPr>
        <w:t>2. - P.</w:t>
      </w:r>
      <w:r w:rsidRPr="00531078">
        <w:rPr>
          <w:sz w:val="28"/>
          <w:szCs w:val="28"/>
          <w:lang w:val="en-US"/>
        </w:rPr>
        <w:t xml:space="preserve"> </w:t>
      </w:r>
      <w:r w:rsidRPr="000114AF">
        <w:rPr>
          <w:sz w:val="28"/>
          <w:szCs w:val="28"/>
          <w:lang w:val="en-US"/>
        </w:rPr>
        <w:t>255-261.</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lastRenderedPageBreak/>
        <w:t>2</w:t>
      </w:r>
      <w:r w:rsidRPr="00531078">
        <w:rPr>
          <w:sz w:val="28"/>
          <w:szCs w:val="28"/>
          <w:lang w:val="en-US"/>
        </w:rPr>
        <w:t>0</w:t>
      </w:r>
      <w:r w:rsidRPr="000114AF">
        <w:rPr>
          <w:sz w:val="28"/>
          <w:szCs w:val="28"/>
          <w:lang w:val="en-US"/>
        </w:rPr>
        <w:t>2</w:t>
      </w:r>
      <w:r w:rsidRPr="00531078">
        <w:rPr>
          <w:sz w:val="28"/>
          <w:szCs w:val="28"/>
          <w:lang w:val="en-US"/>
        </w:rPr>
        <w:t xml:space="preserve">. </w:t>
      </w:r>
      <w:r w:rsidRPr="000114AF">
        <w:rPr>
          <w:sz w:val="28"/>
          <w:szCs w:val="28"/>
          <w:lang w:val="en-US"/>
        </w:rPr>
        <w:t>Sener-Muratoglu G., Paskalogku K., Arbak S. et all. Protective effect of famotidine, omeprazole, and melatonin against acetylsalicylic acid-induced gastric damage in rats // Dig.</w:t>
      </w:r>
      <w:r w:rsidRPr="00531078">
        <w:rPr>
          <w:sz w:val="28"/>
          <w:szCs w:val="28"/>
          <w:lang w:val="en-US"/>
        </w:rPr>
        <w:t xml:space="preserve"> </w:t>
      </w:r>
      <w:r w:rsidRPr="000114AF">
        <w:rPr>
          <w:sz w:val="28"/>
          <w:szCs w:val="28"/>
          <w:lang w:val="en-US"/>
        </w:rPr>
        <w:t>Dci.</w:t>
      </w:r>
      <w:r w:rsidRPr="00531078">
        <w:rPr>
          <w:sz w:val="28"/>
          <w:szCs w:val="28"/>
          <w:lang w:val="en-US"/>
        </w:rPr>
        <w:t xml:space="preserve"> </w:t>
      </w:r>
      <w:r w:rsidRPr="000114AF">
        <w:rPr>
          <w:sz w:val="28"/>
          <w:szCs w:val="28"/>
          <w:lang w:val="en-US"/>
        </w:rPr>
        <w:t>Sci. -</w:t>
      </w:r>
      <w:r>
        <w:rPr>
          <w:sz w:val="28"/>
          <w:szCs w:val="28"/>
          <w:lang w:val="en-US"/>
        </w:rPr>
        <w:t xml:space="preserve"> </w:t>
      </w:r>
      <w:r w:rsidRPr="000114AF">
        <w:rPr>
          <w:sz w:val="28"/>
          <w:szCs w:val="28"/>
          <w:lang w:val="en-US"/>
        </w:rPr>
        <w:t>2001. –</w:t>
      </w:r>
      <w:r>
        <w:rPr>
          <w:sz w:val="28"/>
          <w:szCs w:val="28"/>
          <w:lang w:val="en-US"/>
        </w:rPr>
        <w:t xml:space="preserve"> </w:t>
      </w:r>
      <w:r w:rsidRPr="000114AF">
        <w:rPr>
          <w:sz w:val="28"/>
          <w:szCs w:val="28"/>
          <w:lang w:val="en-US"/>
        </w:rPr>
        <w:t>Vol. 46</w:t>
      </w:r>
      <w:r w:rsidRPr="00531078">
        <w:rPr>
          <w:sz w:val="28"/>
          <w:szCs w:val="28"/>
          <w:lang w:val="en-US"/>
        </w:rPr>
        <w:t>, № 2</w:t>
      </w:r>
      <w:r w:rsidRPr="000114AF">
        <w:rPr>
          <w:sz w:val="28"/>
          <w:szCs w:val="28"/>
          <w:lang w:val="en-US"/>
        </w:rPr>
        <w:t>. –</w:t>
      </w:r>
      <w:r>
        <w:rPr>
          <w:sz w:val="28"/>
          <w:szCs w:val="28"/>
          <w:lang w:val="en-US"/>
        </w:rPr>
        <w:t xml:space="preserve"> </w:t>
      </w:r>
      <w:r w:rsidRPr="000114AF">
        <w:rPr>
          <w:sz w:val="28"/>
          <w:szCs w:val="28"/>
          <w:lang w:val="en-US"/>
        </w:rPr>
        <w:t>P. 318-330.</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20</w:t>
      </w:r>
      <w:r w:rsidRPr="000114AF">
        <w:rPr>
          <w:sz w:val="28"/>
          <w:szCs w:val="28"/>
          <w:lang w:val="en-US"/>
        </w:rPr>
        <w:t xml:space="preserve">3. </w:t>
      </w:r>
      <w:r w:rsidRPr="000114AF">
        <w:rPr>
          <w:iCs/>
          <w:sz w:val="28"/>
          <w:szCs w:val="28"/>
          <w:lang w:val="en-US"/>
        </w:rPr>
        <w:t xml:space="preserve">Shayo </w:t>
      </w:r>
      <w:r w:rsidRPr="000114AF">
        <w:rPr>
          <w:sz w:val="28"/>
          <w:szCs w:val="28"/>
          <w:lang w:val="en-US"/>
        </w:rPr>
        <w:t>G</w:t>
      </w:r>
      <w:r w:rsidRPr="00531078">
        <w:rPr>
          <w:sz w:val="28"/>
          <w:szCs w:val="28"/>
          <w:lang w:val="en-US"/>
        </w:rPr>
        <w:t>.</w:t>
      </w:r>
      <w:r w:rsidRPr="000114AF">
        <w:rPr>
          <w:sz w:val="28"/>
          <w:szCs w:val="28"/>
          <w:lang w:val="en-US"/>
        </w:rPr>
        <w:t xml:space="preserve">, </w:t>
      </w:r>
      <w:r w:rsidRPr="000114AF">
        <w:rPr>
          <w:iCs/>
          <w:sz w:val="28"/>
          <w:szCs w:val="28"/>
          <w:lang w:val="en-US"/>
        </w:rPr>
        <w:t>Fernandez K</w:t>
      </w:r>
      <w:r w:rsidRPr="00531078">
        <w:rPr>
          <w:iCs/>
          <w:sz w:val="28"/>
          <w:szCs w:val="28"/>
          <w:lang w:val="en-US"/>
        </w:rPr>
        <w:t>.</w:t>
      </w:r>
      <w:r w:rsidRPr="000114AF">
        <w:rPr>
          <w:iCs/>
          <w:sz w:val="28"/>
          <w:szCs w:val="28"/>
          <w:lang w:val="en-US"/>
        </w:rPr>
        <w:t>, Legnazzi B.</w:t>
      </w:r>
      <w:r w:rsidRPr="00531078">
        <w:rPr>
          <w:iCs/>
          <w:sz w:val="28"/>
          <w:szCs w:val="28"/>
          <w:lang w:val="en-US"/>
        </w:rPr>
        <w:t xml:space="preserve"> </w:t>
      </w:r>
      <w:r w:rsidRPr="000114AF">
        <w:rPr>
          <w:iCs/>
          <w:sz w:val="28"/>
          <w:szCs w:val="28"/>
          <w:lang w:val="en-US"/>
        </w:rPr>
        <w:t>L</w:t>
      </w:r>
      <w:r w:rsidRPr="00531078">
        <w:rPr>
          <w:iCs/>
          <w:sz w:val="28"/>
          <w:szCs w:val="28"/>
          <w:lang w:val="en-US"/>
        </w:rPr>
        <w:t>.,</w:t>
      </w:r>
      <w:r w:rsidRPr="000114AF">
        <w:rPr>
          <w:iCs/>
          <w:sz w:val="28"/>
          <w:szCs w:val="28"/>
          <w:lang w:val="en-US"/>
        </w:rPr>
        <w:t xml:space="preserve"> </w:t>
      </w:r>
      <w:r w:rsidRPr="000114AF">
        <w:rPr>
          <w:sz w:val="28"/>
          <w:szCs w:val="28"/>
          <w:lang w:val="en-US"/>
        </w:rPr>
        <w:t>Histamine H</w:t>
      </w:r>
      <w:r w:rsidRPr="00531078">
        <w:rPr>
          <w:sz w:val="28"/>
          <w:szCs w:val="28"/>
          <w:vertAlign w:val="subscript"/>
          <w:lang w:val="en-US"/>
        </w:rPr>
        <w:t>2-</w:t>
      </w:r>
      <w:r w:rsidRPr="000114AF">
        <w:rPr>
          <w:sz w:val="28"/>
          <w:szCs w:val="28"/>
          <w:lang w:val="en-US"/>
        </w:rPr>
        <w:t xml:space="preserve"> receptor</w:t>
      </w:r>
      <w:r w:rsidRPr="000114AF">
        <w:rPr>
          <w:sz w:val="28"/>
          <w:szCs w:val="28"/>
          <w:lang w:val="en-GB"/>
        </w:rPr>
        <w:t xml:space="preserve"> </w:t>
      </w:r>
      <w:r w:rsidRPr="000114AF">
        <w:rPr>
          <w:sz w:val="28"/>
          <w:szCs w:val="28"/>
          <w:lang w:val="en-US"/>
        </w:rPr>
        <w:t>desensitization: involvement of a select array of G protein-coupled receptor kinases</w:t>
      </w:r>
      <w:r w:rsidRPr="00531078">
        <w:rPr>
          <w:sz w:val="28"/>
          <w:szCs w:val="28"/>
          <w:lang w:val="en-US"/>
        </w:rPr>
        <w:t xml:space="preserve"> </w:t>
      </w:r>
      <w:r w:rsidRPr="000114AF">
        <w:rPr>
          <w:sz w:val="28"/>
          <w:szCs w:val="28"/>
          <w:lang w:val="en-US"/>
        </w:rPr>
        <w:t>// Mol</w:t>
      </w:r>
      <w:r w:rsidRPr="00531078">
        <w:rPr>
          <w:sz w:val="28"/>
          <w:szCs w:val="28"/>
          <w:lang w:val="en-US"/>
        </w:rPr>
        <w:t>.</w:t>
      </w:r>
      <w:r w:rsidRPr="000114AF">
        <w:rPr>
          <w:sz w:val="28"/>
          <w:szCs w:val="28"/>
          <w:lang w:val="en-US"/>
        </w:rPr>
        <w:t xml:space="preserve"> Pharmacol. -</w:t>
      </w:r>
      <w:r>
        <w:rPr>
          <w:sz w:val="28"/>
          <w:szCs w:val="28"/>
          <w:lang w:val="en-US"/>
        </w:rPr>
        <w:t xml:space="preserve"> </w:t>
      </w:r>
      <w:r w:rsidRPr="000114AF">
        <w:rPr>
          <w:sz w:val="28"/>
          <w:szCs w:val="28"/>
          <w:lang w:val="en-US"/>
        </w:rPr>
        <w:t>2001.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60</w:t>
      </w:r>
      <w:r w:rsidRPr="00531078">
        <w:rPr>
          <w:sz w:val="28"/>
          <w:szCs w:val="28"/>
          <w:lang w:val="en-US"/>
        </w:rPr>
        <w:t>, № 2</w:t>
      </w:r>
      <w:r w:rsidRPr="000114AF">
        <w:rPr>
          <w:sz w:val="28"/>
          <w:szCs w:val="28"/>
          <w:lang w:val="en-US"/>
        </w:rPr>
        <w:t>.</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1049-1056. </w:t>
      </w:r>
    </w:p>
    <w:p w:rsidR="00531078" w:rsidRPr="000114AF" w:rsidRDefault="00531078" w:rsidP="00531078">
      <w:pPr>
        <w:shd w:val="clear" w:color="auto" w:fill="FFFFFF"/>
        <w:tabs>
          <w:tab w:val="left" w:pos="8546"/>
          <w:tab w:val="left" w:leader="underscore" w:pos="8986"/>
        </w:tabs>
        <w:spacing w:line="360" w:lineRule="auto"/>
        <w:jc w:val="both"/>
        <w:rPr>
          <w:sz w:val="28"/>
          <w:szCs w:val="28"/>
          <w:lang w:val="en-US"/>
        </w:rPr>
      </w:pPr>
      <w:r w:rsidRPr="00531078">
        <w:rPr>
          <w:sz w:val="28"/>
          <w:szCs w:val="28"/>
          <w:lang w:val="en-US"/>
        </w:rPr>
        <w:t>20</w:t>
      </w:r>
      <w:r w:rsidRPr="000114AF">
        <w:rPr>
          <w:sz w:val="28"/>
          <w:szCs w:val="28"/>
          <w:lang w:val="en-US"/>
        </w:rPr>
        <w:t xml:space="preserve">4. </w:t>
      </w:r>
      <w:r w:rsidRPr="000114AF">
        <w:rPr>
          <w:iCs/>
          <w:sz w:val="28"/>
          <w:szCs w:val="28"/>
          <w:lang w:val="en-US"/>
        </w:rPr>
        <w:t>Silver K.</w:t>
      </w:r>
      <w:r w:rsidRPr="00531078">
        <w:rPr>
          <w:iCs/>
          <w:sz w:val="28"/>
          <w:szCs w:val="28"/>
          <w:lang w:val="en-US"/>
        </w:rPr>
        <w:t xml:space="preserve"> </w:t>
      </w:r>
      <w:r w:rsidRPr="000114AF">
        <w:rPr>
          <w:iCs/>
          <w:sz w:val="28"/>
          <w:szCs w:val="28"/>
          <w:lang w:val="en-US"/>
        </w:rPr>
        <w:t>B., Poonwasi K.</w:t>
      </w:r>
      <w:r w:rsidRPr="00531078">
        <w:rPr>
          <w:iCs/>
          <w:sz w:val="28"/>
          <w:szCs w:val="28"/>
          <w:lang w:val="en-US"/>
        </w:rPr>
        <w:t xml:space="preserve"> </w:t>
      </w:r>
      <w:r w:rsidRPr="000114AF">
        <w:rPr>
          <w:iCs/>
          <w:sz w:val="28"/>
          <w:szCs w:val="28"/>
          <w:lang w:val="en-US"/>
        </w:rPr>
        <w:t xml:space="preserve">S., Seyedi N. et all. </w:t>
      </w:r>
      <w:r w:rsidRPr="000114AF">
        <w:rPr>
          <w:sz w:val="28"/>
          <w:szCs w:val="28"/>
          <w:lang w:val="en-US"/>
        </w:rPr>
        <w:t>Decreased intracellular calcium mediates the histamine H</w:t>
      </w:r>
      <w:r w:rsidRPr="00531078">
        <w:rPr>
          <w:sz w:val="28"/>
          <w:szCs w:val="28"/>
          <w:vertAlign w:val="subscript"/>
          <w:lang w:val="en-US"/>
        </w:rPr>
        <w:t>3</w:t>
      </w:r>
      <w:r w:rsidRPr="000114AF">
        <w:rPr>
          <w:sz w:val="28"/>
          <w:szCs w:val="28"/>
          <w:lang w:val="en-US"/>
        </w:rPr>
        <w:t>-receptor-induced attenuation of norepinephrine exocytosis from cardiac sympathetic nerve endings // Pharmacol.</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8, </w:t>
      </w:r>
      <w:r w:rsidRPr="000114AF">
        <w:rPr>
          <w:sz w:val="28"/>
          <w:szCs w:val="28"/>
          <w:lang w:val="en-GB"/>
        </w:rPr>
        <w:t>№</w:t>
      </w:r>
      <w:r w:rsidRPr="00531078">
        <w:rPr>
          <w:sz w:val="28"/>
          <w:szCs w:val="28"/>
          <w:lang w:val="en-US"/>
        </w:rPr>
        <w:t xml:space="preserve"> </w:t>
      </w:r>
      <w:r w:rsidRPr="000114AF">
        <w:rPr>
          <w:sz w:val="28"/>
          <w:szCs w:val="28"/>
          <w:lang w:val="en-US"/>
        </w:rPr>
        <w:t>99 (1).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501-506.</w:t>
      </w:r>
    </w:p>
    <w:p w:rsidR="00531078" w:rsidRPr="00531078" w:rsidRDefault="00531078" w:rsidP="00531078">
      <w:pPr>
        <w:shd w:val="clear" w:color="auto" w:fill="FFFFFF"/>
        <w:tabs>
          <w:tab w:val="left" w:leader="underscore" w:pos="6012"/>
          <w:tab w:val="left" w:leader="underscore" w:pos="8215"/>
        </w:tabs>
        <w:spacing w:line="360" w:lineRule="auto"/>
        <w:jc w:val="both"/>
        <w:rPr>
          <w:sz w:val="28"/>
          <w:szCs w:val="28"/>
          <w:lang w:val="en-US"/>
        </w:rPr>
      </w:pPr>
      <w:r w:rsidRPr="00531078">
        <w:rPr>
          <w:sz w:val="28"/>
          <w:szCs w:val="28"/>
          <w:lang w:val="en-US"/>
        </w:rPr>
        <w:t>20</w:t>
      </w:r>
      <w:r w:rsidRPr="000114AF">
        <w:rPr>
          <w:sz w:val="28"/>
          <w:szCs w:val="28"/>
          <w:lang w:val="en-US"/>
        </w:rPr>
        <w:t>5. Singer M. V., Teyssen S., Kuppers U. Influence of the M</w:t>
      </w:r>
      <w:r w:rsidRPr="000114AF">
        <w:rPr>
          <w:sz w:val="28"/>
          <w:szCs w:val="28"/>
          <w:vertAlign w:val="subscript"/>
          <w:lang w:val="en-US"/>
        </w:rPr>
        <w:t>1</w:t>
      </w:r>
      <w:r w:rsidRPr="000114AF">
        <w:rPr>
          <w:sz w:val="28"/>
          <w:szCs w:val="28"/>
          <w:lang w:val="en-US"/>
        </w:rPr>
        <w:t>-receptor antagonists telezepine and pirenzepine on pancreatic secretory response to intraduodenal tryptophan in dogs</w:t>
      </w:r>
      <w:r w:rsidRPr="00531078">
        <w:rPr>
          <w:sz w:val="28"/>
          <w:szCs w:val="28"/>
          <w:lang w:val="en-US"/>
        </w:rPr>
        <w:t xml:space="preserve"> </w:t>
      </w:r>
      <w:r w:rsidRPr="000114AF">
        <w:rPr>
          <w:sz w:val="28"/>
          <w:szCs w:val="28"/>
          <w:lang w:val="en-US"/>
        </w:rPr>
        <w:t>// Digestion. -</w:t>
      </w:r>
      <w:r w:rsidRPr="00531078">
        <w:rPr>
          <w:sz w:val="28"/>
          <w:szCs w:val="28"/>
          <w:lang w:val="en-US"/>
        </w:rPr>
        <w:t xml:space="preserve"> </w:t>
      </w:r>
      <w:r w:rsidRPr="000114AF">
        <w:rPr>
          <w:sz w:val="28"/>
          <w:szCs w:val="28"/>
          <w:lang w:val="en-US"/>
        </w:rPr>
        <w:t>1991. -</w:t>
      </w:r>
      <w:r w:rsidRPr="00531078">
        <w:rPr>
          <w:sz w:val="28"/>
          <w:szCs w:val="28"/>
          <w:lang w:val="en-US"/>
        </w:rPr>
        <w:t xml:space="preserve"> </w:t>
      </w:r>
      <w:r w:rsidRPr="000114AF">
        <w:rPr>
          <w:sz w:val="28"/>
          <w:szCs w:val="28"/>
          <w:lang w:val="en-US"/>
        </w:rPr>
        <w:t xml:space="preserve">Vol. 48, </w:t>
      </w:r>
      <w:r w:rsidRPr="000114AF">
        <w:rPr>
          <w:sz w:val="28"/>
          <w:szCs w:val="28"/>
          <w:lang w:val="en-GB"/>
        </w:rPr>
        <w:t>№</w:t>
      </w:r>
      <w:r w:rsidRPr="00531078">
        <w:rPr>
          <w:sz w:val="28"/>
          <w:szCs w:val="28"/>
          <w:lang w:val="en-US"/>
        </w:rPr>
        <w:t xml:space="preserve"> </w:t>
      </w:r>
      <w:r w:rsidRPr="000114AF">
        <w:rPr>
          <w:sz w:val="28"/>
          <w:szCs w:val="28"/>
          <w:lang w:val="en-US"/>
        </w:rPr>
        <w:t>1.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34-42.</w:t>
      </w:r>
    </w:p>
    <w:p w:rsidR="00531078" w:rsidRPr="008357D3" w:rsidRDefault="00531078" w:rsidP="00531078">
      <w:pPr>
        <w:shd w:val="clear" w:color="auto" w:fill="FFFFFF"/>
        <w:spacing w:line="360" w:lineRule="auto"/>
        <w:jc w:val="both"/>
        <w:rPr>
          <w:sz w:val="28"/>
          <w:szCs w:val="28"/>
          <w:lang w:val="en-US"/>
        </w:rPr>
      </w:pPr>
      <w:r w:rsidRPr="00531078">
        <w:rPr>
          <w:sz w:val="28"/>
          <w:szCs w:val="28"/>
          <w:lang w:val="en-US"/>
        </w:rPr>
        <w:t>20</w:t>
      </w:r>
      <w:r w:rsidRPr="000114AF">
        <w:rPr>
          <w:sz w:val="28"/>
          <w:szCs w:val="28"/>
          <w:lang w:val="en-US"/>
        </w:rPr>
        <w:t>6</w:t>
      </w:r>
      <w:r w:rsidRPr="000114AF">
        <w:rPr>
          <w:sz w:val="28"/>
          <w:szCs w:val="28"/>
          <w:lang w:val="en-GB"/>
        </w:rPr>
        <w:t xml:space="preserve">. </w:t>
      </w:r>
      <w:r w:rsidRPr="000114AF">
        <w:rPr>
          <w:sz w:val="28"/>
          <w:szCs w:val="28"/>
          <w:lang w:val="en-US"/>
        </w:rPr>
        <w:t>Sklyarov A.</w:t>
      </w:r>
      <w:r w:rsidRPr="00531078">
        <w:rPr>
          <w:sz w:val="28"/>
          <w:szCs w:val="28"/>
          <w:lang w:val="en-US"/>
        </w:rPr>
        <w:t xml:space="preserve"> </w:t>
      </w:r>
      <w:r w:rsidRPr="000114AF">
        <w:rPr>
          <w:sz w:val="28"/>
          <w:szCs w:val="28"/>
          <w:lang w:val="en-US"/>
        </w:rPr>
        <w:t>Y., Mandryk Yu., Alekseev B., Chervinska M., Kimakovich V. Roleof Ca</w:t>
      </w:r>
      <w:r w:rsidRPr="000114AF">
        <w:rPr>
          <w:position w:val="-4"/>
          <w:sz w:val="28"/>
          <w:szCs w:val="28"/>
          <w:lang w:val="en-US"/>
        </w:rPr>
        <w:object w:dxaOrig="240" w:dyaOrig="300">
          <v:shape id="_x0000_i1052" type="#_x0000_t75" style="width:12pt;height:14.8pt" o:ole="">
            <v:imagedata r:id="rId66" o:title=""/>
          </v:shape>
          <o:OLEObject Type="Embed" ProgID="Equation.3" ShapeID="_x0000_i1052" DrawAspect="Content" ObjectID="_1502527613" r:id="rId67"/>
        </w:object>
      </w:r>
      <w:r w:rsidRPr="000114AF">
        <w:rPr>
          <w:sz w:val="28"/>
          <w:szCs w:val="28"/>
          <w:lang w:val="en-US"/>
        </w:rPr>
        <w:t xml:space="preserve"> channels in regulation of gastric secretion in case of inhibition of M</w:t>
      </w:r>
      <w:r w:rsidRPr="000114AF">
        <w:rPr>
          <w:position w:val="-10"/>
          <w:sz w:val="28"/>
          <w:szCs w:val="28"/>
          <w:lang w:val="en-US"/>
        </w:rPr>
        <w:object w:dxaOrig="120" w:dyaOrig="340">
          <v:shape id="_x0000_i1053" type="#_x0000_t75" style="width:6.35pt;height:16.95pt" o:ole="">
            <v:imagedata r:id="rId68" o:title=""/>
          </v:shape>
          <o:OLEObject Type="Embed" ProgID="Equation.3" ShapeID="_x0000_i1053" DrawAspect="Content" ObjectID="_1502527614" r:id="rId69"/>
        </w:object>
      </w:r>
      <w:r w:rsidRPr="000114AF">
        <w:rPr>
          <w:sz w:val="28"/>
          <w:szCs w:val="28"/>
          <w:lang w:val="en-US"/>
        </w:rPr>
        <w:t>-cholinergic</w:t>
      </w:r>
      <w:r>
        <w:rPr>
          <w:sz w:val="28"/>
          <w:szCs w:val="28"/>
          <w:lang w:val="en-US"/>
        </w:rPr>
        <w:t xml:space="preserve"> </w:t>
      </w:r>
      <w:r w:rsidRPr="000114AF">
        <w:rPr>
          <w:sz w:val="28"/>
          <w:szCs w:val="28"/>
          <w:lang w:val="en-US"/>
        </w:rPr>
        <w:t>receptor</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Annales Universitatis Marie Curie-Sklodowska. -</w:t>
      </w:r>
      <w:r w:rsidRPr="00531078">
        <w:rPr>
          <w:sz w:val="28"/>
          <w:szCs w:val="28"/>
          <w:lang w:val="en-US"/>
        </w:rPr>
        <w:t xml:space="preserve"> </w:t>
      </w:r>
      <w:r w:rsidRPr="000114AF">
        <w:rPr>
          <w:sz w:val="28"/>
          <w:szCs w:val="28"/>
          <w:lang w:val="en-US"/>
        </w:rPr>
        <w:t xml:space="preserve">2002. </w:t>
      </w:r>
      <w:r w:rsidRPr="00531078">
        <w:rPr>
          <w:sz w:val="28"/>
          <w:szCs w:val="28"/>
          <w:lang w:val="en-US"/>
        </w:rPr>
        <w:t xml:space="preserve">- </w:t>
      </w:r>
      <w:r w:rsidRPr="000114AF">
        <w:rPr>
          <w:sz w:val="28"/>
          <w:szCs w:val="28"/>
          <w:lang w:val="en-US"/>
        </w:rPr>
        <w:t>Vol. XV, Sectio DDD</w:t>
      </w:r>
      <w:r w:rsidRPr="00531078">
        <w:rPr>
          <w:sz w:val="28"/>
          <w:szCs w:val="28"/>
          <w:lang w:val="en-US"/>
        </w:rPr>
        <w:t>. -</w:t>
      </w:r>
      <w:r w:rsidRPr="000114AF">
        <w:rPr>
          <w:sz w:val="28"/>
          <w:szCs w:val="28"/>
          <w:lang w:val="en-US"/>
        </w:rPr>
        <w:t xml:space="preserve"> P.</w:t>
      </w:r>
      <w:r w:rsidRPr="00531078">
        <w:rPr>
          <w:sz w:val="28"/>
          <w:szCs w:val="28"/>
          <w:lang w:val="en-US"/>
        </w:rPr>
        <w:t xml:space="preserve"> </w:t>
      </w:r>
      <w:r w:rsidRPr="000114AF">
        <w:rPr>
          <w:sz w:val="28"/>
          <w:szCs w:val="28"/>
          <w:lang w:val="en-US"/>
        </w:rPr>
        <w:t xml:space="preserve">331 - 333. </w:t>
      </w:r>
    </w:p>
    <w:p w:rsidR="00531078" w:rsidRPr="000114AF" w:rsidRDefault="00531078" w:rsidP="00531078">
      <w:pPr>
        <w:shd w:val="clear" w:color="auto" w:fill="FFFFFF"/>
        <w:spacing w:line="360" w:lineRule="auto"/>
        <w:jc w:val="both"/>
        <w:rPr>
          <w:sz w:val="28"/>
          <w:szCs w:val="28"/>
          <w:lang w:val="en-GB"/>
        </w:rPr>
      </w:pPr>
      <w:r w:rsidRPr="00531078">
        <w:rPr>
          <w:sz w:val="28"/>
          <w:szCs w:val="28"/>
          <w:lang w:val="en-US"/>
        </w:rPr>
        <w:t>20</w:t>
      </w:r>
      <w:r w:rsidRPr="000114AF">
        <w:rPr>
          <w:sz w:val="28"/>
          <w:szCs w:val="28"/>
          <w:lang w:val="en-US"/>
        </w:rPr>
        <w:t>7. Sklyarov A., Zimenkovskyi A., Korriar A. The role of H</w:t>
      </w:r>
      <w:r w:rsidRPr="000114AF">
        <w:rPr>
          <w:position w:val="-10"/>
          <w:sz w:val="28"/>
          <w:szCs w:val="28"/>
          <w:lang w:val="en-US"/>
        </w:rPr>
        <w:object w:dxaOrig="160" w:dyaOrig="340">
          <v:shape id="_x0000_i1054" type="#_x0000_t75" style="width:7.75pt;height:16.95pt" o:ole="">
            <v:imagedata r:id="rId70" o:title=""/>
          </v:shape>
          <o:OLEObject Type="Embed" ProgID="Equation.3" ShapeID="_x0000_i1054" DrawAspect="Content" ObjectID="_1502527615" r:id="rId71"/>
        </w:object>
      </w:r>
      <w:r w:rsidRPr="000114AF">
        <w:rPr>
          <w:sz w:val="28"/>
          <w:szCs w:val="28"/>
          <w:lang w:val="en-US"/>
        </w:rPr>
        <w:t>-histamine receptors and Ca- channels in the regulation of gastric secretion</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Exp. Clin. Physiol. Biochem. -</w:t>
      </w:r>
      <w:r w:rsidRPr="00531078">
        <w:rPr>
          <w:sz w:val="28"/>
          <w:szCs w:val="28"/>
          <w:lang w:val="en-US"/>
        </w:rPr>
        <w:t xml:space="preserve"> </w:t>
      </w:r>
      <w:r w:rsidRPr="000114AF">
        <w:rPr>
          <w:sz w:val="28"/>
          <w:szCs w:val="28"/>
          <w:lang w:val="en-US"/>
        </w:rPr>
        <w:t>2001.</w:t>
      </w:r>
      <w:r w:rsidRPr="00531078">
        <w:rPr>
          <w:sz w:val="28"/>
          <w:szCs w:val="28"/>
          <w:lang w:val="en-US"/>
        </w:rPr>
        <w:t xml:space="preserve"> </w:t>
      </w:r>
      <w:r w:rsidRPr="000114AF">
        <w:rPr>
          <w:sz w:val="28"/>
          <w:szCs w:val="28"/>
          <w:lang w:val="en-US"/>
        </w:rPr>
        <w:t>-</w:t>
      </w:r>
      <w:r>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1, №</w:t>
      </w:r>
      <w:r w:rsidRPr="00531078">
        <w:rPr>
          <w:sz w:val="28"/>
          <w:szCs w:val="28"/>
          <w:lang w:val="en-US"/>
        </w:rPr>
        <w:t xml:space="preserve"> </w:t>
      </w:r>
      <w:r w:rsidRPr="000114AF">
        <w:rPr>
          <w:sz w:val="28"/>
          <w:szCs w:val="28"/>
          <w:lang w:val="en-US"/>
        </w:rPr>
        <w:t>13. -</w:t>
      </w:r>
      <w:r w:rsidRPr="00531078">
        <w:rPr>
          <w:sz w:val="28"/>
          <w:szCs w:val="28"/>
          <w:lang w:val="en-US"/>
        </w:rPr>
        <w:t xml:space="preserve"> </w:t>
      </w:r>
      <w:r w:rsidRPr="000114AF">
        <w:rPr>
          <w:sz w:val="28"/>
          <w:szCs w:val="28"/>
          <w:lang w:val="en-US"/>
        </w:rPr>
        <w:t xml:space="preserve">P. 33-35.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20</w:t>
      </w:r>
      <w:r w:rsidRPr="000114AF">
        <w:rPr>
          <w:sz w:val="28"/>
          <w:szCs w:val="28"/>
          <w:lang w:val="en-US"/>
        </w:rPr>
        <w:t>8. S</w:t>
      </w:r>
      <w:r>
        <w:rPr>
          <w:sz w:val="28"/>
          <w:szCs w:val="28"/>
          <w:lang w:val="en-US"/>
        </w:rPr>
        <w:t>ohal R. S., Allen R</w:t>
      </w:r>
      <w:r w:rsidRPr="00531078">
        <w:rPr>
          <w:sz w:val="28"/>
          <w:szCs w:val="28"/>
          <w:lang w:val="en-US"/>
        </w:rPr>
        <w:t>.</w:t>
      </w:r>
      <w:r w:rsidRPr="000114AF">
        <w:rPr>
          <w:sz w:val="28"/>
          <w:szCs w:val="28"/>
          <w:lang w:val="en-US"/>
        </w:rPr>
        <w:t xml:space="preserve"> G.</w:t>
      </w:r>
      <w:r w:rsidRPr="00531078">
        <w:rPr>
          <w:sz w:val="28"/>
          <w:szCs w:val="28"/>
          <w:lang w:val="en-US"/>
        </w:rPr>
        <w:t>,</w:t>
      </w:r>
      <w:r w:rsidRPr="000114AF">
        <w:rPr>
          <w:sz w:val="28"/>
          <w:szCs w:val="28"/>
          <w:lang w:val="en-US"/>
        </w:rPr>
        <w:t xml:space="preserve"> Nations C. Oxidative Stress and Cellular Differentiation</w:t>
      </w:r>
      <w:r w:rsidRPr="00531078">
        <w:rPr>
          <w:sz w:val="28"/>
          <w:szCs w:val="28"/>
          <w:lang w:val="en-US"/>
        </w:rPr>
        <w:t xml:space="preserve"> </w:t>
      </w:r>
      <w:r w:rsidRPr="000114AF">
        <w:rPr>
          <w:sz w:val="28"/>
          <w:szCs w:val="28"/>
          <w:lang w:val="en-US"/>
        </w:rPr>
        <w:t>// Ann. N. Y. Acad. Sci. -</w:t>
      </w:r>
      <w:r w:rsidRPr="00531078">
        <w:rPr>
          <w:sz w:val="28"/>
          <w:szCs w:val="28"/>
          <w:lang w:val="en-US"/>
        </w:rPr>
        <w:t xml:space="preserve"> </w:t>
      </w:r>
      <w:r w:rsidRPr="000114AF">
        <w:rPr>
          <w:sz w:val="28"/>
          <w:szCs w:val="28"/>
          <w:lang w:val="en-US"/>
        </w:rPr>
        <w:t>1989.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560</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59-74.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20</w:t>
      </w:r>
      <w:r w:rsidRPr="000114AF">
        <w:rPr>
          <w:sz w:val="28"/>
          <w:szCs w:val="28"/>
          <w:lang w:val="en-US"/>
        </w:rPr>
        <w:t>9. Southorn P. A., Powis G. Free radicals in medicine. 1. Chemical nature and biological reactions</w:t>
      </w:r>
      <w:r w:rsidRPr="00531078">
        <w:rPr>
          <w:sz w:val="28"/>
          <w:szCs w:val="28"/>
          <w:lang w:val="en-US"/>
        </w:rPr>
        <w:t xml:space="preserve"> </w:t>
      </w:r>
      <w:r w:rsidRPr="000114AF">
        <w:rPr>
          <w:sz w:val="28"/>
          <w:szCs w:val="28"/>
          <w:lang w:val="en-US"/>
        </w:rPr>
        <w:t>// Mayo. Clin. Proc. -</w:t>
      </w:r>
      <w:r w:rsidRPr="00531078">
        <w:rPr>
          <w:sz w:val="28"/>
          <w:szCs w:val="28"/>
          <w:lang w:val="en-US"/>
        </w:rPr>
        <w:t xml:space="preserve"> </w:t>
      </w:r>
      <w:r w:rsidRPr="000114AF">
        <w:rPr>
          <w:sz w:val="28"/>
          <w:szCs w:val="28"/>
          <w:lang w:val="en-US"/>
        </w:rPr>
        <w:t>1988. - Vol. 63</w:t>
      </w:r>
      <w:r w:rsidRPr="00531078">
        <w:rPr>
          <w:sz w:val="28"/>
          <w:szCs w:val="28"/>
          <w:lang w:val="en-US"/>
        </w:rPr>
        <w:t>, № 2</w:t>
      </w:r>
      <w:r w:rsidRPr="000114AF">
        <w:rPr>
          <w:sz w:val="28"/>
          <w:szCs w:val="28"/>
          <w:lang w:val="en-US"/>
        </w:rPr>
        <w:t>. - P. 381-389.</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w:t>
      </w:r>
      <w:r w:rsidRPr="000114AF">
        <w:rPr>
          <w:sz w:val="28"/>
          <w:szCs w:val="28"/>
          <w:lang w:val="en-US"/>
        </w:rPr>
        <w:t>10. Spicer Z. The role of H</w:t>
      </w:r>
      <w:r w:rsidRPr="000114AF">
        <w:rPr>
          <w:position w:val="-4"/>
          <w:sz w:val="28"/>
          <w:szCs w:val="28"/>
          <w:lang w:val="en-US"/>
        </w:rPr>
        <w:object w:dxaOrig="160" w:dyaOrig="300">
          <v:shape id="_x0000_i1055" type="#_x0000_t75" style="width:7.75pt;height:14.8pt" o:ole="">
            <v:imagedata r:id="rId72" o:title=""/>
          </v:shape>
          <o:OLEObject Type="Embed" ProgID="Equation.3" ShapeID="_x0000_i1055" DrawAspect="Content" ObjectID="_1502527616" r:id="rId73"/>
        </w:object>
      </w:r>
      <w:r w:rsidRPr="000114AF">
        <w:rPr>
          <w:sz w:val="28"/>
          <w:szCs w:val="28"/>
          <w:lang w:val="en-US"/>
        </w:rPr>
        <w:t xml:space="preserve"> K</w:t>
      </w:r>
      <w:r w:rsidRPr="000114AF">
        <w:rPr>
          <w:position w:val="-4"/>
          <w:sz w:val="28"/>
          <w:szCs w:val="28"/>
          <w:lang w:val="en-US"/>
        </w:rPr>
        <w:object w:dxaOrig="160" w:dyaOrig="300">
          <v:shape id="_x0000_i1056" type="#_x0000_t75" style="width:7.75pt;height:14.8pt" o:ole="">
            <v:imagedata r:id="rId74" o:title=""/>
          </v:shape>
          <o:OLEObject Type="Embed" ProgID="Equation.3" ShapeID="_x0000_i1056" DrawAspect="Content" ObjectID="_1502527617" r:id="rId75"/>
        </w:object>
      </w:r>
      <w:r w:rsidRPr="000114AF">
        <w:rPr>
          <w:sz w:val="28"/>
          <w:szCs w:val="28"/>
          <w:lang w:val="en-US"/>
        </w:rPr>
        <w:t>ATPase isoforms in gastrointestinal function // Univer. of Cincinnat</w:t>
      </w:r>
      <w:r w:rsidRPr="00531078">
        <w:rPr>
          <w:sz w:val="28"/>
          <w:szCs w:val="28"/>
          <w:lang w:val="en-US"/>
        </w:rPr>
        <w:t xml:space="preserve">, </w:t>
      </w:r>
      <w:r w:rsidRPr="000114AF">
        <w:rPr>
          <w:sz w:val="28"/>
          <w:szCs w:val="28"/>
          <w:lang w:val="en-US"/>
        </w:rPr>
        <w:t>2001. –</w:t>
      </w:r>
      <w:r w:rsidRPr="00531078">
        <w:rPr>
          <w:sz w:val="28"/>
          <w:szCs w:val="28"/>
          <w:lang w:val="en-US"/>
        </w:rPr>
        <w:t xml:space="preserve"> </w:t>
      </w:r>
      <w:r w:rsidRPr="000114AF">
        <w:rPr>
          <w:sz w:val="28"/>
          <w:szCs w:val="28"/>
        </w:rPr>
        <w:t>Р</w:t>
      </w:r>
      <w:r w:rsidRPr="00531078">
        <w:rPr>
          <w:sz w:val="28"/>
          <w:szCs w:val="28"/>
          <w:lang w:val="en-US"/>
        </w:rPr>
        <w:t xml:space="preserve">. </w:t>
      </w:r>
      <w:r w:rsidRPr="000114AF">
        <w:rPr>
          <w:sz w:val="28"/>
          <w:szCs w:val="28"/>
          <w:lang w:val="en-US"/>
        </w:rPr>
        <w:t xml:space="preserve">122.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lastRenderedPageBreak/>
        <w:t>21</w:t>
      </w:r>
      <w:r w:rsidRPr="000114AF">
        <w:rPr>
          <w:sz w:val="28"/>
          <w:szCs w:val="28"/>
          <w:lang w:val="en-US"/>
        </w:rPr>
        <w:t xml:space="preserve">1. Steinkuhler C., </w:t>
      </w:r>
      <w:smartTag w:uri="urn:schemas-microsoft-com:office:smarttags" w:element="place">
        <w:smartTag w:uri="urn:schemas:contacts" w:element="Sn">
          <w:r w:rsidRPr="000114AF">
            <w:rPr>
              <w:sz w:val="28"/>
              <w:szCs w:val="28"/>
              <w:lang w:val="en-US"/>
            </w:rPr>
            <w:t>Mavelli</w:t>
          </w:r>
        </w:smartTag>
        <w:r w:rsidRPr="000114AF">
          <w:rPr>
            <w:sz w:val="28"/>
            <w:szCs w:val="28"/>
            <w:lang w:val="en-US"/>
          </w:rPr>
          <w:t xml:space="preserve"> </w:t>
        </w:r>
        <w:smartTag w:uri="urn:schemas:contacts" w:element="Sn">
          <w:r w:rsidRPr="000114AF">
            <w:rPr>
              <w:sz w:val="28"/>
              <w:szCs w:val="28"/>
              <w:lang w:val="en-US"/>
            </w:rPr>
            <w:t>I.</w:t>
          </w:r>
        </w:smartTag>
      </w:smartTag>
      <w:r w:rsidRPr="000114AF">
        <w:rPr>
          <w:sz w:val="28"/>
          <w:szCs w:val="28"/>
          <w:lang w:val="en-US"/>
        </w:rPr>
        <w:t xml:space="preserve">, Melino G. </w:t>
      </w:r>
      <w:r>
        <w:rPr>
          <w:sz w:val="28"/>
          <w:szCs w:val="28"/>
        </w:rPr>
        <w:t>е</w:t>
      </w:r>
      <w:r w:rsidRPr="000114AF">
        <w:rPr>
          <w:sz w:val="28"/>
          <w:szCs w:val="28"/>
          <w:lang w:val="en-US"/>
        </w:rPr>
        <w:t>t all. Antioxygenic enzyme activities in differentiating human neuroblastoma cells</w:t>
      </w:r>
      <w:r w:rsidRPr="00531078">
        <w:rPr>
          <w:sz w:val="28"/>
          <w:szCs w:val="28"/>
          <w:lang w:val="en-US"/>
        </w:rPr>
        <w:t xml:space="preserve"> </w:t>
      </w:r>
      <w:r w:rsidRPr="000114AF">
        <w:rPr>
          <w:sz w:val="28"/>
          <w:szCs w:val="28"/>
          <w:lang w:val="en-US"/>
        </w:rPr>
        <w:t>// Ann. N.</w:t>
      </w:r>
      <w:r w:rsidRPr="00531078">
        <w:rPr>
          <w:sz w:val="28"/>
          <w:szCs w:val="28"/>
          <w:lang w:val="en-US"/>
        </w:rPr>
        <w:t xml:space="preserve"> </w:t>
      </w:r>
      <w:r w:rsidRPr="000114AF">
        <w:rPr>
          <w:sz w:val="28"/>
          <w:szCs w:val="28"/>
          <w:lang w:val="en-US"/>
        </w:rPr>
        <w:t>Y. Acad. Sci. -</w:t>
      </w:r>
      <w:r w:rsidRPr="00531078">
        <w:rPr>
          <w:sz w:val="28"/>
          <w:szCs w:val="28"/>
          <w:lang w:val="en-US"/>
        </w:rPr>
        <w:t xml:space="preserve"> </w:t>
      </w:r>
      <w:r w:rsidRPr="000114AF">
        <w:rPr>
          <w:sz w:val="28"/>
          <w:szCs w:val="28"/>
          <w:lang w:val="en-US"/>
        </w:rPr>
        <w:t>1989.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560</w:t>
      </w:r>
      <w:r w:rsidRPr="00531078">
        <w:rPr>
          <w:sz w:val="28"/>
          <w:szCs w:val="28"/>
          <w:lang w:val="en-US"/>
        </w:rPr>
        <w:t>, № 2</w:t>
      </w:r>
      <w:r w:rsidRPr="000114AF">
        <w:rPr>
          <w:sz w:val="28"/>
          <w:szCs w:val="28"/>
          <w:lang w:val="en-US"/>
        </w:rPr>
        <w:t>. - P.</w:t>
      </w:r>
      <w:r w:rsidRPr="00531078">
        <w:rPr>
          <w:sz w:val="28"/>
          <w:szCs w:val="28"/>
          <w:lang w:val="en-US"/>
        </w:rPr>
        <w:t xml:space="preserve"> </w:t>
      </w:r>
      <w:r w:rsidRPr="000114AF">
        <w:rPr>
          <w:sz w:val="28"/>
          <w:szCs w:val="28"/>
          <w:lang w:val="en-US"/>
        </w:rPr>
        <w:t>137-140.</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21</w:t>
      </w:r>
      <w:r w:rsidRPr="000114AF">
        <w:rPr>
          <w:sz w:val="28"/>
          <w:szCs w:val="28"/>
          <w:lang w:val="en-US"/>
        </w:rPr>
        <w:t>2. Stenbergen J. M., Fay F. S. The quantal nature of Ca</w:t>
      </w:r>
      <w:r w:rsidRPr="000114AF">
        <w:rPr>
          <w:sz w:val="28"/>
          <w:szCs w:val="28"/>
          <w:vertAlign w:val="superscript"/>
          <w:lang w:val="en-US"/>
        </w:rPr>
        <w:t>2+</w:t>
      </w:r>
      <w:r w:rsidRPr="000114AF">
        <w:rPr>
          <w:sz w:val="28"/>
          <w:szCs w:val="28"/>
          <w:lang w:val="en-US"/>
        </w:rPr>
        <w:t xml:space="preserve"> release to caffeine in single smooth muscle cells results from activation of sarcoplasmic reticulum Ca</w:t>
      </w:r>
      <w:r w:rsidRPr="000114AF">
        <w:rPr>
          <w:sz w:val="28"/>
          <w:szCs w:val="28"/>
          <w:vertAlign w:val="superscript"/>
          <w:lang w:val="en-US"/>
        </w:rPr>
        <w:t>2+</w:t>
      </w:r>
      <w:r w:rsidRPr="000114AF">
        <w:rPr>
          <w:sz w:val="28"/>
          <w:szCs w:val="28"/>
          <w:lang w:val="en-US"/>
        </w:rPr>
        <w:t>-ATPase</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J. Biol. Chem. -</w:t>
      </w:r>
      <w:r w:rsidRPr="00531078">
        <w:rPr>
          <w:sz w:val="28"/>
          <w:szCs w:val="28"/>
          <w:lang w:val="en-US"/>
        </w:rPr>
        <w:t xml:space="preserve"> </w:t>
      </w:r>
      <w:r w:rsidRPr="000114AF">
        <w:rPr>
          <w:sz w:val="28"/>
          <w:szCs w:val="28"/>
          <w:lang w:val="en-US"/>
        </w:rPr>
        <w:t>1996.</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 271, JVM.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1821-1824.</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21</w:t>
      </w:r>
      <w:r w:rsidRPr="000114AF">
        <w:rPr>
          <w:sz w:val="28"/>
          <w:szCs w:val="28"/>
          <w:lang w:val="en-US"/>
        </w:rPr>
        <w:t>3. Suzuki K., Kaneto H., Ookawara T. The contribution of fructose and nitric oxide to oxidative stress in hamster islet tumor (HIT) cells through the inactivation of glutathione peroxidase</w:t>
      </w:r>
      <w:r w:rsidRPr="00531078">
        <w:rPr>
          <w:sz w:val="28"/>
          <w:szCs w:val="28"/>
          <w:lang w:val="en-US"/>
        </w:rPr>
        <w:t xml:space="preserve"> </w:t>
      </w:r>
      <w:r w:rsidRPr="000114AF">
        <w:rPr>
          <w:sz w:val="28"/>
          <w:szCs w:val="28"/>
          <w:lang w:val="en-US"/>
        </w:rPr>
        <w:t>// Electrophoresis. -</w:t>
      </w:r>
      <w:r w:rsidRPr="00531078">
        <w:rPr>
          <w:sz w:val="28"/>
          <w:szCs w:val="28"/>
          <w:lang w:val="en-US"/>
        </w:rPr>
        <w:t xml:space="preserve"> </w:t>
      </w:r>
      <w:r w:rsidRPr="000114AF">
        <w:rPr>
          <w:sz w:val="28"/>
          <w:szCs w:val="28"/>
          <w:lang w:val="en-US"/>
        </w:rPr>
        <w:t>2000.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21</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285-288. </w:t>
      </w:r>
    </w:p>
    <w:p w:rsidR="00531078" w:rsidRPr="00531078" w:rsidRDefault="00531078" w:rsidP="00531078">
      <w:pPr>
        <w:shd w:val="clear" w:color="auto" w:fill="FFFFFF"/>
        <w:spacing w:line="360" w:lineRule="auto"/>
        <w:jc w:val="both"/>
        <w:rPr>
          <w:sz w:val="28"/>
          <w:szCs w:val="28"/>
          <w:lang w:val="en-US"/>
        </w:rPr>
      </w:pPr>
      <w:r w:rsidRPr="00531078">
        <w:rPr>
          <w:sz w:val="28"/>
          <w:szCs w:val="28"/>
          <w:lang w:val="en-US"/>
        </w:rPr>
        <w:t>21</w:t>
      </w:r>
      <w:r w:rsidRPr="000114AF">
        <w:rPr>
          <w:sz w:val="28"/>
          <w:szCs w:val="28"/>
          <w:lang w:val="en-US"/>
        </w:rPr>
        <w:t>4</w:t>
      </w:r>
      <w:r w:rsidRPr="00531078">
        <w:rPr>
          <w:sz w:val="28"/>
          <w:szCs w:val="28"/>
          <w:lang w:val="en-US"/>
        </w:rPr>
        <w:t>.</w:t>
      </w:r>
      <w:r w:rsidRPr="000114AF">
        <w:rPr>
          <w:sz w:val="28"/>
          <w:szCs w:val="28"/>
          <w:lang w:val="en-US"/>
        </w:rPr>
        <w:t xml:space="preserve"> Tandon R., Khanna H.</w:t>
      </w:r>
      <w:r w:rsidRPr="00531078">
        <w:rPr>
          <w:sz w:val="28"/>
          <w:szCs w:val="28"/>
          <w:lang w:val="en-US"/>
        </w:rPr>
        <w:t xml:space="preserve"> </w:t>
      </w:r>
      <w:r w:rsidRPr="000114AF">
        <w:rPr>
          <w:sz w:val="28"/>
          <w:szCs w:val="28"/>
          <w:lang w:val="en-US"/>
        </w:rPr>
        <w:t xml:space="preserve">D., Dorababu </w:t>
      </w:r>
      <w:r>
        <w:rPr>
          <w:sz w:val="28"/>
          <w:szCs w:val="28"/>
          <w:lang w:val="en-US"/>
        </w:rPr>
        <w:t>M., Goel R.</w:t>
      </w:r>
      <w:r w:rsidRPr="00531078">
        <w:rPr>
          <w:sz w:val="28"/>
          <w:szCs w:val="28"/>
          <w:lang w:val="en-US"/>
        </w:rPr>
        <w:t xml:space="preserve"> </w:t>
      </w:r>
      <w:r w:rsidRPr="000114AF">
        <w:rPr>
          <w:sz w:val="28"/>
          <w:szCs w:val="28"/>
          <w:lang w:val="en-US"/>
        </w:rPr>
        <w:t>K. Oxidative stress and antioxidant status in peptic ulcer and gastric carcinoma</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Indian J. Physiol. Pharmacol. -</w:t>
      </w:r>
      <w:r>
        <w:rPr>
          <w:sz w:val="28"/>
          <w:szCs w:val="28"/>
          <w:lang w:val="en-US"/>
        </w:rPr>
        <w:t xml:space="preserve"> </w:t>
      </w:r>
      <w:r w:rsidRPr="000114AF">
        <w:rPr>
          <w:sz w:val="28"/>
          <w:szCs w:val="28"/>
          <w:lang w:val="en-US"/>
        </w:rPr>
        <w:t>2004. -</w:t>
      </w:r>
      <w:r w:rsidRPr="00531078">
        <w:rPr>
          <w:sz w:val="28"/>
          <w:szCs w:val="28"/>
          <w:lang w:val="en-US"/>
        </w:rPr>
        <w:t xml:space="preserve"> </w:t>
      </w:r>
      <w:r w:rsidRPr="000114AF">
        <w:rPr>
          <w:sz w:val="28"/>
          <w:szCs w:val="28"/>
          <w:lang w:val="en-US"/>
        </w:rPr>
        <w:t xml:space="preserve">Vol. 48, </w:t>
      </w:r>
      <w:r w:rsidRPr="00531078">
        <w:rPr>
          <w:sz w:val="28"/>
          <w:szCs w:val="28"/>
          <w:lang w:val="en-US"/>
        </w:rPr>
        <w:t>№</w:t>
      </w:r>
      <w:r w:rsidRPr="000114AF">
        <w:rPr>
          <w:sz w:val="28"/>
          <w:szCs w:val="28"/>
          <w:lang w:val="en-US"/>
        </w:rPr>
        <w:t xml:space="preserve"> 1. –</w:t>
      </w:r>
      <w:r w:rsidRPr="00531078">
        <w:rPr>
          <w:sz w:val="28"/>
          <w:szCs w:val="28"/>
          <w:lang w:val="en-US"/>
        </w:rPr>
        <w:t xml:space="preserve"> </w:t>
      </w:r>
      <w:r w:rsidRPr="000114AF">
        <w:rPr>
          <w:sz w:val="28"/>
          <w:szCs w:val="28"/>
          <w:lang w:val="en-US"/>
        </w:rPr>
        <w:t>P. 115-118.</w:t>
      </w:r>
    </w:p>
    <w:p w:rsidR="00531078" w:rsidRPr="00531078" w:rsidRDefault="00531078" w:rsidP="00531078">
      <w:pPr>
        <w:shd w:val="clear" w:color="auto" w:fill="FFFFFF"/>
        <w:spacing w:line="360" w:lineRule="auto"/>
        <w:jc w:val="both"/>
        <w:rPr>
          <w:sz w:val="28"/>
          <w:szCs w:val="28"/>
          <w:lang w:val="en-US"/>
        </w:rPr>
      </w:pPr>
      <w:r w:rsidRPr="00531078">
        <w:rPr>
          <w:sz w:val="28"/>
          <w:szCs w:val="28"/>
          <w:lang w:val="en-US"/>
        </w:rPr>
        <w:t>21</w:t>
      </w:r>
      <w:r w:rsidRPr="000114AF">
        <w:rPr>
          <w:sz w:val="28"/>
          <w:szCs w:val="28"/>
          <w:lang w:val="en-US"/>
        </w:rPr>
        <w:t>5. Tari A</w:t>
      </w:r>
      <w:r w:rsidRPr="00531078">
        <w:rPr>
          <w:sz w:val="28"/>
          <w:szCs w:val="28"/>
          <w:lang w:val="en-US"/>
        </w:rPr>
        <w:t>.</w:t>
      </w:r>
      <w:r w:rsidRPr="000114AF">
        <w:rPr>
          <w:sz w:val="28"/>
          <w:szCs w:val="28"/>
          <w:lang w:val="en-US"/>
        </w:rPr>
        <w:t xml:space="preserve">, </w:t>
      </w:r>
      <w:r w:rsidRPr="000114AF">
        <w:rPr>
          <w:iCs/>
          <w:sz w:val="28"/>
          <w:szCs w:val="28"/>
          <w:lang w:val="en-US"/>
        </w:rPr>
        <w:t xml:space="preserve">Yamamoto G., Sumii K. et all. </w:t>
      </w:r>
      <w:r w:rsidRPr="000114AF">
        <w:rPr>
          <w:sz w:val="28"/>
          <w:szCs w:val="28"/>
          <w:lang w:val="en-US"/>
        </w:rPr>
        <w:t>Roles of histamine</w:t>
      </w:r>
      <w:r w:rsidRPr="000114AF">
        <w:rPr>
          <w:sz w:val="28"/>
          <w:szCs w:val="28"/>
          <w:vertAlign w:val="subscript"/>
          <w:lang w:val="en-US"/>
        </w:rPr>
        <w:t>2</w:t>
      </w:r>
      <w:r w:rsidRPr="000114AF">
        <w:rPr>
          <w:sz w:val="28"/>
          <w:szCs w:val="28"/>
          <w:lang w:val="en-US"/>
        </w:rPr>
        <w:t xml:space="preserve"> receptor in increased expression of rat gastric H</w:t>
      </w:r>
      <w:r w:rsidRPr="000114AF">
        <w:rPr>
          <w:position w:val="-4"/>
          <w:sz w:val="28"/>
          <w:szCs w:val="28"/>
          <w:lang w:val="en-US"/>
        </w:rPr>
        <w:object w:dxaOrig="160" w:dyaOrig="300">
          <v:shape id="_x0000_i1057" type="#_x0000_t75" style="width:7.75pt;height:14.8pt" o:ole="">
            <v:imagedata r:id="rId72" o:title=""/>
          </v:shape>
          <o:OLEObject Type="Embed" ProgID="Equation.3" ShapeID="_x0000_i1057" DrawAspect="Content" ObjectID="_1502527618" r:id="rId76"/>
        </w:object>
      </w:r>
      <w:r w:rsidRPr="000114AF">
        <w:rPr>
          <w:sz w:val="28"/>
          <w:szCs w:val="28"/>
          <w:lang w:val="en-US"/>
        </w:rPr>
        <w:t>/K</w:t>
      </w:r>
      <w:r w:rsidRPr="000114AF">
        <w:rPr>
          <w:position w:val="-4"/>
          <w:sz w:val="28"/>
          <w:szCs w:val="28"/>
          <w:lang w:val="en-US"/>
        </w:rPr>
        <w:object w:dxaOrig="160" w:dyaOrig="300">
          <v:shape id="_x0000_i1058" type="#_x0000_t75" style="width:7.75pt;height:14.8pt" o:ole="">
            <v:imagedata r:id="rId72" o:title=""/>
          </v:shape>
          <o:OLEObject Type="Embed" ProgID="Equation.3" ShapeID="_x0000_i1058" DrawAspect="Content" ObjectID="_1502527619" r:id="rId77"/>
        </w:object>
      </w:r>
      <w:r w:rsidRPr="000114AF">
        <w:rPr>
          <w:sz w:val="28"/>
          <w:szCs w:val="28"/>
          <w:lang w:val="en-US"/>
        </w:rPr>
        <w:t>-ATPAse α-subunit induced by omeprazole //</w:t>
      </w:r>
      <w:r w:rsidRPr="00531078">
        <w:rPr>
          <w:sz w:val="28"/>
          <w:szCs w:val="28"/>
          <w:lang w:val="en-US"/>
        </w:rPr>
        <w:t xml:space="preserve"> </w:t>
      </w:r>
      <w:r w:rsidRPr="000114AF">
        <w:rPr>
          <w:sz w:val="28"/>
          <w:szCs w:val="28"/>
          <w:lang w:val="en-US"/>
        </w:rPr>
        <w:t>Am. J. Physiol.</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1993. -</w:t>
      </w:r>
      <w:r w:rsidRPr="00531078">
        <w:rPr>
          <w:sz w:val="28"/>
          <w:szCs w:val="28"/>
          <w:lang w:val="en-US"/>
        </w:rPr>
        <w:t xml:space="preserve"> </w:t>
      </w:r>
      <w:r w:rsidRPr="000114AF">
        <w:rPr>
          <w:sz w:val="28"/>
          <w:szCs w:val="28"/>
          <w:lang w:val="en-US"/>
        </w:rPr>
        <w:t>Vol. 265</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 xml:space="preserve">G752-G758. </w:t>
      </w:r>
    </w:p>
    <w:p w:rsidR="00531078" w:rsidRPr="000114AF" w:rsidRDefault="00531078" w:rsidP="00531078">
      <w:pPr>
        <w:shd w:val="clear" w:color="auto" w:fill="FFFFFF"/>
        <w:spacing w:line="360" w:lineRule="auto"/>
        <w:jc w:val="both"/>
        <w:rPr>
          <w:sz w:val="28"/>
          <w:szCs w:val="28"/>
          <w:lang w:val="en-US"/>
        </w:rPr>
      </w:pPr>
      <w:r w:rsidRPr="000114AF">
        <w:rPr>
          <w:sz w:val="28"/>
          <w:szCs w:val="28"/>
        </w:rPr>
        <w:t>21</w:t>
      </w:r>
      <w:r w:rsidRPr="000114AF">
        <w:rPr>
          <w:sz w:val="28"/>
          <w:szCs w:val="28"/>
          <w:lang w:val="en-US"/>
        </w:rPr>
        <w:t>6. Tayebati S. K., Codini M., Gallai V. Radioligand binding assay of M</w:t>
      </w:r>
      <w:r w:rsidRPr="000114AF">
        <w:rPr>
          <w:sz w:val="28"/>
          <w:szCs w:val="28"/>
          <w:vertAlign w:val="subscript"/>
          <w:lang w:val="en-US"/>
        </w:rPr>
        <w:t>1</w:t>
      </w:r>
      <w:r w:rsidRPr="000114AF">
        <w:rPr>
          <w:sz w:val="28"/>
          <w:szCs w:val="28"/>
          <w:lang w:val="en-US"/>
        </w:rPr>
        <w:t>-M</w:t>
      </w:r>
      <w:r w:rsidRPr="000114AF">
        <w:rPr>
          <w:sz w:val="28"/>
          <w:szCs w:val="28"/>
          <w:vertAlign w:val="subscript"/>
        </w:rPr>
        <w:t>5</w:t>
      </w:r>
      <w:r w:rsidRPr="000114AF">
        <w:rPr>
          <w:sz w:val="28"/>
          <w:szCs w:val="28"/>
          <w:lang w:val="en-US"/>
        </w:rPr>
        <w:t xml:space="preserve"> muscarinic cholinergic receptor subtypes in humarrperipheral blood lymphocytes</w:t>
      </w:r>
      <w:r w:rsidRPr="000114AF">
        <w:rPr>
          <w:sz w:val="28"/>
          <w:szCs w:val="28"/>
        </w:rPr>
        <w:t xml:space="preserve"> </w:t>
      </w:r>
      <w:r w:rsidRPr="000114AF">
        <w:rPr>
          <w:sz w:val="28"/>
          <w:szCs w:val="28"/>
          <w:lang w:val="en-US"/>
        </w:rPr>
        <w:t xml:space="preserve">// J. Neuroimmunol. </w:t>
      </w:r>
      <w:r w:rsidRPr="000114AF">
        <w:rPr>
          <w:sz w:val="28"/>
          <w:szCs w:val="28"/>
        </w:rPr>
        <w:t xml:space="preserve">- </w:t>
      </w:r>
      <w:r w:rsidRPr="000114AF">
        <w:rPr>
          <w:sz w:val="28"/>
          <w:szCs w:val="28"/>
          <w:lang w:val="en-US"/>
        </w:rPr>
        <w:t>1999. -</w:t>
      </w:r>
      <w:r w:rsidRPr="000114AF">
        <w:rPr>
          <w:sz w:val="28"/>
          <w:szCs w:val="28"/>
        </w:rPr>
        <w:t xml:space="preserve"> </w:t>
      </w:r>
      <w:r w:rsidRPr="000114AF">
        <w:rPr>
          <w:sz w:val="28"/>
          <w:szCs w:val="28"/>
          <w:lang w:val="en-US"/>
        </w:rPr>
        <w:t>Vol.</w:t>
      </w:r>
      <w:r w:rsidRPr="000114AF">
        <w:rPr>
          <w:sz w:val="28"/>
          <w:szCs w:val="28"/>
        </w:rPr>
        <w:t xml:space="preserve"> </w:t>
      </w:r>
      <w:r w:rsidRPr="000114AF">
        <w:rPr>
          <w:sz w:val="28"/>
          <w:szCs w:val="28"/>
          <w:lang w:val="en-US"/>
        </w:rPr>
        <w:t xml:space="preserve">99, </w:t>
      </w:r>
      <w:r w:rsidRPr="000114AF">
        <w:rPr>
          <w:sz w:val="28"/>
          <w:szCs w:val="28"/>
          <w:lang w:val="en-GB"/>
        </w:rPr>
        <w:t>№</w:t>
      </w:r>
      <w:r w:rsidRPr="000114AF">
        <w:rPr>
          <w:sz w:val="28"/>
          <w:szCs w:val="28"/>
        </w:rPr>
        <w:t xml:space="preserve"> </w:t>
      </w:r>
      <w:r w:rsidRPr="000114AF">
        <w:rPr>
          <w:sz w:val="28"/>
          <w:szCs w:val="28"/>
          <w:lang w:val="en-US"/>
        </w:rPr>
        <w:t>2. -</w:t>
      </w:r>
      <w:r w:rsidRPr="000114AF">
        <w:rPr>
          <w:sz w:val="28"/>
          <w:szCs w:val="28"/>
        </w:rPr>
        <w:t xml:space="preserve"> </w:t>
      </w:r>
      <w:r w:rsidRPr="000114AF">
        <w:rPr>
          <w:sz w:val="28"/>
          <w:szCs w:val="28"/>
          <w:lang w:val="en-US"/>
        </w:rPr>
        <w:t>P.</w:t>
      </w:r>
      <w:r w:rsidRPr="000114AF">
        <w:rPr>
          <w:sz w:val="28"/>
          <w:szCs w:val="28"/>
        </w:rPr>
        <w:t xml:space="preserve"> </w:t>
      </w:r>
      <w:r w:rsidRPr="000114AF">
        <w:rPr>
          <w:sz w:val="28"/>
          <w:szCs w:val="28"/>
          <w:lang w:val="en-US"/>
        </w:rPr>
        <w:t xml:space="preserve">224-229. </w:t>
      </w:r>
    </w:p>
    <w:p w:rsidR="00531078" w:rsidRPr="000114AF" w:rsidRDefault="00531078" w:rsidP="00531078">
      <w:pPr>
        <w:shd w:val="clear" w:color="auto" w:fill="FFFFFF"/>
        <w:spacing w:line="360" w:lineRule="auto"/>
        <w:jc w:val="both"/>
        <w:rPr>
          <w:sz w:val="28"/>
          <w:szCs w:val="28"/>
          <w:lang w:val="en-GB"/>
        </w:rPr>
      </w:pPr>
      <w:r w:rsidRPr="000114AF">
        <w:rPr>
          <w:sz w:val="28"/>
          <w:szCs w:val="28"/>
        </w:rPr>
        <w:t>21</w:t>
      </w:r>
      <w:r w:rsidRPr="000114AF">
        <w:rPr>
          <w:sz w:val="28"/>
          <w:szCs w:val="28"/>
          <w:lang w:val="en-US"/>
        </w:rPr>
        <w:t>7. Teyssen S., Niebergaall E., Chari S.</w:t>
      </w:r>
      <w:r>
        <w:rPr>
          <w:sz w:val="28"/>
          <w:szCs w:val="28"/>
          <w:lang w:val="en-US"/>
        </w:rPr>
        <w:t xml:space="preserve"> </w:t>
      </w:r>
      <w:r w:rsidRPr="000114AF">
        <w:rPr>
          <w:sz w:val="28"/>
          <w:szCs w:val="28"/>
          <w:lang w:val="en-US"/>
        </w:rPr>
        <w:t>T., Singer M.</w:t>
      </w:r>
      <w:r>
        <w:rPr>
          <w:sz w:val="28"/>
          <w:szCs w:val="28"/>
          <w:lang w:val="en-US"/>
        </w:rPr>
        <w:t xml:space="preserve"> </w:t>
      </w:r>
      <w:r w:rsidRPr="000114AF">
        <w:rPr>
          <w:sz w:val="28"/>
          <w:szCs w:val="28"/>
          <w:lang w:val="en-US"/>
        </w:rPr>
        <w:t>V. Comparison of two dose-response techniques to study the pancreatic secretory response to intraduodenal tryptophan the absence and presence of the M</w:t>
      </w:r>
      <w:r w:rsidRPr="000114AF">
        <w:rPr>
          <w:sz w:val="28"/>
          <w:szCs w:val="28"/>
          <w:vertAlign w:val="subscript"/>
          <w:lang w:val="en-US"/>
        </w:rPr>
        <w:t>1</w:t>
      </w:r>
      <w:r w:rsidRPr="000114AF">
        <w:rPr>
          <w:sz w:val="28"/>
          <w:szCs w:val="28"/>
          <w:lang w:val="en-US"/>
        </w:rPr>
        <w:t>-receptor antagonist telenzepine</w:t>
      </w:r>
      <w:r w:rsidRPr="000114AF">
        <w:rPr>
          <w:sz w:val="28"/>
          <w:szCs w:val="28"/>
        </w:rPr>
        <w:t xml:space="preserve"> </w:t>
      </w:r>
      <w:r w:rsidRPr="000114AF">
        <w:rPr>
          <w:sz w:val="28"/>
          <w:szCs w:val="28"/>
          <w:lang w:val="en-US"/>
        </w:rPr>
        <w:t>// Pancreas. -</w:t>
      </w:r>
      <w:r w:rsidRPr="000114AF">
        <w:rPr>
          <w:sz w:val="28"/>
          <w:szCs w:val="28"/>
        </w:rPr>
        <w:t xml:space="preserve"> </w:t>
      </w:r>
      <w:r w:rsidRPr="000114AF">
        <w:rPr>
          <w:sz w:val="28"/>
          <w:szCs w:val="28"/>
          <w:lang w:val="en-US"/>
        </w:rPr>
        <w:t>1995.</w:t>
      </w:r>
      <w:r w:rsidRPr="000114AF">
        <w:rPr>
          <w:sz w:val="28"/>
          <w:szCs w:val="28"/>
        </w:rPr>
        <w:t xml:space="preserve"> </w:t>
      </w:r>
      <w:r w:rsidRPr="000114AF">
        <w:rPr>
          <w:sz w:val="28"/>
          <w:szCs w:val="28"/>
          <w:lang w:val="en-US"/>
        </w:rPr>
        <w:t>-</w:t>
      </w:r>
      <w:r w:rsidRPr="000114AF">
        <w:rPr>
          <w:sz w:val="28"/>
          <w:szCs w:val="28"/>
        </w:rPr>
        <w:t xml:space="preserve"> </w:t>
      </w:r>
      <w:r w:rsidRPr="000114AF">
        <w:rPr>
          <w:sz w:val="28"/>
          <w:szCs w:val="28"/>
          <w:lang w:val="en-US"/>
        </w:rPr>
        <w:t>Vol.</w:t>
      </w:r>
      <w:r w:rsidRPr="000114AF">
        <w:rPr>
          <w:sz w:val="28"/>
          <w:szCs w:val="28"/>
        </w:rPr>
        <w:t xml:space="preserve"> </w:t>
      </w:r>
      <w:r w:rsidRPr="000114AF">
        <w:rPr>
          <w:sz w:val="28"/>
          <w:szCs w:val="28"/>
          <w:lang w:val="en-US"/>
        </w:rPr>
        <w:t xml:space="preserve">10, </w:t>
      </w:r>
      <w:r w:rsidRPr="000114AF">
        <w:rPr>
          <w:sz w:val="28"/>
          <w:szCs w:val="28"/>
        </w:rPr>
        <w:t xml:space="preserve">№ </w:t>
      </w:r>
      <w:r w:rsidRPr="000114AF">
        <w:rPr>
          <w:sz w:val="28"/>
          <w:szCs w:val="28"/>
          <w:lang w:val="en-US"/>
        </w:rPr>
        <w:t>4. -</w:t>
      </w:r>
      <w:r w:rsidRPr="000114AF">
        <w:rPr>
          <w:sz w:val="28"/>
          <w:szCs w:val="28"/>
        </w:rPr>
        <w:t xml:space="preserve"> </w:t>
      </w:r>
      <w:r w:rsidRPr="000114AF">
        <w:rPr>
          <w:sz w:val="28"/>
          <w:szCs w:val="28"/>
          <w:lang w:val="en-US"/>
        </w:rPr>
        <w:t>P. 368-373.</w:t>
      </w:r>
    </w:p>
    <w:p w:rsidR="00531078" w:rsidRPr="000114AF" w:rsidRDefault="00531078" w:rsidP="00531078">
      <w:pPr>
        <w:shd w:val="clear" w:color="auto" w:fill="FFFFFF"/>
        <w:spacing w:line="360" w:lineRule="auto"/>
        <w:jc w:val="both"/>
        <w:rPr>
          <w:sz w:val="28"/>
          <w:szCs w:val="28"/>
          <w:lang w:val="en-US"/>
        </w:rPr>
      </w:pPr>
      <w:r w:rsidRPr="000114AF">
        <w:rPr>
          <w:sz w:val="28"/>
          <w:szCs w:val="28"/>
        </w:rPr>
        <w:t>21</w:t>
      </w:r>
      <w:r w:rsidRPr="000114AF">
        <w:rPr>
          <w:sz w:val="28"/>
          <w:szCs w:val="28"/>
          <w:lang w:val="en-US"/>
        </w:rPr>
        <w:t xml:space="preserve">8. </w:t>
      </w:r>
      <w:r w:rsidRPr="000114AF">
        <w:rPr>
          <w:iCs/>
          <w:sz w:val="28"/>
          <w:szCs w:val="28"/>
          <w:lang w:val="en-US"/>
        </w:rPr>
        <w:t xml:space="preserve">Tonnesen H., Bulow </w:t>
      </w:r>
      <w:r w:rsidRPr="000114AF">
        <w:rPr>
          <w:sz w:val="28"/>
          <w:szCs w:val="28"/>
          <w:lang w:val="en-US"/>
        </w:rPr>
        <w:t xml:space="preserve">S., </w:t>
      </w:r>
      <w:r w:rsidRPr="000114AF">
        <w:rPr>
          <w:iCs/>
          <w:sz w:val="28"/>
          <w:szCs w:val="28"/>
          <w:lang w:val="en-US"/>
        </w:rPr>
        <w:t xml:space="preserve">Fischerman K. et all. </w:t>
      </w:r>
      <w:r w:rsidRPr="000114AF">
        <w:rPr>
          <w:sz w:val="28"/>
          <w:szCs w:val="28"/>
          <w:lang w:val="en-US"/>
        </w:rPr>
        <w:t>Effect of cimetidine on survival after gastric cancer</w:t>
      </w:r>
      <w:r w:rsidRPr="000114AF">
        <w:rPr>
          <w:sz w:val="28"/>
          <w:szCs w:val="28"/>
        </w:rPr>
        <w:t xml:space="preserve"> </w:t>
      </w:r>
      <w:r w:rsidRPr="000114AF">
        <w:rPr>
          <w:sz w:val="28"/>
          <w:szCs w:val="28"/>
          <w:lang w:val="en-US"/>
        </w:rPr>
        <w:t>// Lancet. -</w:t>
      </w:r>
      <w:r w:rsidRPr="000114AF">
        <w:rPr>
          <w:sz w:val="28"/>
          <w:szCs w:val="28"/>
        </w:rPr>
        <w:t xml:space="preserve"> </w:t>
      </w:r>
      <w:r w:rsidRPr="000114AF">
        <w:rPr>
          <w:sz w:val="28"/>
          <w:szCs w:val="28"/>
          <w:lang w:val="en-US"/>
        </w:rPr>
        <w:t>1988.</w:t>
      </w:r>
      <w:r w:rsidRPr="000114AF">
        <w:rPr>
          <w:sz w:val="28"/>
          <w:szCs w:val="28"/>
        </w:rPr>
        <w:t xml:space="preserve"> </w:t>
      </w:r>
      <w:r w:rsidRPr="000114AF">
        <w:rPr>
          <w:sz w:val="28"/>
          <w:szCs w:val="28"/>
          <w:lang w:val="en-US"/>
        </w:rPr>
        <w:t>-</w:t>
      </w:r>
      <w:r w:rsidRPr="000114AF">
        <w:rPr>
          <w:sz w:val="28"/>
          <w:szCs w:val="28"/>
        </w:rPr>
        <w:t xml:space="preserve"> </w:t>
      </w:r>
      <w:r w:rsidRPr="000114AF">
        <w:rPr>
          <w:sz w:val="28"/>
          <w:szCs w:val="28"/>
          <w:lang w:val="en-US"/>
        </w:rPr>
        <w:t>Vol.</w:t>
      </w:r>
      <w:r w:rsidRPr="000114AF">
        <w:rPr>
          <w:sz w:val="28"/>
          <w:szCs w:val="28"/>
        </w:rPr>
        <w:t xml:space="preserve"> </w:t>
      </w:r>
      <w:r w:rsidRPr="000114AF">
        <w:rPr>
          <w:sz w:val="28"/>
          <w:szCs w:val="28"/>
          <w:lang w:val="en-US"/>
        </w:rPr>
        <w:t>2</w:t>
      </w:r>
      <w:r>
        <w:rPr>
          <w:sz w:val="28"/>
          <w:szCs w:val="28"/>
        </w:rPr>
        <w:t>, № 2</w:t>
      </w:r>
      <w:r w:rsidRPr="000114AF">
        <w:rPr>
          <w:sz w:val="28"/>
          <w:szCs w:val="28"/>
          <w:lang w:val="en-US"/>
        </w:rPr>
        <w:t>. -</w:t>
      </w:r>
      <w:r w:rsidRPr="000114AF">
        <w:rPr>
          <w:sz w:val="28"/>
          <w:szCs w:val="28"/>
        </w:rPr>
        <w:t xml:space="preserve"> </w:t>
      </w:r>
      <w:r w:rsidRPr="000114AF">
        <w:rPr>
          <w:sz w:val="28"/>
          <w:szCs w:val="28"/>
          <w:lang w:val="en-US"/>
        </w:rPr>
        <w:t>P.</w:t>
      </w:r>
      <w:r w:rsidRPr="000114AF">
        <w:rPr>
          <w:sz w:val="28"/>
          <w:szCs w:val="28"/>
        </w:rPr>
        <w:t xml:space="preserve"> </w:t>
      </w:r>
      <w:r w:rsidRPr="000114AF">
        <w:rPr>
          <w:sz w:val="28"/>
          <w:szCs w:val="28"/>
          <w:lang w:val="en-US"/>
        </w:rPr>
        <w:t>990-992.</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21</w:t>
      </w:r>
      <w:r w:rsidRPr="000114AF">
        <w:rPr>
          <w:sz w:val="28"/>
          <w:szCs w:val="28"/>
          <w:lang w:val="en-US"/>
        </w:rPr>
        <w:t>9</w:t>
      </w:r>
      <w:r w:rsidRPr="000114AF">
        <w:rPr>
          <w:sz w:val="28"/>
          <w:szCs w:val="28"/>
          <w:lang w:val="en-GB"/>
        </w:rPr>
        <w:t xml:space="preserve">. </w:t>
      </w:r>
      <w:r w:rsidRPr="000114AF">
        <w:rPr>
          <w:sz w:val="28"/>
          <w:szCs w:val="28"/>
          <w:lang w:val="en-US"/>
        </w:rPr>
        <w:t>Toyokuni S. Reactive oxygen species-induced molecular damage and its application in pathology //</w:t>
      </w:r>
      <w:r w:rsidRPr="00531078">
        <w:rPr>
          <w:sz w:val="28"/>
          <w:szCs w:val="28"/>
          <w:lang w:val="en-US"/>
        </w:rPr>
        <w:t xml:space="preserve"> </w:t>
      </w:r>
      <w:r w:rsidRPr="000114AF">
        <w:rPr>
          <w:sz w:val="28"/>
          <w:szCs w:val="28"/>
          <w:lang w:val="en-US"/>
        </w:rPr>
        <w:t>Patol. Int</w:t>
      </w:r>
      <w:r w:rsidRPr="00531078">
        <w:rPr>
          <w:sz w:val="28"/>
          <w:szCs w:val="28"/>
          <w:lang w:val="en-US"/>
        </w:rPr>
        <w:t>.</w:t>
      </w:r>
      <w:r w:rsidRPr="000114AF">
        <w:rPr>
          <w:sz w:val="28"/>
          <w:szCs w:val="28"/>
          <w:lang w:val="en-US"/>
        </w:rPr>
        <w:t xml:space="preserve"> -</w:t>
      </w:r>
      <w:r w:rsidRPr="00531078">
        <w:rPr>
          <w:sz w:val="28"/>
          <w:szCs w:val="28"/>
          <w:lang w:val="en-US"/>
        </w:rPr>
        <w:t xml:space="preserve"> </w:t>
      </w:r>
      <w:r w:rsidRPr="000114AF">
        <w:rPr>
          <w:sz w:val="28"/>
          <w:szCs w:val="28"/>
          <w:lang w:val="en-US"/>
        </w:rPr>
        <w:t>1999. –</w:t>
      </w:r>
      <w:r w:rsidRPr="00531078">
        <w:rPr>
          <w:sz w:val="28"/>
          <w:szCs w:val="28"/>
          <w:lang w:val="en-US"/>
        </w:rPr>
        <w:t xml:space="preserve"> </w:t>
      </w:r>
      <w:r w:rsidRPr="000114AF">
        <w:rPr>
          <w:sz w:val="28"/>
          <w:szCs w:val="28"/>
          <w:lang w:val="en-US"/>
        </w:rPr>
        <w:t>Vol. 49</w:t>
      </w:r>
      <w:r w:rsidRPr="00531078">
        <w:rPr>
          <w:sz w:val="28"/>
          <w:szCs w:val="28"/>
          <w:lang w:val="en-US"/>
        </w:rPr>
        <w:t>, № 2</w:t>
      </w:r>
      <w:r w:rsidRPr="000114AF">
        <w:rPr>
          <w:sz w:val="28"/>
          <w:szCs w:val="28"/>
          <w:lang w:val="en-US"/>
        </w:rPr>
        <w:t>.</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91-102.</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lastRenderedPageBreak/>
        <w:t>2</w:t>
      </w:r>
      <w:r w:rsidRPr="000114AF">
        <w:rPr>
          <w:sz w:val="28"/>
          <w:szCs w:val="28"/>
          <w:lang w:val="en-US"/>
        </w:rPr>
        <w:t>20</w:t>
      </w:r>
      <w:r w:rsidRPr="000114AF">
        <w:rPr>
          <w:iCs/>
          <w:sz w:val="28"/>
          <w:szCs w:val="28"/>
          <w:lang w:val="en-US"/>
        </w:rPr>
        <w:t xml:space="preserve">. </w:t>
      </w:r>
      <w:r w:rsidRPr="000114AF">
        <w:rPr>
          <w:sz w:val="28"/>
          <w:szCs w:val="28"/>
          <w:lang w:val="en-US"/>
        </w:rPr>
        <w:t>Ursini F., Bindoli A. The role of selenium peroxidases in the protection against oxidative damage of membranes</w:t>
      </w:r>
      <w:r w:rsidRPr="00531078">
        <w:rPr>
          <w:sz w:val="28"/>
          <w:szCs w:val="28"/>
          <w:lang w:val="en-US"/>
        </w:rPr>
        <w:t xml:space="preserve"> </w:t>
      </w:r>
      <w:r w:rsidRPr="000114AF">
        <w:rPr>
          <w:sz w:val="28"/>
          <w:szCs w:val="28"/>
          <w:lang w:val="en-US"/>
        </w:rPr>
        <w:t>// Chem. Phys. Lipid. -</w:t>
      </w:r>
      <w:r w:rsidRPr="00531078">
        <w:rPr>
          <w:sz w:val="28"/>
          <w:szCs w:val="28"/>
          <w:lang w:val="en-US"/>
        </w:rPr>
        <w:t xml:space="preserve"> </w:t>
      </w:r>
      <w:r w:rsidRPr="000114AF">
        <w:rPr>
          <w:sz w:val="28"/>
          <w:szCs w:val="28"/>
          <w:lang w:val="en-US"/>
        </w:rPr>
        <w:t>1987.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44</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255-276.</w:t>
      </w:r>
      <w:r w:rsidRPr="000114AF">
        <w:rPr>
          <w:iCs/>
          <w:sz w:val="28"/>
          <w:szCs w:val="28"/>
          <w:lang w:val="en-GB"/>
        </w:rPr>
        <w:t xml:space="preserve"> </w:t>
      </w:r>
    </w:p>
    <w:p w:rsidR="00531078" w:rsidRPr="000114AF" w:rsidRDefault="00531078" w:rsidP="00531078">
      <w:pPr>
        <w:shd w:val="clear" w:color="auto" w:fill="FFFFFF"/>
        <w:spacing w:line="360" w:lineRule="auto"/>
        <w:jc w:val="both"/>
        <w:rPr>
          <w:sz w:val="28"/>
          <w:szCs w:val="28"/>
          <w:lang w:val="en-US"/>
        </w:rPr>
      </w:pPr>
      <w:r w:rsidRPr="00531078">
        <w:rPr>
          <w:iCs/>
          <w:sz w:val="28"/>
          <w:szCs w:val="28"/>
          <w:lang w:val="en-US"/>
        </w:rPr>
        <w:t>22</w:t>
      </w:r>
      <w:r w:rsidRPr="000114AF">
        <w:rPr>
          <w:iCs/>
          <w:sz w:val="28"/>
          <w:szCs w:val="28"/>
          <w:lang w:val="en-US"/>
        </w:rPr>
        <w:t>1</w:t>
      </w:r>
      <w:r w:rsidRPr="000114AF">
        <w:rPr>
          <w:iCs/>
          <w:sz w:val="28"/>
          <w:szCs w:val="28"/>
          <w:lang w:val="en-GB"/>
        </w:rPr>
        <w:t xml:space="preserve">. </w:t>
      </w:r>
      <w:r w:rsidRPr="000114AF">
        <w:rPr>
          <w:iCs/>
          <w:sz w:val="28"/>
          <w:szCs w:val="28"/>
          <w:lang w:val="en-US"/>
        </w:rPr>
        <w:t xml:space="preserve">Van Der Goot H., Timmerman H. </w:t>
      </w:r>
      <w:r w:rsidRPr="000114AF">
        <w:rPr>
          <w:sz w:val="28"/>
          <w:szCs w:val="28"/>
          <w:lang w:val="en-US"/>
        </w:rPr>
        <w:t>Selective ligands as tools to study histamine Receptors //</w:t>
      </w:r>
      <w:r w:rsidRPr="00531078">
        <w:rPr>
          <w:sz w:val="28"/>
          <w:szCs w:val="28"/>
          <w:lang w:val="en-US"/>
        </w:rPr>
        <w:t xml:space="preserve"> </w:t>
      </w:r>
      <w:r w:rsidRPr="000114AF">
        <w:rPr>
          <w:sz w:val="28"/>
          <w:szCs w:val="28"/>
          <w:lang w:val="en-US"/>
        </w:rPr>
        <w:t xml:space="preserve">Eur. J. Med. </w:t>
      </w:r>
      <w:hyperlink r:id="rId78" w:history="1">
        <w:r w:rsidRPr="000114AF">
          <w:rPr>
            <w:sz w:val="28"/>
            <w:szCs w:val="28"/>
            <w:lang w:val="en-US"/>
          </w:rPr>
          <w:t xml:space="preserve">Chem. </w:t>
        </w:r>
        <w:r w:rsidRPr="00531078">
          <w:rPr>
            <w:sz w:val="28"/>
            <w:szCs w:val="28"/>
            <w:lang w:val="en-US"/>
          </w:rPr>
          <w:t xml:space="preserve">- </w:t>
        </w:r>
        <w:r w:rsidRPr="000114AF">
          <w:rPr>
            <w:sz w:val="28"/>
            <w:szCs w:val="28"/>
            <w:lang w:val="en-US"/>
          </w:rPr>
          <w:t>2000.</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35</w:t>
        </w:r>
      </w:hyperlink>
      <w:r w:rsidRPr="000114AF">
        <w:rPr>
          <w:sz w:val="28"/>
          <w:szCs w:val="28"/>
          <w:lang w:val="en-US"/>
        </w:rPr>
        <w:t xml:space="preserve">, </w:t>
      </w:r>
      <w:hyperlink r:id="rId79" w:history="1">
        <w:r w:rsidRPr="000114AF">
          <w:rPr>
            <w:sz w:val="28"/>
            <w:szCs w:val="28"/>
            <w:lang w:val="en-GB"/>
          </w:rPr>
          <w:t>№</w:t>
        </w:r>
        <w:r w:rsidRPr="00531078">
          <w:rPr>
            <w:sz w:val="28"/>
            <w:szCs w:val="28"/>
            <w:lang w:val="en-US"/>
          </w:rPr>
          <w:t xml:space="preserve"> </w:t>
        </w:r>
        <w:r w:rsidRPr="000114AF">
          <w:rPr>
            <w:sz w:val="28"/>
            <w:szCs w:val="28"/>
            <w:lang w:val="en-US"/>
          </w:rPr>
          <w:t>1.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5-20</w:t>
        </w:r>
      </w:hyperlink>
      <w:r w:rsidRPr="000114AF">
        <w:rPr>
          <w:sz w:val="28"/>
          <w:szCs w:val="28"/>
          <w:lang w:val="en-US"/>
        </w:rPr>
        <w:t>.</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2</w:t>
      </w:r>
      <w:r w:rsidRPr="00531078">
        <w:rPr>
          <w:sz w:val="28"/>
          <w:szCs w:val="28"/>
          <w:lang w:val="en-US"/>
        </w:rPr>
        <w:t>2</w:t>
      </w:r>
      <w:r w:rsidRPr="000114AF">
        <w:rPr>
          <w:sz w:val="28"/>
          <w:szCs w:val="28"/>
          <w:lang w:val="en-US"/>
        </w:rPr>
        <w:t>2. Velinov H., Mileva M., Nachev C. Influence of acute copper deficience gold-restraint stress and the H</w:t>
      </w:r>
      <w:r w:rsidRPr="000114AF">
        <w:rPr>
          <w:sz w:val="28"/>
          <w:szCs w:val="28"/>
          <w:vertAlign w:val="subscript"/>
          <w:lang w:val="en-US"/>
        </w:rPr>
        <w:t>2</w:t>
      </w:r>
      <w:r w:rsidRPr="000114AF">
        <w:rPr>
          <w:sz w:val="28"/>
          <w:szCs w:val="28"/>
          <w:lang w:val="en-US"/>
        </w:rPr>
        <w:t xml:space="preserve"> blocker ranitidine on the severity of acute gastric mucosal lesions and lipid peroxidation in rats // Methods Find.Exp.Clin. Pharmacol. -</w:t>
      </w:r>
      <w:r w:rsidRPr="00531078">
        <w:rPr>
          <w:sz w:val="28"/>
          <w:szCs w:val="28"/>
          <w:lang w:val="en-US"/>
        </w:rPr>
        <w:t xml:space="preserve"> </w:t>
      </w:r>
      <w:r w:rsidRPr="000114AF">
        <w:rPr>
          <w:sz w:val="28"/>
          <w:szCs w:val="28"/>
          <w:lang w:val="en-US"/>
        </w:rPr>
        <w:t>2001.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23, </w:t>
      </w:r>
      <w:r w:rsidRPr="00531078">
        <w:rPr>
          <w:sz w:val="28"/>
          <w:szCs w:val="28"/>
          <w:lang w:val="en-US"/>
        </w:rPr>
        <w:t>№</w:t>
      </w:r>
      <w:r w:rsidRPr="000114AF">
        <w:rPr>
          <w:sz w:val="28"/>
          <w:szCs w:val="28"/>
          <w:lang w:val="en-US"/>
        </w:rPr>
        <w:t xml:space="preserve"> 7. –</w:t>
      </w:r>
      <w:r w:rsidRPr="00531078">
        <w:rPr>
          <w:sz w:val="28"/>
          <w:szCs w:val="28"/>
          <w:lang w:val="en-US"/>
        </w:rPr>
        <w:t xml:space="preserve"> </w:t>
      </w:r>
      <w:r w:rsidRPr="000114AF">
        <w:rPr>
          <w:sz w:val="28"/>
          <w:szCs w:val="28"/>
          <w:lang w:val="en-US"/>
        </w:rPr>
        <w:t>P. 401-407.</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22</w:t>
      </w:r>
      <w:r w:rsidRPr="000114AF">
        <w:rPr>
          <w:sz w:val="28"/>
          <w:szCs w:val="28"/>
          <w:lang w:val="en-US"/>
        </w:rPr>
        <w:t xml:space="preserve">3. </w:t>
      </w:r>
      <w:r w:rsidRPr="000114AF">
        <w:rPr>
          <w:iCs/>
          <w:sz w:val="28"/>
          <w:szCs w:val="28"/>
          <w:lang w:val="en-US"/>
        </w:rPr>
        <w:t xml:space="preserve">Vohora D. </w:t>
      </w:r>
      <w:r w:rsidRPr="000114AF">
        <w:rPr>
          <w:sz w:val="28"/>
          <w:szCs w:val="28"/>
          <w:lang w:val="en-US"/>
        </w:rPr>
        <w:t>Histamine-selective H</w:t>
      </w:r>
      <w:r w:rsidRPr="00531078">
        <w:rPr>
          <w:sz w:val="28"/>
          <w:szCs w:val="28"/>
          <w:vertAlign w:val="subscript"/>
          <w:lang w:val="en-US"/>
        </w:rPr>
        <w:t>3</w:t>
      </w:r>
      <w:r w:rsidRPr="000114AF">
        <w:rPr>
          <w:sz w:val="28"/>
          <w:szCs w:val="28"/>
          <w:lang w:val="en-US"/>
        </w:rPr>
        <w:t xml:space="preserve"> receptor ligands and cognitive functions: an Overview</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IDrugs. -</w:t>
      </w:r>
      <w:r w:rsidRPr="00531078">
        <w:rPr>
          <w:sz w:val="28"/>
          <w:szCs w:val="28"/>
          <w:lang w:val="en-US"/>
        </w:rPr>
        <w:t xml:space="preserve"> </w:t>
      </w:r>
      <w:r w:rsidRPr="000114AF">
        <w:rPr>
          <w:sz w:val="28"/>
          <w:szCs w:val="28"/>
          <w:lang w:val="en-US"/>
        </w:rPr>
        <w:t>2004.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7, </w:t>
      </w:r>
      <w:r w:rsidRPr="000114AF">
        <w:rPr>
          <w:sz w:val="28"/>
          <w:szCs w:val="28"/>
          <w:lang w:val="en-GB"/>
        </w:rPr>
        <w:t>№</w:t>
      </w:r>
      <w:r w:rsidRPr="00531078">
        <w:rPr>
          <w:sz w:val="28"/>
          <w:szCs w:val="28"/>
          <w:lang w:val="en-US"/>
        </w:rPr>
        <w:t xml:space="preserve"> </w:t>
      </w:r>
      <w:r w:rsidRPr="000114AF">
        <w:rPr>
          <w:sz w:val="28"/>
          <w:szCs w:val="28"/>
          <w:lang w:val="en-US"/>
        </w:rPr>
        <w:t>27.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667-</w:t>
      </w:r>
      <w:r w:rsidRPr="00531078">
        <w:rPr>
          <w:sz w:val="28"/>
          <w:szCs w:val="28"/>
          <w:lang w:val="en-US"/>
        </w:rPr>
        <w:t>6</w:t>
      </w:r>
      <w:r w:rsidRPr="000114AF">
        <w:rPr>
          <w:sz w:val="28"/>
          <w:szCs w:val="28"/>
          <w:lang w:val="en-US"/>
        </w:rPr>
        <w:t>73.</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GB"/>
        </w:rPr>
        <w:t>2</w:t>
      </w:r>
      <w:r w:rsidRPr="00531078">
        <w:rPr>
          <w:sz w:val="28"/>
          <w:szCs w:val="28"/>
          <w:lang w:val="en-US"/>
        </w:rPr>
        <w:t>2</w:t>
      </w:r>
      <w:r w:rsidRPr="000114AF">
        <w:rPr>
          <w:sz w:val="28"/>
          <w:szCs w:val="28"/>
          <w:lang w:val="en-US"/>
        </w:rPr>
        <w:t>4</w:t>
      </w:r>
      <w:r w:rsidRPr="000114AF">
        <w:rPr>
          <w:sz w:val="28"/>
          <w:szCs w:val="28"/>
          <w:lang w:val="en-GB"/>
        </w:rPr>
        <w:t xml:space="preserve">. </w:t>
      </w:r>
      <w:r w:rsidRPr="000114AF">
        <w:rPr>
          <w:iCs/>
          <w:sz w:val="28"/>
          <w:szCs w:val="28"/>
          <w:lang w:val="en-US"/>
        </w:rPr>
        <w:t xml:space="preserve">Wang L-D., Hoeltzel </w:t>
      </w:r>
      <w:r w:rsidRPr="000114AF">
        <w:rPr>
          <w:sz w:val="28"/>
          <w:szCs w:val="28"/>
          <w:lang w:val="en-US"/>
        </w:rPr>
        <w:t>M</w:t>
      </w:r>
      <w:r w:rsidRPr="00531078">
        <w:rPr>
          <w:sz w:val="28"/>
          <w:szCs w:val="28"/>
          <w:lang w:val="en-US"/>
        </w:rPr>
        <w:t>.</w:t>
      </w:r>
      <w:r w:rsidRPr="000114AF">
        <w:rPr>
          <w:sz w:val="28"/>
          <w:szCs w:val="28"/>
          <w:lang w:val="en-US"/>
        </w:rPr>
        <w:t xml:space="preserve">, </w:t>
      </w:r>
      <w:r w:rsidRPr="000114AF">
        <w:rPr>
          <w:iCs/>
          <w:sz w:val="28"/>
          <w:szCs w:val="28"/>
          <w:lang w:val="en-US"/>
        </w:rPr>
        <w:t>Gantz L., Hunter R</w:t>
      </w:r>
      <w:r w:rsidRPr="00531078">
        <w:rPr>
          <w:iCs/>
          <w:sz w:val="28"/>
          <w:szCs w:val="28"/>
          <w:lang w:val="en-US"/>
        </w:rPr>
        <w:t>.</w:t>
      </w:r>
      <w:r w:rsidRPr="000114AF">
        <w:rPr>
          <w:iCs/>
          <w:sz w:val="28"/>
          <w:szCs w:val="28"/>
          <w:lang w:val="en-US"/>
        </w:rPr>
        <w:t xml:space="preserve">, Del Valle J. </w:t>
      </w:r>
      <w:r w:rsidRPr="000114AF">
        <w:rPr>
          <w:sz w:val="28"/>
          <w:szCs w:val="28"/>
          <w:lang w:val="en-US"/>
        </w:rPr>
        <w:t>Characterization of the Histamine H</w:t>
      </w:r>
      <w:r w:rsidRPr="00531078">
        <w:rPr>
          <w:sz w:val="28"/>
          <w:szCs w:val="28"/>
          <w:vertAlign w:val="subscript"/>
          <w:lang w:val="en-US"/>
        </w:rPr>
        <w:t>2</w:t>
      </w:r>
      <w:r w:rsidRPr="000114AF">
        <w:rPr>
          <w:sz w:val="28"/>
          <w:szCs w:val="28"/>
          <w:lang w:val="en-US"/>
        </w:rPr>
        <w:t xml:space="preserve"> Receptor Structural Components Involved in Dual Signaling</w:t>
      </w:r>
      <w:r w:rsidRPr="00531078">
        <w:rPr>
          <w:sz w:val="28"/>
          <w:szCs w:val="28"/>
          <w:lang w:val="en-US"/>
        </w:rPr>
        <w:t xml:space="preserve"> </w:t>
      </w:r>
      <w:r w:rsidRPr="000114AF">
        <w:rPr>
          <w:sz w:val="28"/>
          <w:szCs w:val="28"/>
          <w:lang w:val="en-US"/>
        </w:rPr>
        <w:t>// JPET. -</w:t>
      </w:r>
      <w:r>
        <w:rPr>
          <w:sz w:val="28"/>
          <w:szCs w:val="28"/>
          <w:lang w:val="en-US"/>
        </w:rPr>
        <w:t xml:space="preserve"> </w:t>
      </w:r>
      <w:r w:rsidRPr="000114AF">
        <w:rPr>
          <w:sz w:val="28"/>
          <w:szCs w:val="28"/>
          <w:lang w:val="en-US"/>
        </w:rPr>
        <w:t>1998.</w:t>
      </w:r>
      <w:r w:rsidRPr="00531078">
        <w:rPr>
          <w:sz w:val="28"/>
          <w:szCs w:val="28"/>
          <w:lang w:val="en-US"/>
        </w:rPr>
        <w:t xml:space="preserve"> </w:t>
      </w:r>
      <w:r w:rsidRPr="000114AF">
        <w:rPr>
          <w:sz w:val="28"/>
          <w:szCs w:val="28"/>
          <w:lang w:val="en-US"/>
        </w:rPr>
        <w:t>-</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285, </w:t>
      </w:r>
      <w:r w:rsidRPr="000114AF">
        <w:rPr>
          <w:sz w:val="28"/>
          <w:szCs w:val="28"/>
          <w:lang w:val="en-GB"/>
        </w:rPr>
        <w:t>№</w:t>
      </w:r>
      <w:r w:rsidRPr="00531078">
        <w:rPr>
          <w:sz w:val="28"/>
          <w:szCs w:val="28"/>
          <w:lang w:val="en-US"/>
        </w:rPr>
        <w:t xml:space="preserve"> </w:t>
      </w:r>
      <w:r w:rsidRPr="000114AF">
        <w:rPr>
          <w:sz w:val="28"/>
          <w:szCs w:val="28"/>
          <w:lang w:val="en-US"/>
        </w:rPr>
        <w:t>2.</w:t>
      </w:r>
      <w:r w:rsidRPr="000114AF">
        <w:rPr>
          <w:sz w:val="28"/>
          <w:szCs w:val="28"/>
          <w:lang w:val="en-GB"/>
        </w:rPr>
        <w:t xml:space="preserve"> </w:t>
      </w:r>
      <w:r w:rsidRPr="000114AF">
        <w:rPr>
          <w:sz w:val="28"/>
          <w:szCs w:val="28"/>
          <w:lang w:val="en-US"/>
        </w:rPr>
        <w:t>-</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S73-S78.</w:t>
      </w:r>
    </w:p>
    <w:p w:rsidR="00531078" w:rsidRPr="00531078" w:rsidRDefault="00531078" w:rsidP="00531078">
      <w:pPr>
        <w:shd w:val="clear" w:color="auto" w:fill="FFFFFF"/>
        <w:tabs>
          <w:tab w:val="left" w:leader="underscore" w:pos="9619"/>
        </w:tabs>
        <w:spacing w:line="360" w:lineRule="auto"/>
        <w:jc w:val="both"/>
        <w:rPr>
          <w:sz w:val="28"/>
          <w:szCs w:val="28"/>
          <w:lang w:val="en-US"/>
        </w:rPr>
      </w:pPr>
      <w:r w:rsidRPr="000114AF">
        <w:rPr>
          <w:sz w:val="28"/>
          <w:szCs w:val="28"/>
          <w:lang w:val="en-GB"/>
        </w:rPr>
        <w:t>2</w:t>
      </w:r>
      <w:r w:rsidRPr="00531078">
        <w:rPr>
          <w:sz w:val="28"/>
          <w:szCs w:val="28"/>
          <w:lang w:val="en-US"/>
        </w:rPr>
        <w:t>2</w:t>
      </w:r>
      <w:r w:rsidRPr="000114AF">
        <w:rPr>
          <w:sz w:val="28"/>
          <w:szCs w:val="28"/>
          <w:lang w:val="en-US"/>
        </w:rPr>
        <w:t>5.</w:t>
      </w:r>
      <w:r w:rsidRPr="000114AF">
        <w:rPr>
          <w:sz w:val="28"/>
          <w:szCs w:val="28"/>
          <w:lang w:val="en-GB"/>
        </w:rPr>
        <w:t xml:space="preserve"> </w:t>
      </w:r>
      <w:r w:rsidRPr="000114AF">
        <w:rPr>
          <w:iCs/>
          <w:sz w:val="28"/>
          <w:szCs w:val="28"/>
          <w:lang w:val="en-US"/>
        </w:rPr>
        <w:t>Wang K., Lin H.</w:t>
      </w:r>
      <w:r w:rsidRPr="000114AF">
        <w:rPr>
          <w:iCs/>
          <w:sz w:val="28"/>
          <w:szCs w:val="28"/>
          <w:lang w:val="en-GB"/>
        </w:rPr>
        <w:t xml:space="preserve"> </w:t>
      </w:r>
      <w:r w:rsidRPr="000114AF">
        <w:rPr>
          <w:iCs/>
          <w:sz w:val="28"/>
          <w:szCs w:val="28"/>
          <w:lang w:val="en-US"/>
        </w:rPr>
        <w:t>J., Perng C.</w:t>
      </w:r>
      <w:r w:rsidRPr="000114AF">
        <w:rPr>
          <w:iCs/>
          <w:sz w:val="28"/>
          <w:szCs w:val="28"/>
          <w:lang w:val="en-GB"/>
        </w:rPr>
        <w:t xml:space="preserve"> </w:t>
      </w:r>
      <w:r w:rsidRPr="000114AF">
        <w:rPr>
          <w:iCs/>
          <w:sz w:val="28"/>
          <w:szCs w:val="28"/>
          <w:lang w:val="en-US"/>
        </w:rPr>
        <w:t xml:space="preserve">L. et all. </w:t>
      </w:r>
      <w:r w:rsidRPr="000114AF">
        <w:rPr>
          <w:sz w:val="28"/>
          <w:szCs w:val="28"/>
          <w:lang w:val="en-US"/>
        </w:rPr>
        <w:t>The effect of H</w:t>
      </w:r>
      <w:r w:rsidRPr="00531078">
        <w:rPr>
          <w:sz w:val="28"/>
          <w:szCs w:val="28"/>
          <w:vertAlign w:val="subscript"/>
          <w:lang w:val="en-US"/>
        </w:rPr>
        <w:t>2</w:t>
      </w:r>
      <w:r w:rsidRPr="000114AF">
        <w:rPr>
          <w:sz w:val="28"/>
          <w:szCs w:val="28"/>
          <w:lang w:val="en-US"/>
        </w:rPr>
        <w:t>-receptor</w:t>
      </w:r>
      <w:r w:rsidRPr="000114AF">
        <w:rPr>
          <w:sz w:val="28"/>
          <w:szCs w:val="28"/>
          <w:lang w:val="en-GB"/>
        </w:rPr>
        <w:t xml:space="preserve"> </w:t>
      </w:r>
      <w:r w:rsidRPr="000114AF">
        <w:rPr>
          <w:sz w:val="28"/>
          <w:szCs w:val="28"/>
          <w:lang w:val="en-US"/>
        </w:rPr>
        <w:t>antagonist and proton pump inhibitor on microbial proliferation in the stomach //</w:t>
      </w:r>
      <w:r w:rsidRPr="000114AF">
        <w:rPr>
          <w:sz w:val="28"/>
          <w:szCs w:val="28"/>
          <w:lang w:val="en-GB"/>
        </w:rPr>
        <w:t xml:space="preserve"> </w:t>
      </w:r>
      <w:r w:rsidRPr="000114AF">
        <w:rPr>
          <w:sz w:val="28"/>
          <w:szCs w:val="28"/>
          <w:lang w:val="en-US"/>
        </w:rPr>
        <w:t>Hepatogastroenterol.</w:t>
      </w:r>
      <w:r w:rsidRPr="000114AF">
        <w:rPr>
          <w:sz w:val="28"/>
          <w:szCs w:val="28"/>
          <w:lang w:val="en-GB"/>
        </w:rPr>
        <w:t xml:space="preserve"> </w:t>
      </w:r>
      <w:r w:rsidRPr="000114AF">
        <w:rPr>
          <w:sz w:val="28"/>
          <w:szCs w:val="28"/>
          <w:lang w:val="en-US"/>
        </w:rPr>
        <w:t>-</w:t>
      </w:r>
      <w:r w:rsidRPr="00531078">
        <w:rPr>
          <w:sz w:val="28"/>
          <w:szCs w:val="28"/>
          <w:lang w:val="en-US"/>
        </w:rPr>
        <w:t xml:space="preserve"> </w:t>
      </w:r>
      <w:r w:rsidRPr="000114AF">
        <w:rPr>
          <w:sz w:val="28"/>
          <w:szCs w:val="28"/>
          <w:lang w:val="en-US"/>
        </w:rPr>
        <w:t>2004.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 xml:space="preserve">51, </w:t>
      </w:r>
      <w:r w:rsidRPr="00531078">
        <w:rPr>
          <w:sz w:val="28"/>
          <w:szCs w:val="28"/>
          <w:lang w:val="en-US"/>
        </w:rPr>
        <w:t xml:space="preserve">№ </w:t>
      </w:r>
      <w:r w:rsidRPr="000114AF">
        <w:rPr>
          <w:sz w:val="28"/>
          <w:szCs w:val="28"/>
          <w:lang w:val="en-US"/>
        </w:rPr>
        <w:t>59.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1540-</w:t>
      </w:r>
      <w:r w:rsidRPr="00531078">
        <w:rPr>
          <w:sz w:val="28"/>
          <w:szCs w:val="28"/>
          <w:lang w:val="en-US"/>
        </w:rPr>
        <w:t>154</w:t>
      </w:r>
      <w:r w:rsidRPr="000114AF">
        <w:rPr>
          <w:sz w:val="28"/>
          <w:szCs w:val="28"/>
          <w:lang w:val="en-US"/>
        </w:rPr>
        <w:t>3.</w:t>
      </w:r>
      <w:r w:rsidRPr="000114AF">
        <w:rPr>
          <w:sz w:val="28"/>
          <w:szCs w:val="28"/>
          <w:lang w:val="en-GB"/>
        </w:rPr>
        <w:t xml:space="preserve"> </w:t>
      </w:r>
    </w:p>
    <w:p w:rsidR="00531078" w:rsidRPr="000114AF" w:rsidRDefault="00531078" w:rsidP="00531078">
      <w:pPr>
        <w:shd w:val="clear" w:color="auto" w:fill="FFFFFF"/>
        <w:spacing w:line="360" w:lineRule="auto"/>
        <w:jc w:val="both"/>
        <w:rPr>
          <w:sz w:val="28"/>
          <w:szCs w:val="28"/>
          <w:lang w:val="en-US"/>
        </w:rPr>
      </w:pPr>
      <w:r w:rsidRPr="00531078">
        <w:rPr>
          <w:sz w:val="28"/>
          <w:szCs w:val="28"/>
          <w:lang w:val="en-US"/>
        </w:rPr>
        <w:t>22</w:t>
      </w:r>
      <w:r w:rsidRPr="000114AF">
        <w:rPr>
          <w:sz w:val="28"/>
          <w:szCs w:val="28"/>
          <w:lang w:val="en-US"/>
        </w:rPr>
        <w:t xml:space="preserve">6. </w:t>
      </w:r>
      <w:r w:rsidRPr="000114AF">
        <w:rPr>
          <w:iCs/>
          <w:sz w:val="28"/>
          <w:szCs w:val="28"/>
          <w:lang w:val="en-US"/>
        </w:rPr>
        <w:t xml:space="preserve">Watson S. A., Wilkinson L. J., Robertson J. F. R., Hardcastle J. D. </w:t>
      </w:r>
      <w:r w:rsidRPr="000114AF">
        <w:rPr>
          <w:sz w:val="28"/>
          <w:szCs w:val="28"/>
          <w:lang w:val="en-US"/>
        </w:rPr>
        <w:t>Effect of histamine onthe growth of human gastrointestinal tumours: reversal by cimetidine</w:t>
      </w:r>
      <w:r w:rsidRPr="00531078">
        <w:rPr>
          <w:sz w:val="28"/>
          <w:szCs w:val="28"/>
          <w:lang w:val="en-US"/>
        </w:rPr>
        <w:t xml:space="preserve"> </w:t>
      </w:r>
      <w:r w:rsidRPr="000114AF">
        <w:rPr>
          <w:sz w:val="28"/>
          <w:szCs w:val="28"/>
          <w:lang w:val="en-US"/>
        </w:rPr>
        <w:t>// Gut. -</w:t>
      </w:r>
      <w:r w:rsidRPr="00531078">
        <w:rPr>
          <w:sz w:val="28"/>
          <w:szCs w:val="28"/>
          <w:lang w:val="en-US"/>
        </w:rPr>
        <w:t xml:space="preserve"> </w:t>
      </w:r>
      <w:r w:rsidRPr="000114AF">
        <w:rPr>
          <w:sz w:val="28"/>
          <w:szCs w:val="28"/>
          <w:lang w:val="en-US"/>
        </w:rPr>
        <w:t>1993. - Vol.</w:t>
      </w:r>
      <w:r w:rsidRPr="00531078">
        <w:rPr>
          <w:sz w:val="28"/>
          <w:szCs w:val="28"/>
          <w:lang w:val="en-US"/>
        </w:rPr>
        <w:t xml:space="preserve"> </w:t>
      </w:r>
      <w:r w:rsidRPr="000114AF">
        <w:rPr>
          <w:sz w:val="28"/>
          <w:szCs w:val="28"/>
          <w:lang w:val="en-US"/>
        </w:rPr>
        <w:t>34</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1091-1096.</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 xml:space="preserve">227. </w:t>
      </w:r>
      <w:r w:rsidRPr="000114AF">
        <w:rPr>
          <w:iCs/>
          <w:sz w:val="28"/>
          <w:szCs w:val="28"/>
          <w:lang w:val="en-US"/>
        </w:rPr>
        <w:t xml:space="preserve">Woolley D. K, Eckley </w:t>
      </w:r>
      <w:r w:rsidRPr="000114AF">
        <w:rPr>
          <w:sz w:val="28"/>
          <w:szCs w:val="28"/>
          <w:lang w:val="en-US"/>
        </w:rPr>
        <w:t xml:space="preserve">D., </w:t>
      </w:r>
      <w:r w:rsidRPr="000114AF">
        <w:rPr>
          <w:iCs/>
          <w:sz w:val="28"/>
          <w:szCs w:val="28"/>
          <w:lang w:val="en-US"/>
        </w:rPr>
        <w:t xml:space="preserve">Tetlow L. C, Whitehead R. J. </w:t>
      </w:r>
      <w:r w:rsidRPr="000114AF">
        <w:rPr>
          <w:sz w:val="28"/>
          <w:szCs w:val="28"/>
          <w:lang w:val="en-US"/>
        </w:rPr>
        <w:t>Effect of mast cell products and histamine on the proliferative behaviour of human melanoma and carcinoma cells in vitro // Agents Actions. -</w:t>
      </w:r>
      <w:r w:rsidRPr="00531078">
        <w:rPr>
          <w:sz w:val="28"/>
          <w:szCs w:val="28"/>
          <w:lang w:val="en-US"/>
        </w:rPr>
        <w:t xml:space="preserve"> </w:t>
      </w:r>
      <w:r w:rsidRPr="000114AF">
        <w:rPr>
          <w:sz w:val="28"/>
          <w:szCs w:val="28"/>
          <w:lang w:val="en-US"/>
        </w:rPr>
        <w:t>1993.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38</w:t>
      </w:r>
      <w:r w:rsidRPr="00531078">
        <w:rPr>
          <w:sz w:val="28"/>
          <w:szCs w:val="28"/>
          <w:lang w:val="en-US"/>
        </w:rPr>
        <w:t>, № 2</w:t>
      </w:r>
      <w:r w:rsidRPr="000114AF">
        <w:rPr>
          <w:sz w:val="28"/>
          <w:szCs w:val="28"/>
          <w:lang w:val="en-US"/>
        </w:rPr>
        <w:t>.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C175-C177.</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t xml:space="preserve">228. </w:t>
      </w:r>
      <w:r w:rsidRPr="000114AF">
        <w:rPr>
          <w:iCs/>
          <w:sz w:val="28"/>
          <w:szCs w:val="28"/>
          <w:lang w:val="en-US"/>
        </w:rPr>
        <w:t>Zawilska J.</w:t>
      </w:r>
      <w:r w:rsidRPr="00531078">
        <w:rPr>
          <w:iCs/>
          <w:sz w:val="28"/>
          <w:szCs w:val="28"/>
          <w:lang w:val="en-US"/>
        </w:rPr>
        <w:t xml:space="preserve"> </w:t>
      </w:r>
      <w:r w:rsidRPr="000114AF">
        <w:rPr>
          <w:iCs/>
          <w:sz w:val="28"/>
          <w:szCs w:val="28"/>
          <w:lang w:val="en-US"/>
        </w:rPr>
        <w:t>B., Woldan-Tambor A., Nowak J.</w:t>
      </w:r>
      <w:r w:rsidRPr="00531078">
        <w:rPr>
          <w:iCs/>
          <w:sz w:val="28"/>
          <w:szCs w:val="28"/>
          <w:lang w:val="en-US"/>
        </w:rPr>
        <w:t xml:space="preserve"> </w:t>
      </w:r>
      <w:r w:rsidRPr="000114AF">
        <w:rPr>
          <w:iCs/>
          <w:sz w:val="28"/>
          <w:szCs w:val="28"/>
          <w:lang w:val="en-US"/>
        </w:rPr>
        <w:t xml:space="preserve">Z. </w:t>
      </w:r>
      <w:r w:rsidRPr="000114AF">
        <w:rPr>
          <w:sz w:val="28"/>
          <w:szCs w:val="28"/>
          <w:lang w:val="en-US"/>
        </w:rPr>
        <w:t>Histamine H(2) -like</w:t>
      </w:r>
      <w:r w:rsidRPr="000114AF">
        <w:rPr>
          <w:sz w:val="28"/>
          <w:szCs w:val="28"/>
          <w:lang w:val="en-GB"/>
        </w:rPr>
        <w:t xml:space="preserve"> </w:t>
      </w:r>
      <w:r w:rsidRPr="000114AF">
        <w:rPr>
          <w:sz w:val="28"/>
          <w:szCs w:val="28"/>
          <w:lang w:val="en-US"/>
        </w:rPr>
        <w:t>receptors in chick cerebral cortex: effects on cyclic AMP synthesis and characterization by [(3)H] tiotidine binding</w:t>
      </w:r>
      <w:r w:rsidRPr="00531078">
        <w:rPr>
          <w:sz w:val="28"/>
          <w:szCs w:val="28"/>
          <w:lang w:val="en-US"/>
        </w:rPr>
        <w:t xml:space="preserve"> </w:t>
      </w:r>
      <w:r w:rsidRPr="000114AF">
        <w:rPr>
          <w:sz w:val="28"/>
          <w:szCs w:val="28"/>
          <w:lang w:val="en-US"/>
        </w:rPr>
        <w:t xml:space="preserve">// J. </w:t>
      </w:r>
      <w:hyperlink r:id="rId80" w:history="1">
        <w:r w:rsidRPr="000114AF">
          <w:rPr>
            <w:sz w:val="28"/>
            <w:szCs w:val="28"/>
            <w:lang w:val="en-US"/>
          </w:rPr>
          <w:t>Neurochem. -</w:t>
        </w:r>
        <w:r w:rsidRPr="00531078">
          <w:rPr>
            <w:sz w:val="28"/>
            <w:szCs w:val="28"/>
            <w:lang w:val="en-US"/>
          </w:rPr>
          <w:t xml:space="preserve"> </w:t>
        </w:r>
        <w:r w:rsidRPr="000114AF">
          <w:rPr>
            <w:sz w:val="28"/>
            <w:szCs w:val="28"/>
            <w:lang w:val="en-US"/>
          </w:rPr>
          <w:t>2002. -</w:t>
        </w:r>
        <w:r w:rsidRPr="00531078">
          <w:rPr>
            <w:sz w:val="28"/>
            <w:szCs w:val="28"/>
            <w:lang w:val="en-US"/>
          </w:rPr>
          <w:t xml:space="preserve"> </w:t>
        </w:r>
        <w:r w:rsidRPr="000114AF">
          <w:rPr>
            <w:sz w:val="28"/>
            <w:szCs w:val="28"/>
            <w:lang w:val="en-US"/>
          </w:rPr>
          <w:t>Vol.</w:t>
        </w:r>
        <w:r w:rsidRPr="00531078">
          <w:rPr>
            <w:sz w:val="28"/>
            <w:szCs w:val="28"/>
            <w:lang w:val="en-US"/>
          </w:rPr>
          <w:t xml:space="preserve"> </w:t>
        </w:r>
        <w:r w:rsidRPr="000114AF">
          <w:rPr>
            <w:sz w:val="28"/>
            <w:szCs w:val="28"/>
            <w:lang w:val="en-US"/>
          </w:rPr>
          <w:t>81</w:t>
        </w:r>
      </w:hyperlink>
      <w:r w:rsidRPr="000114AF">
        <w:rPr>
          <w:sz w:val="28"/>
          <w:szCs w:val="28"/>
          <w:lang w:val="en-US"/>
        </w:rPr>
        <w:t xml:space="preserve">, </w:t>
      </w:r>
      <w:r w:rsidRPr="000114AF">
        <w:rPr>
          <w:sz w:val="28"/>
          <w:szCs w:val="28"/>
          <w:lang w:val="en-GB"/>
        </w:rPr>
        <w:t>№</w:t>
      </w:r>
      <w:r w:rsidRPr="00531078">
        <w:rPr>
          <w:sz w:val="28"/>
          <w:szCs w:val="28"/>
          <w:lang w:val="en-US"/>
        </w:rPr>
        <w:t xml:space="preserve"> </w:t>
      </w:r>
      <w:r w:rsidRPr="000114AF">
        <w:rPr>
          <w:sz w:val="28"/>
          <w:szCs w:val="28"/>
          <w:lang w:val="en-US"/>
        </w:rPr>
        <w:t>5. -</w:t>
      </w:r>
      <w:r w:rsidRPr="00531078">
        <w:rPr>
          <w:sz w:val="28"/>
          <w:szCs w:val="28"/>
          <w:lang w:val="en-US"/>
        </w:rPr>
        <w:t xml:space="preserve"> </w:t>
      </w:r>
      <w:r w:rsidRPr="000114AF">
        <w:rPr>
          <w:sz w:val="28"/>
          <w:szCs w:val="28"/>
          <w:lang w:val="en-US"/>
        </w:rPr>
        <w:t>P.</w:t>
      </w:r>
      <w:r w:rsidRPr="00531078">
        <w:rPr>
          <w:sz w:val="28"/>
          <w:szCs w:val="28"/>
          <w:lang w:val="en-US"/>
        </w:rPr>
        <w:t xml:space="preserve"> </w:t>
      </w:r>
      <w:r w:rsidRPr="000114AF">
        <w:rPr>
          <w:sz w:val="28"/>
          <w:szCs w:val="28"/>
          <w:lang w:val="en-US"/>
        </w:rPr>
        <w:t>935-</w:t>
      </w:r>
      <w:r w:rsidRPr="00531078">
        <w:rPr>
          <w:sz w:val="28"/>
          <w:szCs w:val="28"/>
          <w:lang w:val="en-US"/>
        </w:rPr>
        <w:t>9</w:t>
      </w:r>
      <w:r w:rsidRPr="000114AF">
        <w:rPr>
          <w:sz w:val="28"/>
          <w:szCs w:val="28"/>
          <w:lang w:val="en-US"/>
        </w:rPr>
        <w:t>46.</w:t>
      </w:r>
    </w:p>
    <w:p w:rsidR="00531078" w:rsidRPr="000114AF" w:rsidRDefault="00531078" w:rsidP="00531078">
      <w:pPr>
        <w:shd w:val="clear" w:color="auto" w:fill="FFFFFF"/>
        <w:spacing w:line="360" w:lineRule="auto"/>
        <w:jc w:val="both"/>
        <w:rPr>
          <w:sz w:val="28"/>
          <w:szCs w:val="28"/>
          <w:lang w:val="en-US"/>
        </w:rPr>
      </w:pPr>
      <w:r w:rsidRPr="000114AF">
        <w:rPr>
          <w:sz w:val="28"/>
          <w:szCs w:val="28"/>
          <w:lang w:val="en-US"/>
        </w:rPr>
        <w:lastRenderedPageBreak/>
        <w:t>229. Zimring J. C., Kapp L. M., Yamada M. et all. Regulation of CD8+ cytolytic T lymphocyte differentiation by a cholinergic pathway // J. Neuroimmunol. -</w:t>
      </w:r>
      <w:r w:rsidRPr="00531078">
        <w:rPr>
          <w:sz w:val="28"/>
          <w:szCs w:val="28"/>
          <w:lang w:val="en-US"/>
        </w:rPr>
        <w:t xml:space="preserve"> </w:t>
      </w:r>
      <w:r w:rsidRPr="000114AF">
        <w:rPr>
          <w:sz w:val="28"/>
          <w:szCs w:val="28"/>
          <w:lang w:val="en-US"/>
        </w:rPr>
        <w:t>2005. -</w:t>
      </w:r>
      <w:r w:rsidRPr="00531078">
        <w:rPr>
          <w:sz w:val="28"/>
          <w:szCs w:val="28"/>
          <w:lang w:val="en-US"/>
        </w:rPr>
        <w:t xml:space="preserve"> </w:t>
      </w:r>
      <w:r w:rsidRPr="000114AF">
        <w:rPr>
          <w:sz w:val="28"/>
          <w:szCs w:val="28"/>
          <w:lang w:val="en-US"/>
        </w:rPr>
        <w:t>V</w:t>
      </w:r>
      <w:r>
        <w:rPr>
          <w:sz w:val="28"/>
          <w:szCs w:val="28"/>
        </w:rPr>
        <w:t>о</w:t>
      </w:r>
      <w:r w:rsidRPr="000114AF">
        <w:rPr>
          <w:sz w:val="28"/>
          <w:szCs w:val="28"/>
          <w:lang w:val="en-US"/>
        </w:rPr>
        <w:t>l.</w:t>
      </w:r>
      <w:r w:rsidRPr="00531078">
        <w:rPr>
          <w:sz w:val="28"/>
          <w:szCs w:val="28"/>
          <w:lang w:val="en-US"/>
        </w:rPr>
        <w:t xml:space="preserve"> </w:t>
      </w:r>
      <w:r w:rsidRPr="000114AF">
        <w:rPr>
          <w:sz w:val="28"/>
          <w:szCs w:val="28"/>
          <w:lang w:val="en-US"/>
        </w:rPr>
        <w:t xml:space="preserve">164, </w:t>
      </w:r>
      <w:r w:rsidRPr="000114AF">
        <w:rPr>
          <w:sz w:val="28"/>
          <w:szCs w:val="28"/>
          <w:lang w:val="en-GB"/>
        </w:rPr>
        <w:t>№</w:t>
      </w:r>
      <w:r w:rsidRPr="000114AF">
        <w:rPr>
          <w:sz w:val="28"/>
          <w:szCs w:val="28"/>
          <w:lang w:val="en-US"/>
        </w:rPr>
        <w:t xml:space="preserve"> </w:t>
      </w:r>
      <w:r w:rsidRPr="000114AF">
        <w:rPr>
          <w:sz w:val="28"/>
          <w:szCs w:val="28"/>
          <w:lang w:val="en-GB"/>
        </w:rPr>
        <w:t>1-2. -</w:t>
      </w:r>
      <w:r w:rsidRPr="00531078">
        <w:rPr>
          <w:sz w:val="28"/>
          <w:szCs w:val="28"/>
          <w:lang w:val="en-US"/>
        </w:rPr>
        <w:t xml:space="preserve"> </w:t>
      </w:r>
      <w:r w:rsidRPr="000114AF">
        <w:rPr>
          <w:sz w:val="28"/>
          <w:szCs w:val="28"/>
          <w:lang w:val="en-GB"/>
        </w:rPr>
        <w:t>P.</w:t>
      </w:r>
      <w:r w:rsidRPr="00531078">
        <w:rPr>
          <w:sz w:val="28"/>
          <w:szCs w:val="28"/>
          <w:lang w:val="en-US"/>
        </w:rPr>
        <w:t xml:space="preserve"> </w:t>
      </w:r>
      <w:r w:rsidRPr="000114AF">
        <w:rPr>
          <w:sz w:val="28"/>
          <w:szCs w:val="28"/>
          <w:lang w:val="en-GB"/>
        </w:rPr>
        <w:t>66-75.</w:t>
      </w:r>
    </w:p>
    <w:p w:rsidR="00531078" w:rsidRPr="000114AF" w:rsidRDefault="00531078" w:rsidP="00531078">
      <w:pPr>
        <w:shd w:val="clear" w:color="auto" w:fill="FFFFFF"/>
        <w:spacing w:line="360" w:lineRule="auto"/>
        <w:jc w:val="both"/>
        <w:rPr>
          <w:sz w:val="28"/>
          <w:szCs w:val="28"/>
          <w:lang w:val="en-GB"/>
        </w:rPr>
      </w:pPr>
      <w:r w:rsidRPr="000114AF">
        <w:rPr>
          <w:sz w:val="28"/>
          <w:szCs w:val="28"/>
          <w:lang w:val="en-GB"/>
        </w:rPr>
        <w:t>230. Zhang X., Dong H., Lin W. et all. Human bone marrow: a reservoir for “enhanced effector memory” CD8 + T cells with potent recall function //</w:t>
      </w:r>
      <w:r w:rsidRPr="00531078">
        <w:rPr>
          <w:sz w:val="28"/>
          <w:szCs w:val="28"/>
          <w:lang w:val="en-US"/>
        </w:rPr>
        <w:t xml:space="preserve"> </w:t>
      </w:r>
      <w:r w:rsidRPr="000114AF">
        <w:rPr>
          <w:sz w:val="28"/>
          <w:szCs w:val="28"/>
          <w:lang w:val="en-GB"/>
        </w:rPr>
        <w:t>J. Immunol. -</w:t>
      </w:r>
      <w:r w:rsidRPr="00531078">
        <w:rPr>
          <w:sz w:val="28"/>
          <w:szCs w:val="28"/>
          <w:lang w:val="en-US"/>
        </w:rPr>
        <w:t xml:space="preserve"> </w:t>
      </w:r>
      <w:r w:rsidRPr="000114AF">
        <w:rPr>
          <w:sz w:val="28"/>
          <w:szCs w:val="28"/>
          <w:lang w:val="en-GB"/>
        </w:rPr>
        <w:t>2006. –</w:t>
      </w:r>
      <w:r w:rsidRPr="00531078">
        <w:rPr>
          <w:sz w:val="28"/>
          <w:szCs w:val="28"/>
          <w:lang w:val="en-US"/>
        </w:rPr>
        <w:t xml:space="preserve"> </w:t>
      </w:r>
      <w:r w:rsidRPr="000114AF">
        <w:rPr>
          <w:sz w:val="28"/>
          <w:szCs w:val="28"/>
          <w:lang w:val="en-GB"/>
        </w:rPr>
        <w:t>V</w:t>
      </w:r>
      <w:r w:rsidRPr="000114AF">
        <w:rPr>
          <w:sz w:val="28"/>
          <w:szCs w:val="28"/>
          <w:lang w:val="en-US"/>
        </w:rPr>
        <w:t>ol</w:t>
      </w:r>
      <w:r w:rsidRPr="000114AF">
        <w:rPr>
          <w:sz w:val="28"/>
          <w:szCs w:val="28"/>
          <w:lang w:val="en-GB"/>
        </w:rPr>
        <w:t xml:space="preserve">. 177, </w:t>
      </w:r>
      <w:r w:rsidRPr="00531078">
        <w:rPr>
          <w:sz w:val="28"/>
          <w:szCs w:val="28"/>
          <w:lang w:val="en-US"/>
        </w:rPr>
        <w:t>№</w:t>
      </w:r>
      <w:r w:rsidRPr="000114AF">
        <w:rPr>
          <w:sz w:val="28"/>
          <w:szCs w:val="28"/>
          <w:lang w:val="en-GB"/>
        </w:rPr>
        <w:t xml:space="preserve"> 10.</w:t>
      </w:r>
      <w:r w:rsidRPr="00531078">
        <w:rPr>
          <w:sz w:val="28"/>
          <w:szCs w:val="28"/>
          <w:lang w:val="en-US"/>
        </w:rPr>
        <w:t xml:space="preserve"> </w:t>
      </w:r>
      <w:r w:rsidRPr="000114AF">
        <w:rPr>
          <w:sz w:val="28"/>
          <w:szCs w:val="28"/>
          <w:lang w:val="en-GB"/>
        </w:rPr>
        <w:t>–</w:t>
      </w:r>
      <w:r w:rsidRPr="00531078">
        <w:rPr>
          <w:sz w:val="28"/>
          <w:szCs w:val="28"/>
          <w:lang w:val="en-US"/>
        </w:rPr>
        <w:t xml:space="preserve"> </w:t>
      </w:r>
      <w:r w:rsidRPr="000114AF">
        <w:rPr>
          <w:sz w:val="28"/>
          <w:szCs w:val="28"/>
          <w:lang w:val="en-GB"/>
        </w:rPr>
        <w:t>P. 6730-6737.</w:t>
      </w:r>
    </w:p>
    <w:p w:rsidR="00531078" w:rsidRDefault="00531078" w:rsidP="00531078">
      <w:pPr>
        <w:shd w:val="clear" w:color="auto" w:fill="FFFFFF"/>
        <w:spacing w:line="360" w:lineRule="auto"/>
        <w:jc w:val="both"/>
        <w:rPr>
          <w:sz w:val="28"/>
          <w:szCs w:val="28"/>
          <w:lang w:val="en-GB"/>
        </w:rPr>
      </w:pPr>
      <w:r w:rsidRPr="000114AF">
        <w:rPr>
          <w:sz w:val="28"/>
          <w:szCs w:val="28"/>
          <w:lang w:val="en-GB"/>
        </w:rPr>
        <w:t>231. Zubler R.</w:t>
      </w:r>
      <w:r w:rsidRPr="00531078">
        <w:rPr>
          <w:sz w:val="28"/>
          <w:szCs w:val="28"/>
          <w:lang w:val="en-US"/>
        </w:rPr>
        <w:t xml:space="preserve"> </w:t>
      </w:r>
      <w:r w:rsidRPr="000114AF">
        <w:rPr>
          <w:sz w:val="28"/>
          <w:szCs w:val="28"/>
          <w:lang w:val="en-GB"/>
        </w:rPr>
        <w:t>H. Ex vivo expansion of hematopoietic stem cells and gene therapy develipment // Swiss Med. Wkly.</w:t>
      </w:r>
      <w:r w:rsidRPr="000114AF">
        <w:rPr>
          <w:sz w:val="28"/>
          <w:szCs w:val="28"/>
        </w:rPr>
        <w:t xml:space="preserve"> </w:t>
      </w:r>
      <w:r w:rsidRPr="000114AF">
        <w:rPr>
          <w:sz w:val="28"/>
          <w:szCs w:val="28"/>
          <w:lang w:val="en-GB"/>
        </w:rPr>
        <w:t>-</w:t>
      </w:r>
      <w:r w:rsidRPr="000114AF">
        <w:rPr>
          <w:sz w:val="28"/>
          <w:szCs w:val="28"/>
        </w:rPr>
        <w:t xml:space="preserve"> </w:t>
      </w:r>
      <w:r w:rsidRPr="000114AF">
        <w:rPr>
          <w:sz w:val="28"/>
          <w:szCs w:val="28"/>
          <w:lang w:val="en-GB"/>
        </w:rPr>
        <w:t>2006. –</w:t>
      </w:r>
      <w:r w:rsidRPr="000114AF">
        <w:rPr>
          <w:sz w:val="28"/>
          <w:szCs w:val="28"/>
        </w:rPr>
        <w:t xml:space="preserve"> </w:t>
      </w:r>
      <w:r w:rsidRPr="000114AF">
        <w:rPr>
          <w:sz w:val="28"/>
          <w:szCs w:val="28"/>
          <w:lang w:val="en-GB"/>
        </w:rPr>
        <w:t>V</w:t>
      </w:r>
      <w:r w:rsidRPr="000114AF">
        <w:rPr>
          <w:sz w:val="28"/>
          <w:szCs w:val="28"/>
          <w:lang w:val="en-US"/>
        </w:rPr>
        <w:t>ol</w:t>
      </w:r>
      <w:r w:rsidRPr="000114AF">
        <w:rPr>
          <w:sz w:val="28"/>
          <w:szCs w:val="28"/>
          <w:lang w:val="en-GB"/>
        </w:rPr>
        <w:t xml:space="preserve">. 136, </w:t>
      </w:r>
      <w:r w:rsidRPr="000114AF">
        <w:rPr>
          <w:sz w:val="28"/>
          <w:szCs w:val="28"/>
        </w:rPr>
        <w:t>№</w:t>
      </w:r>
      <w:r w:rsidRPr="000114AF">
        <w:rPr>
          <w:sz w:val="28"/>
          <w:szCs w:val="28"/>
          <w:lang w:val="en-GB"/>
        </w:rPr>
        <w:t xml:space="preserve"> 49-50.</w:t>
      </w:r>
      <w:r w:rsidRPr="000114AF">
        <w:rPr>
          <w:sz w:val="28"/>
          <w:szCs w:val="28"/>
        </w:rPr>
        <w:t xml:space="preserve"> </w:t>
      </w:r>
      <w:r w:rsidRPr="000114AF">
        <w:rPr>
          <w:sz w:val="28"/>
          <w:szCs w:val="28"/>
          <w:lang w:val="en-GB"/>
        </w:rPr>
        <w:t>–</w:t>
      </w:r>
      <w:r w:rsidRPr="000114AF">
        <w:rPr>
          <w:sz w:val="28"/>
          <w:szCs w:val="28"/>
        </w:rPr>
        <w:t xml:space="preserve"> </w:t>
      </w:r>
      <w:r w:rsidRPr="000114AF">
        <w:rPr>
          <w:sz w:val="28"/>
          <w:szCs w:val="28"/>
          <w:lang w:val="en-GB"/>
        </w:rPr>
        <w:t>P. 795-799.</w:t>
      </w:r>
    </w:p>
    <w:p w:rsidR="00531078" w:rsidRDefault="00531078" w:rsidP="00531078">
      <w:pPr>
        <w:shd w:val="clear" w:color="auto" w:fill="FFFFFF"/>
        <w:spacing w:line="360" w:lineRule="auto"/>
        <w:jc w:val="both"/>
        <w:rPr>
          <w:sz w:val="28"/>
          <w:szCs w:val="28"/>
          <w:lang w:val="en-GB"/>
        </w:rPr>
      </w:pPr>
    </w:p>
    <w:p w:rsidR="00531078" w:rsidRDefault="00531078" w:rsidP="00531078">
      <w:pPr>
        <w:shd w:val="clear" w:color="auto" w:fill="FFFFFF"/>
        <w:spacing w:line="360" w:lineRule="auto"/>
        <w:jc w:val="both"/>
        <w:rPr>
          <w:sz w:val="28"/>
          <w:szCs w:val="28"/>
          <w:lang w:val="en-GB"/>
        </w:rPr>
      </w:pPr>
    </w:p>
    <w:p w:rsidR="00531078" w:rsidRDefault="00531078" w:rsidP="00531078">
      <w:pPr>
        <w:shd w:val="clear" w:color="auto" w:fill="FFFFFF"/>
        <w:spacing w:line="360" w:lineRule="auto"/>
        <w:jc w:val="both"/>
        <w:rPr>
          <w:sz w:val="28"/>
          <w:szCs w:val="28"/>
          <w:lang w:val="en-GB"/>
        </w:rPr>
      </w:pPr>
    </w:p>
    <w:p w:rsidR="00531078" w:rsidRDefault="00531078" w:rsidP="00531078">
      <w:pPr>
        <w:shd w:val="clear" w:color="auto" w:fill="FFFFFF"/>
        <w:spacing w:line="360" w:lineRule="auto"/>
        <w:jc w:val="both"/>
        <w:rPr>
          <w:sz w:val="28"/>
          <w:szCs w:val="28"/>
          <w:lang w:val="en-GB"/>
        </w:rPr>
      </w:pPr>
    </w:p>
    <w:p w:rsidR="00DB1978" w:rsidRPr="00531078" w:rsidRDefault="00DB1978" w:rsidP="00DB1978">
      <w:pPr>
        <w:spacing w:line="360" w:lineRule="auto"/>
        <w:ind w:firstLine="540"/>
        <w:jc w:val="both"/>
        <w:rPr>
          <w:sz w:val="28"/>
          <w:szCs w:val="28"/>
        </w:rPr>
      </w:pPr>
    </w:p>
    <w:p w:rsidR="00DB0BF1" w:rsidRDefault="00DB0BF1" w:rsidP="00DB1978">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1"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82"/>
      <w:headerReference w:type="default" r:id="rId83"/>
      <w:footerReference w:type="even" r:id="rId84"/>
      <w:footerReference w:type="default" r:id="rI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0D" w:rsidRDefault="00487C0D">
      <w:pPr>
        <w:spacing w:after="0" w:line="240" w:lineRule="auto"/>
      </w:pPr>
      <w:r>
        <w:separator/>
      </w:r>
    </w:p>
  </w:endnote>
  <w:endnote w:type="continuationSeparator" w:id="0">
    <w:p w:rsidR="00487C0D" w:rsidRDefault="0048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87C0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31078">
      <w:rPr>
        <w:rStyle w:val="aff1"/>
        <w:rFonts w:eastAsia="Garamond"/>
        <w:noProof/>
      </w:rPr>
      <w:t>4</w:t>
    </w:r>
    <w:r>
      <w:rPr>
        <w:rStyle w:val="aff1"/>
        <w:rFonts w:eastAsia="Garamond"/>
      </w:rPr>
      <w:fldChar w:fldCharType="end"/>
    </w:r>
  </w:p>
  <w:p w:rsidR="009335CF" w:rsidRDefault="00487C0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0D" w:rsidRDefault="00487C0D">
      <w:pPr>
        <w:spacing w:after="0" w:line="240" w:lineRule="auto"/>
      </w:pPr>
      <w:r>
        <w:separator/>
      </w:r>
    </w:p>
  </w:footnote>
  <w:footnote w:type="continuationSeparator" w:id="0">
    <w:p w:rsidR="00487C0D" w:rsidRDefault="00487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87C0D">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87C0D">
    <w:pPr>
      <w:pStyle w:val="aff"/>
      <w:framePr w:wrap="around" w:vAnchor="text" w:hAnchor="margin" w:xAlign="right" w:y="1"/>
      <w:rPr>
        <w:rStyle w:val="aff1"/>
        <w:lang w:val="uk-UA"/>
      </w:rPr>
    </w:pPr>
  </w:p>
  <w:p w:rsidR="009335CF" w:rsidRDefault="00487C0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2518A"/>
    <w:multiLevelType w:val="hybridMultilevel"/>
    <w:tmpl w:val="2FB830F4"/>
    <w:lvl w:ilvl="0" w:tplc="D360B8D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6">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8">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1">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5">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7">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0"/>
  </w:num>
  <w:num w:numId="2">
    <w:abstractNumId w:val="57"/>
  </w:num>
  <w:num w:numId="3">
    <w:abstractNumId w:val="0"/>
  </w:num>
  <w:num w:numId="4">
    <w:abstractNumId w:val="31"/>
  </w:num>
  <w:num w:numId="5">
    <w:abstractNumId w:val="28"/>
  </w:num>
  <w:num w:numId="6">
    <w:abstractNumId w:val="39"/>
  </w:num>
  <w:num w:numId="7">
    <w:abstractNumId w:val="24"/>
  </w:num>
  <w:num w:numId="8">
    <w:abstractNumId w:val="63"/>
  </w:num>
  <w:num w:numId="9">
    <w:abstractNumId w:val="37"/>
  </w:num>
  <w:num w:numId="10">
    <w:abstractNumId w:val="44"/>
  </w:num>
  <w:num w:numId="11">
    <w:abstractNumId w:val="69"/>
  </w:num>
  <w:num w:numId="12">
    <w:abstractNumId w:val="47"/>
  </w:num>
  <w:num w:numId="13">
    <w:abstractNumId w:val="55"/>
  </w:num>
  <w:num w:numId="14">
    <w:abstractNumId w:val="45"/>
  </w:num>
  <w:num w:numId="15">
    <w:abstractNumId w:val="33"/>
  </w:num>
  <w:num w:numId="16">
    <w:abstractNumId w:val="43"/>
  </w:num>
  <w:num w:numId="17">
    <w:abstractNumId w:val="6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6"/>
  </w:num>
  <w:num w:numId="23">
    <w:abstractNumId w:val="27"/>
  </w:num>
  <w:num w:numId="24">
    <w:abstractNumId w:val="53"/>
    <w:lvlOverride w:ilvl="0">
      <w:startOverride w:val="1"/>
    </w:lvlOverride>
  </w:num>
  <w:num w:numId="25">
    <w:abstractNumId w:val="50"/>
  </w:num>
  <w:num w:numId="26">
    <w:abstractNumId w:val="68"/>
  </w:num>
  <w:num w:numId="27">
    <w:abstractNumId w:val="29"/>
  </w:num>
  <w:num w:numId="28">
    <w:abstractNumId w:val="36"/>
  </w:num>
  <w:num w:numId="29">
    <w:abstractNumId w:val="51"/>
  </w:num>
  <w:num w:numId="30">
    <w:abstractNumId w:val="56"/>
  </w:num>
  <w:num w:numId="31">
    <w:abstractNumId w:val="64"/>
  </w:num>
  <w:num w:numId="32">
    <w:abstractNumId w:val="32"/>
  </w:num>
  <w:num w:numId="33">
    <w:abstractNumId w:val="58"/>
  </w:num>
  <w:num w:numId="34">
    <w:abstractNumId w:val="59"/>
  </w:num>
  <w:num w:numId="35">
    <w:abstractNumId w:val="49"/>
  </w:num>
  <w:num w:numId="36">
    <w:abstractNumId w:val="67"/>
  </w:num>
  <w:num w:numId="37">
    <w:abstractNumId w:val="46"/>
    <w:lvlOverride w:ilvl="0">
      <w:startOverride w:val="1"/>
    </w:lvlOverride>
  </w:num>
  <w:num w:numId="38">
    <w:abstractNumId w:val="23"/>
  </w:num>
  <w:num w:numId="39">
    <w:abstractNumId w:val="5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38C5"/>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AB"/>
    <w:rsid w:val="002877BF"/>
    <w:rsid w:val="0029004B"/>
    <w:rsid w:val="00291BC1"/>
    <w:rsid w:val="00293A1C"/>
    <w:rsid w:val="00295748"/>
    <w:rsid w:val="00296122"/>
    <w:rsid w:val="00296B1D"/>
    <w:rsid w:val="00297160"/>
    <w:rsid w:val="002A0898"/>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3FB2"/>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3BDB"/>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77D52"/>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02FE"/>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C0D"/>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57BA"/>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1078"/>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12A"/>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17258"/>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17B8B"/>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382A"/>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0B8"/>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E5C38"/>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5B4"/>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23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945"/>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CFB"/>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0274"/>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5B1"/>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143"/>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978"/>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1706"/>
    <w:rsid w:val="00F72B90"/>
    <w:rsid w:val="00F73157"/>
    <w:rsid w:val="00F73EF2"/>
    <w:rsid w:val="00F74434"/>
    <w:rsid w:val="00F74752"/>
    <w:rsid w:val="00F77FC8"/>
    <w:rsid w:val="00F80115"/>
    <w:rsid w:val="00F815EB"/>
    <w:rsid w:val="00F81A80"/>
    <w:rsid w:val="00F83B8D"/>
    <w:rsid w:val="00F8540F"/>
    <w:rsid w:val="00F85BFB"/>
    <w:rsid w:val="00F86006"/>
    <w:rsid w:val="00F86684"/>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3F7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uiPriority w:val="9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uiPriority w:val="99"/>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uiPriority w:val="99"/>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uiPriority w:val="99"/>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iPriority w:val="99"/>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iPriority w:val="9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uiPriority w:val="99"/>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iPriority w:val="99"/>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uiPriority w:val="99"/>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uiPriority w:val="9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uiPriority w:val="99"/>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uiPriority w:val="99"/>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uiPriority w:val="9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uiPriority w:val="99"/>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Знак6"/>
    <w:basedOn w:val="af"/>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Знак6 Знак"/>
    <w:basedOn w:val="af0"/>
    <w:link w:val="24"/>
    <w:uiPriority w:val="99"/>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uiPriority w:val="99"/>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uiPriority w:val="99"/>
    <w:rsid w:val="007B5C28"/>
    <w:rPr>
      <w:rFonts w:ascii="Courier New" w:eastAsia="MS Mincho" w:hAnsi="Courier New" w:cs="Times New Roman"/>
      <w:sz w:val="20"/>
      <w:szCs w:val="20"/>
      <w:lang w:eastAsia="ru-RU"/>
    </w:rPr>
  </w:style>
  <w:style w:type="paragraph" w:styleId="32">
    <w:name w:val="Body Text Indent 3"/>
    <w:basedOn w:val="af"/>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uiPriority w:val="99"/>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uiPriority w:val="99"/>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uiPriority w:val="99"/>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uiPriority w:val="99"/>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uiPriority w:val="9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91.-Vol.76.-P.1027-" TargetMode="External"/><Relationship Id="rId21" Type="http://schemas.openxmlformats.org/officeDocument/2006/relationships/oleObject" Target="embeddings/oleObject7.bin"/><Relationship Id="rId42" Type="http://schemas.openxmlformats.org/officeDocument/2006/relationships/image" Target="media/image14.wmf"/><Relationship Id="rId47" Type="http://schemas.openxmlformats.org/officeDocument/2006/relationships/oleObject" Target="embeddings/oleObject20.bin"/><Relationship Id="rId63" Type="http://schemas.openxmlformats.org/officeDocument/2006/relationships/oleObject" Target="embeddings/oleObject26.bin"/><Relationship Id="rId68" Type="http://schemas.openxmlformats.org/officeDocument/2006/relationships/image" Target="media/image23.wmf"/><Relationship Id="rId84" Type="http://schemas.openxmlformats.org/officeDocument/2006/relationships/footer" Target="footer1.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2.wmf"/><Relationship Id="rId53" Type="http://schemas.openxmlformats.org/officeDocument/2006/relationships/oleObject" Target="embeddings/oleObject23.bin"/><Relationship Id="rId58" Type="http://schemas.openxmlformats.org/officeDocument/2006/relationships/hyperlink" Target="http://1999.-Vol.55.-" TargetMode="External"/><Relationship Id="rId74" Type="http://schemas.openxmlformats.org/officeDocument/2006/relationships/image" Target="media/image26.wmf"/><Relationship Id="rId79" Type="http://schemas.openxmlformats.org/officeDocument/2006/relationships/hyperlink" Target="http://Jfel.-P.5-20" TargetMode="External"/><Relationship Id="rId5" Type="http://schemas.openxmlformats.org/officeDocument/2006/relationships/footnotes" Target="footnote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hyperlink" Target="http://Vol.10.-P" TargetMode="External"/><Relationship Id="rId64" Type="http://schemas.openxmlformats.org/officeDocument/2006/relationships/image" Target="media/image21.wmf"/><Relationship Id="rId69" Type="http://schemas.openxmlformats.org/officeDocument/2006/relationships/oleObject" Target="embeddings/oleObject29.bin"/><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hyperlink" Target="http://Ther.-1994.-Vol.271" TargetMode="External"/><Relationship Id="rId72" Type="http://schemas.openxmlformats.org/officeDocument/2006/relationships/image" Target="media/image25.wmf"/><Relationship Id="rId80" Type="http://schemas.openxmlformats.org/officeDocument/2006/relationships/hyperlink" Target="http://Neurochem.-2002.-Vol.81"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5.wmf"/><Relationship Id="rId59" Type="http://schemas.openxmlformats.org/officeDocument/2006/relationships/image" Target="media/image19.wmf"/><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32.bin"/><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hyperlink" Target="http://Ther.-2001.-Vol.15" TargetMode="External"/><Relationship Id="rId49" Type="http://schemas.openxmlformats.org/officeDocument/2006/relationships/oleObject" Target="embeddings/oleObject21.bin"/><Relationship Id="rId57" Type="http://schemas.openxmlformats.org/officeDocument/2006/relationships/hyperlink" Target="http://Ther.-2002.-Vol" TargetMode="External"/><Relationship Id="rId10" Type="http://schemas.openxmlformats.org/officeDocument/2006/relationships/image" Target="media/image2.wmf"/><Relationship Id="rId31" Type="http://schemas.openxmlformats.org/officeDocument/2006/relationships/hyperlink" Target="http://Vol.133.-P.243" TargetMode="External"/><Relationship Id="rId44" Type="http://schemas.openxmlformats.org/officeDocument/2006/relationships/hyperlink" Target="http://1997.-Vol.272" TargetMode="External"/><Relationship Id="rId52" Type="http://schemas.openxmlformats.org/officeDocument/2006/relationships/image" Target="media/image17.wmf"/><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hyperlink" Target="http://Chem.-2000.-Vol.35" TargetMode="External"/><Relationship Id="rId81" Type="http://schemas.openxmlformats.org/officeDocument/2006/relationships/hyperlink" Target="http://www.mydisser.com/search.htm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33.bin"/><Relationship Id="rId7" Type="http://schemas.openxmlformats.org/officeDocument/2006/relationships/hyperlink" Target="http://www.mydisser.com/search.html" TargetMode="External"/><Relationship Id="rId71" Type="http://schemas.openxmlformats.org/officeDocument/2006/relationships/oleObject" Target="embeddings/oleObject30.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3.wmf"/><Relationship Id="rId45" Type="http://schemas.openxmlformats.org/officeDocument/2006/relationships/hyperlink" Target="http://1998.-Vol.276.-P" TargetMode="External"/><Relationship Id="rId66" Type="http://schemas.openxmlformats.org/officeDocument/2006/relationships/image" Target="media/image22.wmf"/><Relationship Id="rId87" Type="http://schemas.openxmlformats.org/officeDocument/2006/relationships/theme" Target="theme/theme1.xml"/><Relationship Id="rId61" Type="http://schemas.openxmlformats.org/officeDocument/2006/relationships/hyperlink" Target="http://Ther.-1993.-Vol.264.-P.598"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3273</TotalTime>
  <Pages>43</Pages>
  <Words>9414</Words>
  <Characters>53663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1553</cp:revision>
  <dcterms:created xsi:type="dcterms:W3CDTF">2015-05-26T12:20:00Z</dcterms:created>
  <dcterms:modified xsi:type="dcterms:W3CDTF">2015-08-31T08:56:00Z</dcterms:modified>
</cp:coreProperties>
</file>