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F9F77"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Пиковская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Наталья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Борисовна</w:t>
      </w:r>
      <w:r w:rsidRPr="00741630">
        <w:rPr>
          <w:rFonts w:ascii="Helvetica" w:hAnsi="Helvetica" w:cs="Helvetica"/>
          <w:b/>
          <w:bCs/>
          <w:color w:val="222222"/>
          <w:sz w:val="21"/>
          <w:szCs w:val="21"/>
        </w:rPr>
        <w:t>.</w:t>
      </w:r>
    </w:p>
    <w:p w14:paraId="12B5A087"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Реактивность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сосудов</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ее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связь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межэндокринными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соотношениями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у</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здоровых</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людей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лиц</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пограничной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артериальной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гипертензией</w:t>
      </w:r>
      <w:r w:rsidRPr="00741630">
        <w:rPr>
          <w:rFonts w:ascii="Helvetica" w:hAnsi="Helvetica" w:cs="Helvetica"/>
          <w:b/>
          <w:bCs/>
          <w:color w:val="222222"/>
          <w:sz w:val="21"/>
          <w:szCs w:val="21"/>
        </w:rPr>
        <w:t xml:space="preserve"> : </w:t>
      </w:r>
      <w:r w:rsidRPr="00741630">
        <w:rPr>
          <w:rFonts w:ascii="Helvetica" w:hAnsi="Helvetica" w:cs="Helvetica" w:hint="eastAsia"/>
          <w:b/>
          <w:bCs/>
          <w:color w:val="222222"/>
          <w:sz w:val="21"/>
          <w:szCs w:val="21"/>
        </w:rPr>
        <w:t>диссертация</w:t>
      </w:r>
      <w:r w:rsidRPr="00741630">
        <w:rPr>
          <w:rFonts w:ascii="Helvetica" w:hAnsi="Helvetica" w:cs="Helvetica"/>
          <w:b/>
          <w:bCs/>
          <w:color w:val="222222"/>
          <w:sz w:val="21"/>
          <w:szCs w:val="21"/>
        </w:rPr>
        <w:t xml:space="preserve"> ... </w:t>
      </w:r>
      <w:r w:rsidRPr="00741630">
        <w:rPr>
          <w:rFonts w:ascii="Helvetica" w:hAnsi="Helvetica" w:cs="Helvetica" w:hint="eastAsia"/>
          <w:b/>
          <w:bCs/>
          <w:color w:val="222222"/>
          <w:sz w:val="21"/>
          <w:szCs w:val="21"/>
        </w:rPr>
        <w:t>доктора</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биологических</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наук</w:t>
      </w:r>
      <w:r w:rsidRPr="00741630">
        <w:rPr>
          <w:rFonts w:ascii="Helvetica" w:hAnsi="Helvetica" w:cs="Helvetica"/>
          <w:b/>
          <w:bCs/>
          <w:color w:val="222222"/>
          <w:sz w:val="21"/>
          <w:szCs w:val="21"/>
        </w:rPr>
        <w:t xml:space="preserve"> : 03.00.13. - </w:t>
      </w:r>
      <w:r w:rsidRPr="00741630">
        <w:rPr>
          <w:rFonts w:ascii="Helvetica" w:hAnsi="Helvetica" w:cs="Helvetica" w:hint="eastAsia"/>
          <w:b/>
          <w:bCs/>
          <w:color w:val="222222"/>
          <w:sz w:val="21"/>
          <w:szCs w:val="21"/>
        </w:rPr>
        <w:t>Новосибирск</w:t>
      </w:r>
      <w:r w:rsidRPr="00741630">
        <w:rPr>
          <w:rFonts w:ascii="Helvetica" w:hAnsi="Helvetica" w:cs="Helvetica"/>
          <w:b/>
          <w:bCs/>
          <w:color w:val="222222"/>
          <w:sz w:val="21"/>
          <w:szCs w:val="21"/>
        </w:rPr>
        <w:t xml:space="preserve">, 1999. - 238 </w:t>
      </w:r>
      <w:r w:rsidRPr="00741630">
        <w:rPr>
          <w:rFonts w:ascii="Helvetica" w:hAnsi="Helvetica" w:cs="Helvetica" w:hint="eastAsia"/>
          <w:b/>
          <w:bCs/>
          <w:color w:val="222222"/>
          <w:sz w:val="21"/>
          <w:szCs w:val="21"/>
        </w:rPr>
        <w:t>с</w:t>
      </w:r>
      <w:r w:rsidRPr="00741630">
        <w:rPr>
          <w:rFonts w:ascii="Helvetica" w:hAnsi="Helvetica" w:cs="Helvetica"/>
          <w:b/>
          <w:bCs/>
          <w:color w:val="222222"/>
          <w:sz w:val="21"/>
          <w:szCs w:val="21"/>
        </w:rPr>
        <w:t>.</w:t>
      </w:r>
    </w:p>
    <w:p w14:paraId="5CDC1E1A"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больше</w:t>
      </w:r>
    </w:p>
    <w:p w14:paraId="037BBB18"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Цитаты</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из</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текста</w:t>
      </w:r>
      <w:r w:rsidRPr="00741630">
        <w:rPr>
          <w:rFonts w:ascii="Helvetica" w:hAnsi="Helvetica" w:cs="Helvetica"/>
          <w:b/>
          <w:bCs/>
          <w:color w:val="222222"/>
          <w:sz w:val="21"/>
          <w:szCs w:val="21"/>
        </w:rPr>
        <w:t>:</w:t>
      </w:r>
    </w:p>
    <w:p w14:paraId="3CC52D8F"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стр</w:t>
      </w:r>
      <w:r w:rsidRPr="00741630">
        <w:rPr>
          <w:rFonts w:ascii="Helvetica" w:hAnsi="Helvetica" w:cs="Helvetica"/>
          <w:b/>
          <w:bCs/>
          <w:color w:val="222222"/>
          <w:sz w:val="21"/>
          <w:szCs w:val="21"/>
        </w:rPr>
        <w:t>. 1</w:t>
      </w:r>
    </w:p>
    <w:p w14:paraId="7371965F"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рукописи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ПИКОВСКАЯ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НАТАЛЬЯ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БОРИСОВНА</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РЕАКТИВНОСТЬ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СОСУДОВ</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ЕЕ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СВЯЗЬ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МЕЖЭНДОКРИННЫМИ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СООТНОШЕНИЯМИ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У</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ЗДОРОВЫХ</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ЛЮДЕЙ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ЛИЦ</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ПОГРАНИЧНОЙ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АРТЕРИАЛЬНОЙ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ГИПЕРТЕНЗИЕЙ</w:t>
      </w:r>
      <w:r w:rsidRPr="00741630">
        <w:rPr>
          <w:rFonts w:ascii="Helvetica" w:hAnsi="Helvetica" w:cs="Helvetica"/>
          <w:b/>
          <w:bCs/>
          <w:color w:val="222222"/>
          <w:sz w:val="21"/>
          <w:szCs w:val="21"/>
        </w:rPr>
        <w:t xml:space="preserve"> 03.00.13 - </w:t>
      </w:r>
      <w:r w:rsidRPr="00741630">
        <w:rPr>
          <w:rFonts w:ascii="Helvetica" w:hAnsi="Helvetica" w:cs="Helvetica" w:hint="eastAsia"/>
          <w:b/>
          <w:bCs/>
          <w:color w:val="222222"/>
          <w:sz w:val="21"/>
          <w:szCs w:val="21"/>
        </w:rPr>
        <w:t>Физиология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человека</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животных</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Диссертация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на</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соискание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ученой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степени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доктора</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биологических</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наук</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Научные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консультанты</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доктор</w:t>
      </w:r>
    </w:p>
    <w:p w14:paraId="67A2A907"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стр</w:t>
      </w:r>
      <w:r w:rsidRPr="00741630">
        <w:rPr>
          <w:rFonts w:ascii="Helvetica" w:hAnsi="Helvetica" w:cs="Helvetica"/>
          <w:b/>
          <w:bCs/>
          <w:color w:val="222222"/>
          <w:sz w:val="21"/>
          <w:szCs w:val="21"/>
        </w:rPr>
        <w:t>. 7</w:t>
      </w:r>
    </w:p>
    <w:p w14:paraId="663B6EBF"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неспецифической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компонент</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реакции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у</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лиц</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пограничной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артериальной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гипертензией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оценить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связь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этих</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измене­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ний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характером</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межэндокринных</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соотношений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Задачи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исследования</w:t>
      </w:r>
      <w:r w:rsidRPr="00741630">
        <w:rPr>
          <w:rFonts w:ascii="Helvetica" w:hAnsi="Helvetica" w:cs="Helvetica"/>
          <w:b/>
          <w:bCs/>
          <w:color w:val="222222"/>
          <w:sz w:val="21"/>
          <w:szCs w:val="21"/>
        </w:rPr>
        <w:t xml:space="preserve">: 1. </w:t>
      </w:r>
      <w:r w:rsidRPr="00741630">
        <w:rPr>
          <w:rFonts w:ascii="Helvetica" w:hAnsi="Helvetica" w:cs="Helvetica" w:hint="eastAsia"/>
          <w:b/>
          <w:bCs/>
          <w:color w:val="222222"/>
          <w:sz w:val="21"/>
          <w:szCs w:val="21"/>
        </w:rPr>
        <w:t>Исследовать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реактивность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сосудов</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при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пограничной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артериальной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гипертензии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ПАГ</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помощью</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комплексного</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определения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реактивности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к</w:t>
      </w:r>
    </w:p>
    <w:p w14:paraId="1114833C"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стр</w:t>
      </w:r>
      <w:r w:rsidRPr="00741630">
        <w:rPr>
          <w:rFonts w:ascii="Helvetica" w:hAnsi="Helvetica" w:cs="Helvetica"/>
          <w:b/>
          <w:bCs/>
          <w:color w:val="222222"/>
          <w:sz w:val="21"/>
          <w:szCs w:val="21"/>
        </w:rPr>
        <w:t>. 10</w:t>
      </w:r>
    </w:p>
    <w:p w14:paraId="5AFB5336"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определения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мер</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профилактики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лечения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Основные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положения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выносимые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на</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защиту</w:t>
      </w:r>
      <w:r w:rsidRPr="00741630">
        <w:rPr>
          <w:rFonts w:ascii="Helvetica" w:hAnsi="Helvetica" w:cs="Helvetica"/>
          <w:b/>
          <w:bCs/>
          <w:color w:val="222222"/>
          <w:sz w:val="21"/>
          <w:szCs w:val="21"/>
        </w:rPr>
        <w:t xml:space="preserve">. 1. </w:t>
      </w:r>
      <w:r w:rsidRPr="00741630">
        <w:rPr>
          <w:rFonts w:ascii="Helvetica" w:hAnsi="Helvetica" w:cs="Helvetica" w:hint="eastAsia"/>
          <w:b/>
          <w:bCs/>
          <w:color w:val="222222"/>
          <w:sz w:val="21"/>
          <w:szCs w:val="21"/>
        </w:rPr>
        <w:t>В</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основе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изменения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реактивности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сосудов</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у</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лиц</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пограничной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артериаль­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гипертензией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синдромом</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вегето</w:t>
      </w:r>
      <w:r w:rsidRPr="00741630">
        <w:rPr>
          <w:rFonts w:ascii="Helvetica" w:hAnsi="Helvetica" w:cs="Helvetica"/>
          <w:b/>
          <w:bCs/>
          <w:color w:val="222222"/>
          <w:sz w:val="21"/>
          <w:szCs w:val="21"/>
        </w:rPr>
        <w:t>-</w:t>
      </w:r>
      <w:r w:rsidRPr="00741630">
        <w:rPr>
          <w:rFonts w:ascii="Helvetica" w:hAnsi="Helvetica" w:cs="Helvetica" w:hint="eastAsia"/>
          <w:b/>
          <w:bCs/>
          <w:color w:val="222222"/>
          <w:sz w:val="21"/>
          <w:szCs w:val="21"/>
        </w:rPr>
        <w:t>сосудистой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дистопии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без</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него</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ле­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жат</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принципиально</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различные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механизмы</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Гиперреактивность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у</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лиц</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по­</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граничной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артериальной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гипертензией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без</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синдромом</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вегето</w:t>
      </w:r>
      <w:r w:rsidRPr="00741630">
        <w:rPr>
          <w:rFonts w:ascii="Helvetica" w:hAnsi="Helvetica" w:cs="Helvetica"/>
          <w:b/>
          <w:bCs/>
          <w:color w:val="222222"/>
          <w:sz w:val="21"/>
          <w:szCs w:val="21"/>
        </w:rPr>
        <w:t>-</w:t>
      </w:r>
      <w:r w:rsidRPr="00741630">
        <w:rPr>
          <w:rFonts w:ascii="Helvetica" w:hAnsi="Helvetica" w:cs="Helvetica" w:hint="eastAsia"/>
          <w:b/>
          <w:bCs/>
          <w:color w:val="222222"/>
          <w:sz w:val="21"/>
          <w:szCs w:val="21"/>
        </w:rPr>
        <w:t>сосудистой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дистопии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обусловлена</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увеличением</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сосудистого</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тонуса</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у</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лиц</w:t>
      </w:r>
      <w:r w:rsidRPr="00741630">
        <w:rPr>
          <w:rFonts w:ascii="Helvetica" w:hAnsi="Helvetica" w:cs="Helvetica"/>
          <w:b/>
          <w:bCs/>
          <w:color w:val="222222"/>
          <w:sz w:val="21"/>
          <w:szCs w:val="21"/>
        </w:rPr>
        <w:t>...</w:t>
      </w:r>
    </w:p>
    <w:p w14:paraId="76B42438" w14:textId="77777777" w:rsidR="00741630" w:rsidRPr="00741630" w:rsidRDefault="00741630" w:rsidP="00741630">
      <w:pPr>
        <w:rPr>
          <w:rFonts w:ascii="Helvetica" w:hAnsi="Helvetica" w:cs="Helvetica"/>
          <w:b/>
          <w:bCs/>
          <w:color w:val="222222"/>
          <w:sz w:val="21"/>
          <w:szCs w:val="21"/>
        </w:rPr>
      </w:pPr>
    </w:p>
    <w:p w14:paraId="77DE5DDE"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Оглавление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диссертации</w:t>
      </w:r>
    </w:p>
    <w:p w14:paraId="28C412A6"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доктор</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биологических</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наук</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Пиковская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Наталья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Борисовна</w:t>
      </w:r>
    </w:p>
    <w:p w14:paraId="050C2DAB"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Введение</w:t>
      </w:r>
      <w:r w:rsidRPr="00741630">
        <w:rPr>
          <w:rFonts w:ascii="Helvetica" w:hAnsi="Helvetica" w:cs="Helvetica"/>
          <w:b/>
          <w:bCs/>
          <w:color w:val="222222"/>
          <w:sz w:val="21"/>
          <w:szCs w:val="21"/>
        </w:rPr>
        <w:t>.</w:t>
      </w:r>
    </w:p>
    <w:p w14:paraId="3F40B7E9" w14:textId="77777777" w:rsidR="00741630" w:rsidRPr="00741630" w:rsidRDefault="00741630" w:rsidP="00741630">
      <w:pPr>
        <w:rPr>
          <w:rFonts w:ascii="Helvetica" w:hAnsi="Helvetica" w:cs="Helvetica"/>
          <w:b/>
          <w:bCs/>
          <w:color w:val="222222"/>
          <w:sz w:val="21"/>
          <w:szCs w:val="21"/>
        </w:rPr>
      </w:pPr>
    </w:p>
    <w:p w14:paraId="30DC47BA"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hint="eastAsia"/>
          <w:b/>
          <w:bCs/>
          <w:color w:val="222222"/>
          <w:sz w:val="21"/>
          <w:szCs w:val="21"/>
        </w:rPr>
        <w:t>Глава</w:t>
      </w:r>
      <w:r w:rsidRPr="00741630">
        <w:rPr>
          <w:rFonts w:ascii="Helvetica" w:hAnsi="Helvetica" w:cs="Helvetica"/>
          <w:b/>
          <w:bCs/>
          <w:color w:val="222222"/>
          <w:sz w:val="21"/>
          <w:szCs w:val="21"/>
        </w:rPr>
        <w:t xml:space="preserve"> 1. </w:t>
      </w:r>
      <w:r w:rsidRPr="00741630">
        <w:rPr>
          <w:rFonts w:ascii="Helvetica" w:hAnsi="Helvetica" w:cs="Helvetica" w:hint="eastAsia"/>
          <w:b/>
          <w:bCs/>
          <w:color w:val="222222"/>
          <w:sz w:val="21"/>
          <w:szCs w:val="21"/>
        </w:rPr>
        <w:t>Обзор</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литературы</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Гуморальная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регуляция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сосудистого</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тонуса</w:t>
      </w:r>
      <w:r w:rsidRPr="00741630">
        <w:rPr>
          <w:rFonts w:ascii="Helvetica" w:hAnsi="Helvetica" w:cs="Helvetica"/>
          <w:b/>
          <w:bCs/>
          <w:color w:val="222222"/>
          <w:sz w:val="21"/>
          <w:szCs w:val="21"/>
        </w:rPr>
        <w:t>.</w:t>
      </w:r>
    </w:p>
    <w:p w14:paraId="0DB87B7F" w14:textId="77777777" w:rsidR="00741630" w:rsidRPr="00741630" w:rsidRDefault="00741630" w:rsidP="00741630">
      <w:pPr>
        <w:rPr>
          <w:rFonts w:ascii="Helvetica" w:hAnsi="Helvetica" w:cs="Helvetica"/>
          <w:b/>
          <w:bCs/>
          <w:color w:val="222222"/>
          <w:sz w:val="21"/>
          <w:szCs w:val="21"/>
        </w:rPr>
      </w:pPr>
    </w:p>
    <w:p w14:paraId="79667134"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b/>
          <w:bCs/>
          <w:color w:val="222222"/>
          <w:sz w:val="21"/>
          <w:szCs w:val="21"/>
        </w:rPr>
        <w:t xml:space="preserve">1.1 </w:t>
      </w:r>
      <w:r w:rsidRPr="00741630">
        <w:rPr>
          <w:rFonts w:ascii="Helvetica" w:hAnsi="Helvetica" w:cs="Helvetica" w:hint="eastAsia"/>
          <w:b/>
          <w:bCs/>
          <w:color w:val="222222"/>
          <w:sz w:val="21"/>
          <w:szCs w:val="21"/>
        </w:rPr>
        <w:t>Роль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гуморальных</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систем</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в</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регуляции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артериального</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давления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при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артериальной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гипертензии</w:t>
      </w:r>
      <w:r w:rsidRPr="00741630">
        <w:rPr>
          <w:rFonts w:ascii="Helvetica" w:hAnsi="Helvetica" w:cs="Helvetica"/>
          <w:b/>
          <w:bCs/>
          <w:color w:val="222222"/>
          <w:sz w:val="21"/>
          <w:szCs w:val="21"/>
        </w:rPr>
        <w:t>.</w:t>
      </w:r>
    </w:p>
    <w:p w14:paraId="6A11CF53" w14:textId="77777777" w:rsidR="00741630" w:rsidRPr="00741630" w:rsidRDefault="00741630" w:rsidP="00741630">
      <w:pPr>
        <w:rPr>
          <w:rFonts w:ascii="Helvetica" w:hAnsi="Helvetica" w:cs="Helvetica"/>
          <w:b/>
          <w:bCs/>
          <w:color w:val="222222"/>
          <w:sz w:val="21"/>
          <w:szCs w:val="21"/>
        </w:rPr>
      </w:pPr>
    </w:p>
    <w:p w14:paraId="484B91AC"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b/>
          <w:bCs/>
          <w:color w:val="222222"/>
          <w:sz w:val="21"/>
          <w:szCs w:val="21"/>
        </w:rPr>
        <w:t xml:space="preserve">1.2 </w:t>
      </w:r>
      <w:r w:rsidRPr="00741630">
        <w:rPr>
          <w:rFonts w:ascii="Helvetica" w:hAnsi="Helvetica" w:cs="Helvetica" w:hint="eastAsia"/>
          <w:b/>
          <w:bCs/>
          <w:color w:val="222222"/>
          <w:sz w:val="21"/>
          <w:szCs w:val="21"/>
        </w:rPr>
        <w:t>Соотношение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взаимодействие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гуморальных</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систем</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при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артериальной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гипертензии</w:t>
      </w:r>
      <w:r w:rsidRPr="00741630">
        <w:rPr>
          <w:rFonts w:ascii="Helvetica" w:hAnsi="Helvetica" w:cs="Helvetica"/>
          <w:b/>
          <w:bCs/>
          <w:color w:val="222222"/>
          <w:sz w:val="21"/>
          <w:szCs w:val="21"/>
        </w:rPr>
        <w:t>.</w:t>
      </w:r>
    </w:p>
    <w:p w14:paraId="16204A41" w14:textId="77777777" w:rsidR="00741630" w:rsidRPr="00741630" w:rsidRDefault="00741630" w:rsidP="00741630">
      <w:pPr>
        <w:rPr>
          <w:rFonts w:ascii="Helvetica" w:hAnsi="Helvetica" w:cs="Helvetica"/>
          <w:b/>
          <w:bCs/>
          <w:color w:val="222222"/>
          <w:sz w:val="21"/>
          <w:szCs w:val="21"/>
        </w:rPr>
      </w:pPr>
    </w:p>
    <w:p w14:paraId="6FCD6020"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b/>
          <w:bCs/>
          <w:color w:val="222222"/>
          <w:sz w:val="21"/>
          <w:szCs w:val="21"/>
        </w:rPr>
        <w:t xml:space="preserve">1.3 </w:t>
      </w:r>
      <w:r w:rsidRPr="00741630">
        <w:rPr>
          <w:rFonts w:ascii="Helvetica" w:hAnsi="Helvetica" w:cs="Helvetica" w:hint="eastAsia"/>
          <w:b/>
          <w:bCs/>
          <w:color w:val="222222"/>
          <w:sz w:val="21"/>
          <w:szCs w:val="21"/>
        </w:rPr>
        <w:t>Реактивность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систем</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гуморальной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регуляции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АД</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при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артериальной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гипертезии</w:t>
      </w:r>
      <w:r w:rsidRPr="00741630">
        <w:rPr>
          <w:rFonts w:ascii="Helvetica" w:hAnsi="Helvetica" w:cs="Helvetica"/>
          <w:b/>
          <w:bCs/>
          <w:color w:val="222222"/>
          <w:sz w:val="21"/>
          <w:szCs w:val="21"/>
        </w:rPr>
        <w:t>.</w:t>
      </w:r>
    </w:p>
    <w:p w14:paraId="34ED9487" w14:textId="77777777" w:rsidR="00741630" w:rsidRPr="00741630" w:rsidRDefault="00741630" w:rsidP="00741630">
      <w:pPr>
        <w:rPr>
          <w:rFonts w:ascii="Helvetica" w:hAnsi="Helvetica" w:cs="Helvetica"/>
          <w:b/>
          <w:bCs/>
          <w:color w:val="222222"/>
          <w:sz w:val="21"/>
          <w:szCs w:val="21"/>
        </w:rPr>
      </w:pPr>
    </w:p>
    <w:p w14:paraId="1967BDE9"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b/>
          <w:bCs/>
          <w:color w:val="222222"/>
          <w:sz w:val="21"/>
          <w:szCs w:val="21"/>
        </w:rPr>
        <w:t xml:space="preserve">1.4 </w:t>
      </w:r>
      <w:r w:rsidRPr="00741630">
        <w:rPr>
          <w:rFonts w:ascii="Helvetica" w:hAnsi="Helvetica" w:cs="Helvetica" w:hint="eastAsia"/>
          <w:b/>
          <w:bCs/>
          <w:color w:val="222222"/>
          <w:sz w:val="21"/>
          <w:szCs w:val="21"/>
        </w:rPr>
        <w:t>Факторы</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оказывающие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влияние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на</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реактивность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сосудов</w:t>
      </w:r>
      <w:r w:rsidRPr="00741630">
        <w:rPr>
          <w:rFonts w:ascii="Helvetica" w:hAnsi="Helvetica" w:cs="Helvetica"/>
          <w:b/>
          <w:bCs/>
          <w:color w:val="222222"/>
          <w:sz w:val="21"/>
          <w:szCs w:val="21"/>
        </w:rPr>
        <w:t>.</w:t>
      </w:r>
    </w:p>
    <w:p w14:paraId="3BED5655" w14:textId="77777777" w:rsidR="00741630" w:rsidRPr="00741630" w:rsidRDefault="00741630" w:rsidP="00741630">
      <w:pPr>
        <w:rPr>
          <w:rFonts w:ascii="Helvetica" w:hAnsi="Helvetica" w:cs="Helvetica"/>
          <w:b/>
          <w:bCs/>
          <w:color w:val="222222"/>
          <w:sz w:val="21"/>
          <w:szCs w:val="21"/>
        </w:rPr>
      </w:pPr>
    </w:p>
    <w:p w14:paraId="1B15C7AF" w14:textId="77777777" w:rsidR="00741630" w:rsidRPr="00741630" w:rsidRDefault="00741630" w:rsidP="00741630">
      <w:pPr>
        <w:rPr>
          <w:rFonts w:ascii="Helvetica" w:hAnsi="Helvetica" w:cs="Helvetica"/>
          <w:b/>
          <w:bCs/>
          <w:color w:val="222222"/>
          <w:sz w:val="21"/>
          <w:szCs w:val="21"/>
        </w:rPr>
      </w:pPr>
      <w:r w:rsidRPr="00741630">
        <w:rPr>
          <w:rFonts w:ascii="Helvetica" w:hAnsi="Helvetica" w:cs="Helvetica"/>
          <w:b/>
          <w:bCs/>
          <w:color w:val="222222"/>
          <w:sz w:val="21"/>
          <w:szCs w:val="21"/>
        </w:rPr>
        <w:t xml:space="preserve">1.5 </w:t>
      </w:r>
      <w:r w:rsidRPr="00741630">
        <w:rPr>
          <w:rFonts w:ascii="Helvetica" w:hAnsi="Helvetica" w:cs="Helvetica" w:hint="eastAsia"/>
          <w:b/>
          <w:bCs/>
          <w:color w:val="222222"/>
          <w:sz w:val="21"/>
          <w:szCs w:val="21"/>
        </w:rPr>
        <w:t>Сосудистая</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реактивность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при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артериальной</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гипертензии</w:t>
      </w:r>
      <w:r w:rsidRPr="00741630">
        <w:rPr>
          <w:rFonts w:ascii="Helvetica" w:hAnsi="Helvetica" w:cs="Helvetica"/>
          <w:b/>
          <w:bCs/>
          <w:color w:val="222222"/>
          <w:sz w:val="21"/>
          <w:szCs w:val="21"/>
        </w:rPr>
        <w:t>.</w:t>
      </w:r>
    </w:p>
    <w:p w14:paraId="2D9A3F05" w14:textId="77777777" w:rsidR="00741630" w:rsidRPr="00741630" w:rsidRDefault="00741630" w:rsidP="00741630">
      <w:pPr>
        <w:rPr>
          <w:rFonts w:ascii="Helvetica" w:hAnsi="Helvetica" w:cs="Helvetica"/>
          <w:b/>
          <w:bCs/>
          <w:color w:val="222222"/>
          <w:sz w:val="21"/>
          <w:szCs w:val="21"/>
        </w:rPr>
      </w:pPr>
    </w:p>
    <w:p w14:paraId="0C1B29AA" w14:textId="1170705F" w:rsidR="008A0C40" w:rsidRPr="00741630" w:rsidRDefault="00741630" w:rsidP="00741630">
      <w:r w:rsidRPr="00741630">
        <w:rPr>
          <w:rFonts w:ascii="Helvetica" w:hAnsi="Helvetica" w:cs="Helvetica"/>
          <w:b/>
          <w:bCs/>
          <w:color w:val="222222"/>
          <w:sz w:val="21"/>
          <w:szCs w:val="21"/>
        </w:rPr>
        <w:t xml:space="preserve">1.6 </w:t>
      </w:r>
      <w:r w:rsidRPr="00741630">
        <w:rPr>
          <w:rFonts w:ascii="Helvetica" w:hAnsi="Helvetica" w:cs="Helvetica" w:hint="eastAsia"/>
          <w:b/>
          <w:bCs/>
          <w:color w:val="222222"/>
          <w:sz w:val="21"/>
          <w:szCs w:val="21"/>
        </w:rPr>
        <w:t>Влияние</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гормонов</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БАВ</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на</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уровень</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реактивности</w:t>
      </w:r>
      <w:r w:rsidRPr="00741630">
        <w:rPr>
          <w:rFonts w:ascii="Helvetica" w:hAnsi="Helvetica" w:cs="Helvetica"/>
          <w:b/>
          <w:bCs/>
          <w:color w:val="222222"/>
          <w:sz w:val="21"/>
          <w:szCs w:val="21"/>
        </w:rPr>
        <w:t xml:space="preserve"> </w:t>
      </w:r>
      <w:r w:rsidRPr="00741630">
        <w:rPr>
          <w:rFonts w:ascii="Helvetica" w:hAnsi="Helvetica" w:cs="Helvetica" w:hint="eastAsia"/>
          <w:b/>
          <w:bCs/>
          <w:color w:val="222222"/>
          <w:sz w:val="21"/>
          <w:szCs w:val="21"/>
        </w:rPr>
        <w:t>сосудов</w:t>
      </w:r>
      <w:r w:rsidRPr="00741630">
        <w:rPr>
          <w:rFonts w:ascii="Helvetica" w:hAnsi="Helvetica" w:cs="Helvetica"/>
          <w:b/>
          <w:bCs/>
          <w:color w:val="222222"/>
          <w:sz w:val="21"/>
          <w:szCs w:val="21"/>
        </w:rPr>
        <w:t>.</w:t>
      </w:r>
    </w:p>
    <w:sectPr w:rsidR="008A0C40" w:rsidRPr="0074163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5546" w14:textId="77777777" w:rsidR="004E22E8" w:rsidRDefault="004E22E8">
      <w:pPr>
        <w:spacing w:after="0" w:line="240" w:lineRule="auto"/>
      </w:pPr>
      <w:r>
        <w:separator/>
      </w:r>
    </w:p>
  </w:endnote>
  <w:endnote w:type="continuationSeparator" w:id="0">
    <w:p w14:paraId="30CD203D" w14:textId="77777777" w:rsidR="004E22E8" w:rsidRDefault="004E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A19A" w14:textId="77777777" w:rsidR="004E22E8" w:rsidRDefault="004E22E8"/>
    <w:p w14:paraId="54E37593" w14:textId="77777777" w:rsidR="004E22E8" w:rsidRDefault="004E22E8"/>
    <w:p w14:paraId="35226025" w14:textId="77777777" w:rsidR="004E22E8" w:rsidRDefault="004E22E8"/>
    <w:p w14:paraId="02CF39D2" w14:textId="77777777" w:rsidR="004E22E8" w:rsidRDefault="004E22E8"/>
    <w:p w14:paraId="62E9E09D" w14:textId="77777777" w:rsidR="004E22E8" w:rsidRDefault="004E22E8"/>
    <w:p w14:paraId="415AD123" w14:textId="77777777" w:rsidR="004E22E8" w:rsidRDefault="004E22E8"/>
    <w:p w14:paraId="5415FDFC" w14:textId="77777777" w:rsidR="004E22E8" w:rsidRDefault="004E22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4B6925" wp14:editId="300DAF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EB1F3" w14:textId="77777777" w:rsidR="004E22E8" w:rsidRDefault="004E22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B69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8EB1F3" w14:textId="77777777" w:rsidR="004E22E8" w:rsidRDefault="004E22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BD9751" w14:textId="77777777" w:rsidR="004E22E8" w:rsidRDefault="004E22E8"/>
    <w:p w14:paraId="0662F86A" w14:textId="77777777" w:rsidR="004E22E8" w:rsidRDefault="004E22E8"/>
    <w:p w14:paraId="1DE0A2E6" w14:textId="77777777" w:rsidR="004E22E8" w:rsidRDefault="004E22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04FE34" wp14:editId="1298C9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2539D" w14:textId="77777777" w:rsidR="004E22E8" w:rsidRDefault="004E22E8"/>
                          <w:p w14:paraId="676E7D02" w14:textId="77777777" w:rsidR="004E22E8" w:rsidRDefault="004E22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04FE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A2539D" w14:textId="77777777" w:rsidR="004E22E8" w:rsidRDefault="004E22E8"/>
                    <w:p w14:paraId="676E7D02" w14:textId="77777777" w:rsidR="004E22E8" w:rsidRDefault="004E22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D6015C" w14:textId="77777777" w:rsidR="004E22E8" w:rsidRDefault="004E22E8"/>
    <w:p w14:paraId="25FEFBEB" w14:textId="77777777" w:rsidR="004E22E8" w:rsidRDefault="004E22E8">
      <w:pPr>
        <w:rPr>
          <w:sz w:val="2"/>
          <w:szCs w:val="2"/>
        </w:rPr>
      </w:pPr>
    </w:p>
    <w:p w14:paraId="42132383" w14:textId="77777777" w:rsidR="004E22E8" w:rsidRDefault="004E22E8"/>
    <w:p w14:paraId="73463AD1" w14:textId="77777777" w:rsidR="004E22E8" w:rsidRDefault="004E22E8">
      <w:pPr>
        <w:spacing w:after="0" w:line="240" w:lineRule="auto"/>
      </w:pPr>
    </w:p>
  </w:footnote>
  <w:footnote w:type="continuationSeparator" w:id="0">
    <w:p w14:paraId="38231507" w14:textId="77777777" w:rsidR="004E22E8" w:rsidRDefault="004E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2E8"/>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10764</TotalTime>
  <Pages>2</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402</cp:revision>
  <cp:lastPrinted>2009-02-06T05:36:00Z</cp:lastPrinted>
  <dcterms:created xsi:type="dcterms:W3CDTF">2025-11-25T20:19:00Z</dcterms:created>
  <dcterms:modified xsi:type="dcterms:W3CDTF">2025-12-14T17:28:00Z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