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C548" w14:textId="515DED8B" w:rsidR="00A536F0" w:rsidRDefault="00F14194" w:rsidP="00F1419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Прудиус Іван Никифорович. Реконструкція радіозображень об'єктів складної електродинамічної структури поля розсіяння на основі нелінійних методів відновлення: дис... д-ра техн. наук: 05.12.17 / Національний ун-т "Львівська політехніка". - Л., 2005.</w:t>
      </w:r>
    </w:p>
    <w:p w14:paraId="565385B6" w14:textId="77777777" w:rsidR="00F14194" w:rsidRPr="00F14194" w:rsidRDefault="00F14194" w:rsidP="00F141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194">
        <w:rPr>
          <w:rFonts w:ascii="Times New Roman" w:eastAsia="Times New Roman" w:hAnsi="Times New Roman" w:cs="Times New Roman"/>
          <w:color w:val="000000"/>
          <w:sz w:val="27"/>
          <w:szCs w:val="27"/>
        </w:rPr>
        <w:t>Прудиус І.Н. "Реконструкція радіозображень об’єктів складних електродинамічних структур поля розсіяння на основі нелінійних методів відновлення . – Рукопис.</w:t>
      </w:r>
    </w:p>
    <w:p w14:paraId="5D3D6C29" w14:textId="77777777" w:rsidR="00F14194" w:rsidRPr="00F14194" w:rsidRDefault="00F14194" w:rsidP="00F141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19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05.12.17 – радіотехнічні і телевізійні системи. – Національний університет "Львівська політехніка", Львів, 2005.</w:t>
      </w:r>
    </w:p>
    <w:p w14:paraId="186B40F5" w14:textId="77777777" w:rsidR="00F14194" w:rsidRPr="00F14194" w:rsidRDefault="00F14194" w:rsidP="00F141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19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процесів розсіяння електромагнітних хвиль складними електродинамічними структурами, створенню електродинамічних та статистичних моделей процесів розсіяння та розробці з їх застосуванням високоефективних методів реконструкції радіозображень.</w:t>
      </w:r>
    </w:p>
    <w:p w14:paraId="65A7A53C" w14:textId="77777777" w:rsidR="00F14194" w:rsidRPr="00F14194" w:rsidRDefault="00F14194" w:rsidP="00F141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194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Розвинуто теорію статистичного представлення випадкових процесів полів розсіяння хвиль досліджуваних об’єктів, що дало можливість створити статистичні моделі, адекватні реальним РЛЗ та розробити ефективний метод виділення корисної інформації зі спеклу . Для забезпечення високої роздільної здатності системи і підвищення її завадостійкості, синтезовано багатофазні кодові послідовності максимальної довжини зондуючого сигналу. Досліджено властивості просторових характеристик розріджених антенних решіток, поєднання яких з розробленим нелінійним ітераційним методом забезпечує високоефективну реконструкцію зображень радіометричними системами.</w:t>
      </w:r>
    </w:p>
    <w:p w14:paraId="6B7ACB68" w14:textId="77777777" w:rsidR="00F14194" w:rsidRPr="00F14194" w:rsidRDefault="00F14194" w:rsidP="00F141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194">
        <w:rPr>
          <w:rFonts w:ascii="Times New Roman" w:eastAsia="Times New Roman" w:hAnsi="Times New Roman" w:cs="Times New Roman"/>
          <w:color w:val="000000"/>
          <w:sz w:val="27"/>
          <w:szCs w:val="27"/>
        </w:rPr>
        <w:t>Для побудови багатоспектральних систем реконструкції зображень запропоновано новий спосіб уміщення активного і пасивного каналів формування зображень в межах єдиної електродинамічної структури діафрагмоутворення.</w:t>
      </w:r>
    </w:p>
    <w:p w14:paraId="1B6EC16B" w14:textId="77777777" w:rsidR="00F14194" w:rsidRPr="00F14194" w:rsidRDefault="00F14194" w:rsidP="00F14194"/>
    <w:sectPr w:rsidR="00F14194" w:rsidRPr="00F141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9B68" w14:textId="77777777" w:rsidR="000D75B9" w:rsidRDefault="000D75B9">
      <w:pPr>
        <w:spacing w:after="0" w:line="240" w:lineRule="auto"/>
      </w:pPr>
      <w:r>
        <w:separator/>
      </w:r>
    </w:p>
  </w:endnote>
  <w:endnote w:type="continuationSeparator" w:id="0">
    <w:p w14:paraId="5BF0DF2A" w14:textId="77777777" w:rsidR="000D75B9" w:rsidRDefault="000D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0F0D" w14:textId="77777777" w:rsidR="000D75B9" w:rsidRDefault="000D75B9">
      <w:pPr>
        <w:spacing w:after="0" w:line="240" w:lineRule="auto"/>
      </w:pPr>
      <w:r>
        <w:separator/>
      </w:r>
    </w:p>
  </w:footnote>
  <w:footnote w:type="continuationSeparator" w:id="0">
    <w:p w14:paraId="30E4DC20" w14:textId="77777777" w:rsidR="000D75B9" w:rsidRDefault="000D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75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24B17"/>
    <w:multiLevelType w:val="multilevel"/>
    <w:tmpl w:val="FB1E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FB1477"/>
    <w:multiLevelType w:val="multilevel"/>
    <w:tmpl w:val="A7DE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516D6C"/>
    <w:multiLevelType w:val="multilevel"/>
    <w:tmpl w:val="1D2A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830B2C"/>
    <w:multiLevelType w:val="multilevel"/>
    <w:tmpl w:val="AD0E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1D114F"/>
    <w:multiLevelType w:val="multilevel"/>
    <w:tmpl w:val="4D60C8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7"/>
  </w:num>
  <w:num w:numId="3">
    <w:abstractNumId w:val="23"/>
  </w:num>
  <w:num w:numId="4">
    <w:abstractNumId w:val="42"/>
  </w:num>
  <w:num w:numId="5">
    <w:abstractNumId w:val="15"/>
  </w:num>
  <w:num w:numId="6">
    <w:abstractNumId w:val="11"/>
  </w:num>
  <w:num w:numId="7">
    <w:abstractNumId w:val="35"/>
  </w:num>
  <w:num w:numId="8">
    <w:abstractNumId w:val="30"/>
  </w:num>
  <w:num w:numId="9">
    <w:abstractNumId w:val="8"/>
  </w:num>
  <w:num w:numId="10">
    <w:abstractNumId w:val="16"/>
  </w:num>
  <w:num w:numId="11">
    <w:abstractNumId w:val="10"/>
  </w:num>
  <w:num w:numId="12">
    <w:abstractNumId w:val="19"/>
  </w:num>
  <w:num w:numId="13">
    <w:abstractNumId w:val="21"/>
  </w:num>
  <w:num w:numId="14">
    <w:abstractNumId w:val="2"/>
  </w:num>
  <w:num w:numId="15">
    <w:abstractNumId w:val="31"/>
  </w:num>
  <w:num w:numId="16">
    <w:abstractNumId w:val="7"/>
  </w:num>
  <w:num w:numId="17">
    <w:abstractNumId w:val="33"/>
  </w:num>
  <w:num w:numId="18">
    <w:abstractNumId w:val="6"/>
  </w:num>
  <w:num w:numId="19">
    <w:abstractNumId w:val="40"/>
  </w:num>
  <w:num w:numId="20">
    <w:abstractNumId w:val="34"/>
  </w:num>
  <w:num w:numId="21">
    <w:abstractNumId w:val="39"/>
  </w:num>
  <w:num w:numId="22">
    <w:abstractNumId w:val="4"/>
  </w:num>
  <w:num w:numId="23">
    <w:abstractNumId w:val="38"/>
  </w:num>
  <w:num w:numId="24">
    <w:abstractNumId w:val="5"/>
  </w:num>
  <w:num w:numId="25">
    <w:abstractNumId w:val="29"/>
  </w:num>
  <w:num w:numId="26">
    <w:abstractNumId w:val="12"/>
  </w:num>
  <w:num w:numId="27">
    <w:abstractNumId w:val="0"/>
  </w:num>
  <w:num w:numId="28">
    <w:abstractNumId w:val="1"/>
  </w:num>
  <w:num w:numId="29">
    <w:abstractNumId w:val="14"/>
  </w:num>
  <w:num w:numId="30">
    <w:abstractNumId w:val="41"/>
  </w:num>
  <w:num w:numId="31">
    <w:abstractNumId w:val="28"/>
  </w:num>
  <w:num w:numId="32">
    <w:abstractNumId w:val="3"/>
  </w:num>
  <w:num w:numId="33">
    <w:abstractNumId w:val="24"/>
  </w:num>
  <w:num w:numId="34">
    <w:abstractNumId w:val="36"/>
  </w:num>
  <w:num w:numId="35">
    <w:abstractNumId w:val="32"/>
  </w:num>
  <w:num w:numId="36">
    <w:abstractNumId w:val="13"/>
  </w:num>
  <w:num w:numId="37">
    <w:abstractNumId w:val="25"/>
  </w:num>
  <w:num w:numId="38">
    <w:abstractNumId w:val="20"/>
  </w:num>
  <w:num w:numId="39">
    <w:abstractNumId w:val="22"/>
  </w:num>
  <w:num w:numId="40">
    <w:abstractNumId w:val="18"/>
  </w:num>
  <w:num w:numId="41">
    <w:abstractNumId w:val="9"/>
  </w:num>
  <w:num w:numId="42">
    <w:abstractNumId w:val="1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5B9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90219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6121</cp:revision>
  <dcterms:created xsi:type="dcterms:W3CDTF">2024-06-20T08:51:00Z</dcterms:created>
  <dcterms:modified xsi:type="dcterms:W3CDTF">2024-12-08T18:50:00Z</dcterms:modified>
  <cp:category/>
</cp:coreProperties>
</file>