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58BA" w14:textId="77777777" w:rsidR="00E125C9" w:rsidRDefault="00E125C9" w:rsidP="00E125C9">
      <w:pPr>
        <w:pStyle w:val="afffffffffffffffffffffffffff5"/>
        <w:rPr>
          <w:rFonts w:ascii="Verdana" w:hAnsi="Verdana"/>
          <w:color w:val="000000"/>
          <w:sz w:val="21"/>
          <w:szCs w:val="21"/>
        </w:rPr>
      </w:pPr>
      <w:r>
        <w:rPr>
          <w:rFonts w:ascii="Helvetica" w:hAnsi="Helvetica" w:cs="Helvetica"/>
          <w:b/>
          <w:bCs w:val="0"/>
          <w:color w:val="222222"/>
          <w:sz w:val="21"/>
          <w:szCs w:val="21"/>
        </w:rPr>
        <w:t>Пирогов, Григорий Григорьевич.</w:t>
      </w:r>
    </w:p>
    <w:p w14:paraId="141FD3F4" w14:textId="77777777" w:rsidR="00E125C9" w:rsidRDefault="00E125C9" w:rsidP="00E125C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Глобализация и цивилизационное многообразие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Политологический анализ : диссертация ... доктора политических наук : 23.00.02. - Москва, 2003. - 500 с.</w:t>
      </w:r>
    </w:p>
    <w:p w14:paraId="2412FF33" w14:textId="77777777" w:rsidR="00E125C9" w:rsidRDefault="00E125C9" w:rsidP="00E125C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Пирогов, Григорий Григорьевич</w:t>
      </w:r>
    </w:p>
    <w:p w14:paraId="07D50CEA"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5D2821"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Россия и Запад в процессе глобализации</w:t>
      </w:r>
    </w:p>
    <w:p w14:paraId="77D93986"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Глобальные проблемы современного мира: социально-политические концепции и реалии.</w:t>
      </w:r>
    </w:p>
    <w:p w14:paraId="6380CB14"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Кризис либеральной доктрины. - Древний спор между индивидуализмом и коллективизмом. - «Открытое общество» Карла </w:t>
      </w:r>
      <w:proofErr w:type="gramStart"/>
      <w:r>
        <w:rPr>
          <w:rFonts w:ascii="Arial" w:hAnsi="Arial" w:cs="Arial"/>
          <w:color w:val="333333"/>
          <w:sz w:val="21"/>
          <w:szCs w:val="21"/>
        </w:rPr>
        <w:t>Поппера.-</w:t>
      </w:r>
      <w:proofErr w:type="gramEnd"/>
      <w:r>
        <w:rPr>
          <w:rFonts w:ascii="Arial" w:hAnsi="Arial" w:cs="Arial"/>
          <w:color w:val="333333"/>
          <w:sz w:val="21"/>
          <w:szCs w:val="21"/>
        </w:rPr>
        <w:t xml:space="preserve"> Проблема целостности мира и свободной воли в приложении к целостности общества. - Неправильно понятый Адам Смит. - Бернард Мандевиль: предшественник Адама Смита и апологет </w:t>
      </w:r>
      <w:proofErr w:type="gramStart"/>
      <w:r>
        <w:rPr>
          <w:rFonts w:ascii="Arial" w:hAnsi="Arial" w:cs="Arial"/>
          <w:color w:val="333333"/>
          <w:sz w:val="21"/>
          <w:szCs w:val="21"/>
        </w:rPr>
        <w:t>зла,—</w:t>
      </w:r>
      <w:proofErr w:type="gramEnd"/>
      <w:r>
        <w:rPr>
          <w:rFonts w:ascii="Arial" w:hAnsi="Arial" w:cs="Arial"/>
          <w:color w:val="333333"/>
          <w:sz w:val="21"/>
          <w:szCs w:val="21"/>
        </w:rPr>
        <w:t xml:space="preserve"> Дивергенция или конвергенция, глобализация и столкновение цивилизаций. - Связь проблемы социокультурного многообразия с цивилизационным подходом. - XXI век: эра сетевых структур и новых управленческих проблем. - Трансакционные издержки. - Экологический императив и концепция модусов существования Эриха Фромма «Иметь или быть» - Коммуни-тарная утопия Амитаи Этциони. - Принципы коммунитарности как возможная основа социально-экономических отношений XXI века. - Коммунитарное «сообщество сообществ» или «железная пята» финансовой олигархии? - Критика коммунитаризма с позиций «нравственной автономии». - Ситуация в России.</w:t>
      </w:r>
    </w:p>
    <w:p w14:paraId="5EFBB2C7"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Философские основы политических доктрин: западный индивидуализм и русская философия «коммюнотарности»</w:t>
      </w:r>
    </w:p>
    <w:p w14:paraId="79066770"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Зигмунд Фрейд и его последователи: разрушение морали.</w:t>
      </w:r>
    </w:p>
    <w:p w14:paraId="05BB2A27"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Зигмунд Фрейд. - Эрих Фромм: «Иметь или быть?» - Левоэкстремистское направление фрейдизма: редукция общественного процесса к неосознанной сексуальности.</w:t>
      </w:r>
    </w:p>
    <w:p w14:paraId="784CD462"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Русская философская мысль. Н. Бердяев и В. Соловьев - «коммюнотар-ность» и «единство в многообразии».</w:t>
      </w:r>
    </w:p>
    <w:p w14:paraId="367CB8FA"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Николай Александрович Бердяев: коммюнотарность как соборность и общинность личности. - Владимир Соловьев: концепция единства в многообразии и «нравственной экономики».</w:t>
      </w:r>
    </w:p>
    <w:p w14:paraId="69D10E95"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 удовольствия (гедонизм) против принципа совершенствования перфекционизма).</w:t>
      </w:r>
    </w:p>
    <w:p w14:paraId="14295A13"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Формации или цивилизации? (к методологии социально-политических концепций</w:t>
      </w:r>
    </w:p>
    <w:p w14:paraId="11714C9E"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замечания.</w:t>
      </w:r>
    </w:p>
    <w:p w14:paraId="42950857"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Формационный подход. - Стадийный подход. — Цивилизационный подход.</w:t>
      </w:r>
    </w:p>
    <w:p w14:paraId="6A6DBB42"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 Данилевский - основоположник цивилизационного подхода.</w:t>
      </w:r>
    </w:p>
    <w:p w14:paraId="0EB5C206"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Западная цивилизация: расцвет или начало конца? (социально-политический анализ).</w:t>
      </w:r>
    </w:p>
    <w:p w14:paraId="6DE11AFF"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Закат Европы»: ошибка Освальда Шпенглера? —Философия прорыва: физическая экономика Линдона Ларуша. - Власть денег и кризис капитализма: Джордж Сорос. - Забытый общественный сектор или совместима ли демократия с капитализмом: Лестер Туроу.</w:t>
      </w:r>
    </w:p>
    <w:p w14:paraId="6FD59907"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Социально-политические аспекты цивилизационной концепции Льва Гумилева: судьбы суперэтносов.</w:t>
      </w:r>
    </w:p>
    <w:p w14:paraId="705C8D10"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2. Глобализм и судьба японской цивилизации</w:t>
      </w:r>
    </w:p>
    <w:p w14:paraId="299C91D4"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Японский вариант восточной цивилизационной концепции: становление компонентов культурно-исторического типа</w:t>
      </w:r>
    </w:p>
    <w:p w14:paraId="769344F5"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«Душа народа - в цветке вишни».</w:t>
      </w:r>
    </w:p>
    <w:p w14:paraId="0AC96E22"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Китайские корни японской цивилизации.</w:t>
      </w:r>
    </w:p>
    <w:p w14:paraId="6C92BD08"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Дао: учение о мировой траектории развития. - Буддизм: важнейший компонент японского менталитета. - Дзэн-буддизм: «молчаливое созерцание» или наставление к действию?</w:t>
      </w:r>
    </w:p>
    <w:p w14:paraId="546ABBF7"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Самурайская этика и японская цивилизация.</w:t>
      </w:r>
    </w:p>
    <w:p w14:paraId="1DB9C77A"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Становление самурайства. - Бусидо: феодальный пережиток или концентрированное выражение основных черт японской цивилизации? - Проникновение самурайской этики в другие сословия. Возникновение единого экономического пространства и японского предпринимательства.</w:t>
      </w:r>
    </w:p>
    <w:p w14:paraId="7B265780"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 Традиции и современность в структуре, динамике и социально-экономической политике японского общества</w:t>
      </w:r>
    </w:p>
    <w:p w14:paraId="08F7D4F2"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Традиции и организационная структура японской экономики.</w:t>
      </w:r>
    </w:p>
    <w:p w14:paraId="26B0FCBE"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Традиционные поведенческие стереотипы японцев. - Трудовые отношения в послевоенной Японии как зеркало японского менталитета. - Культура японского менеджмента 60 -80-х годов: мобилизация традиций для вхождения в современность. - Место образования и государственного аппарата в системе японского менеджмента. - Подсистема образования. - Бюрократический государственный аппарат. - Японская модель структуризации предпринимательства: финансово-промышленная группа с чертами феодального клана.</w:t>
      </w:r>
    </w:p>
    <w:p w14:paraId="6EDCBAAB"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Локомотив японской экономики заходит в тупик.</w:t>
      </w:r>
    </w:p>
    <w:p w14:paraId="24F2346C" w14:textId="77777777" w:rsidR="00E125C9" w:rsidRDefault="00E125C9" w:rsidP="00E12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Переживает ли Япония цивилизационный </w:t>
      </w:r>
      <w:proofErr w:type="gramStart"/>
      <w:r>
        <w:rPr>
          <w:rFonts w:ascii="Arial" w:hAnsi="Arial" w:cs="Arial"/>
          <w:color w:val="333333"/>
          <w:sz w:val="21"/>
          <w:szCs w:val="21"/>
        </w:rPr>
        <w:t>кризис?.</w:t>
      </w:r>
      <w:proofErr w:type="gramEnd"/>
    </w:p>
    <w:p w14:paraId="7823CDB0" w14:textId="0B55C83F" w:rsidR="00F37380" w:rsidRPr="00E125C9" w:rsidRDefault="00F37380" w:rsidP="00E125C9"/>
    <w:sectPr w:rsidR="00F37380" w:rsidRPr="00E125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50A2" w14:textId="77777777" w:rsidR="00F41DEC" w:rsidRDefault="00F41DEC">
      <w:pPr>
        <w:spacing w:after="0" w:line="240" w:lineRule="auto"/>
      </w:pPr>
      <w:r>
        <w:separator/>
      </w:r>
    </w:p>
  </w:endnote>
  <w:endnote w:type="continuationSeparator" w:id="0">
    <w:p w14:paraId="2997B128" w14:textId="77777777" w:rsidR="00F41DEC" w:rsidRDefault="00F4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85D0" w14:textId="77777777" w:rsidR="00F41DEC" w:rsidRDefault="00F41DEC"/>
    <w:p w14:paraId="1730410D" w14:textId="77777777" w:rsidR="00F41DEC" w:rsidRDefault="00F41DEC"/>
    <w:p w14:paraId="313C43F3" w14:textId="77777777" w:rsidR="00F41DEC" w:rsidRDefault="00F41DEC"/>
    <w:p w14:paraId="70078BE7" w14:textId="77777777" w:rsidR="00F41DEC" w:rsidRDefault="00F41DEC"/>
    <w:p w14:paraId="6C8F19D2" w14:textId="77777777" w:rsidR="00F41DEC" w:rsidRDefault="00F41DEC"/>
    <w:p w14:paraId="48DE85B3" w14:textId="77777777" w:rsidR="00F41DEC" w:rsidRDefault="00F41DEC"/>
    <w:p w14:paraId="1BBBF9F9" w14:textId="77777777" w:rsidR="00F41DEC" w:rsidRDefault="00F41D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C80F8E" wp14:editId="4C0991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1B59" w14:textId="77777777" w:rsidR="00F41DEC" w:rsidRDefault="00F41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80F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691B59" w14:textId="77777777" w:rsidR="00F41DEC" w:rsidRDefault="00F41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71860C" w14:textId="77777777" w:rsidR="00F41DEC" w:rsidRDefault="00F41DEC"/>
    <w:p w14:paraId="3F3043DD" w14:textId="77777777" w:rsidR="00F41DEC" w:rsidRDefault="00F41DEC"/>
    <w:p w14:paraId="39A85665" w14:textId="77777777" w:rsidR="00F41DEC" w:rsidRDefault="00F41D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A1093" wp14:editId="50FA9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1FF" w14:textId="77777777" w:rsidR="00F41DEC" w:rsidRDefault="00F41DEC"/>
                          <w:p w14:paraId="7C8C2275" w14:textId="77777777" w:rsidR="00F41DEC" w:rsidRDefault="00F41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A10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51C1FF" w14:textId="77777777" w:rsidR="00F41DEC" w:rsidRDefault="00F41DEC"/>
                    <w:p w14:paraId="7C8C2275" w14:textId="77777777" w:rsidR="00F41DEC" w:rsidRDefault="00F41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723C1" w14:textId="77777777" w:rsidR="00F41DEC" w:rsidRDefault="00F41DEC"/>
    <w:p w14:paraId="4EF36C64" w14:textId="77777777" w:rsidR="00F41DEC" w:rsidRDefault="00F41DEC">
      <w:pPr>
        <w:rPr>
          <w:sz w:val="2"/>
          <w:szCs w:val="2"/>
        </w:rPr>
      </w:pPr>
    </w:p>
    <w:p w14:paraId="6B922AE4" w14:textId="77777777" w:rsidR="00F41DEC" w:rsidRDefault="00F41DEC"/>
    <w:p w14:paraId="6184629D" w14:textId="77777777" w:rsidR="00F41DEC" w:rsidRDefault="00F41DEC">
      <w:pPr>
        <w:spacing w:after="0" w:line="240" w:lineRule="auto"/>
      </w:pPr>
    </w:p>
  </w:footnote>
  <w:footnote w:type="continuationSeparator" w:id="0">
    <w:p w14:paraId="7B3BD88E" w14:textId="77777777" w:rsidR="00F41DEC" w:rsidRDefault="00F4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DEC"/>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72806</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1708</cp:revision>
  <cp:lastPrinted>2009-02-06T05:36:00Z</cp:lastPrinted>
  <dcterms:created xsi:type="dcterms:W3CDTF">2024-01-07T13:43:00Z</dcterms:created>
  <dcterms:modified xsi:type="dcterms:W3CDTF">2025-04-15T23:35:00Z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