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0483" w14:textId="77777777" w:rsidR="00613B44" w:rsidRDefault="00613B44" w:rsidP="00613B44">
      <w:pPr>
        <w:pStyle w:val="afffffffffffffffffffffffffff5"/>
        <w:rPr>
          <w:rFonts w:ascii="Verdana" w:hAnsi="Verdana"/>
          <w:color w:val="000000"/>
          <w:sz w:val="21"/>
          <w:szCs w:val="21"/>
        </w:rPr>
      </w:pPr>
      <w:r>
        <w:rPr>
          <w:rFonts w:ascii="Helvetica" w:hAnsi="Helvetica" w:cs="Helvetica"/>
          <w:b/>
          <w:bCs w:val="0"/>
          <w:color w:val="222222"/>
          <w:sz w:val="21"/>
          <w:szCs w:val="21"/>
        </w:rPr>
        <w:t>Шостак, Анатолий Викторович.</w:t>
      </w:r>
      <w:r>
        <w:rPr>
          <w:rFonts w:ascii="Helvetica" w:hAnsi="Helvetica" w:cs="Helvetica"/>
          <w:color w:val="222222"/>
          <w:sz w:val="21"/>
          <w:szCs w:val="21"/>
        </w:rPr>
        <w:br/>
        <w:t xml:space="preserve">Россия и проблемы безопасности и сотрудничества в Черноморском </w:t>
      </w:r>
      <w:proofErr w:type="gramStart"/>
      <w:r>
        <w:rPr>
          <w:rFonts w:ascii="Helvetica" w:hAnsi="Helvetica" w:cs="Helvetica"/>
          <w:color w:val="222222"/>
          <w:sz w:val="21"/>
          <w:szCs w:val="21"/>
        </w:rPr>
        <w:t>регионе :</w:t>
      </w:r>
      <w:proofErr w:type="gramEnd"/>
      <w:r>
        <w:rPr>
          <w:rFonts w:ascii="Helvetica" w:hAnsi="Helvetica" w:cs="Helvetica"/>
          <w:color w:val="222222"/>
          <w:sz w:val="21"/>
          <w:szCs w:val="21"/>
        </w:rPr>
        <w:t xml:space="preserve"> Полит. аспекты : диссертация ... кандидата педагогических наук : 23.00.04. - Москва, 1996. - 151 с.</w:t>
      </w:r>
    </w:p>
    <w:p w14:paraId="64B4D771" w14:textId="77777777" w:rsidR="00613B44" w:rsidRDefault="00613B44" w:rsidP="00613B44">
      <w:pPr>
        <w:pStyle w:val="20"/>
        <w:spacing w:before="0" w:after="312"/>
        <w:rPr>
          <w:rFonts w:ascii="Arial" w:hAnsi="Arial" w:cs="Arial"/>
          <w:caps/>
          <w:color w:val="333333"/>
          <w:sz w:val="27"/>
          <w:szCs w:val="27"/>
        </w:rPr>
      </w:pPr>
    </w:p>
    <w:p w14:paraId="08B9EE09" w14:textId="77777777" w:rsidR="00613B44" w:rsidRDefault="00613B44" w:rsidP="00613B4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педагогических наук Шостак, Анатолий Викторович</w:t>
      </w:r>
    </w:p>
    <w:p w14:paraId="5FED9600"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Введение.1</w:t>
      </w:r>
    </w:p>
    <w:p w14:paraId="38A069D3"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Черноморский регион как объект </w:t>
      </w:r>
      <w:proofErr w:type="spellStart"/>
      <w:r>
        <w:rPr>
          <w:rFonts w:ascii="Arial" w:hAnsi="Arial" w:cs="Arial"/>
          <w:color w:val="333333"/>
          <w:sz w:val="21"/>
          <w:szCs w:val="21"/>
        </w:rPr>
        <w:t>национальногосударственных</w:t>
      </w:r>
      <w:proofErr w:type="spellEnd"/>
      <w:r>
        <w:rPr>
          <w:rFonts w:ascii="Arial" w:hAnsi="Arial" w:cs="Arial"/>
          <w:color w:val="333333"/>
          <w:sz w:val="21"/>
          <w:szCs w:val="21"/>
        </w:rPr>
        <w:t xml:space="preserve"> интересов России.7</w:t>
      </w:r>
    </w:p>
    <w:p w14:paraId="7D0885BC"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Сотрудничество стран Черноморского бассейна как проявление современных мировых тенденций к регионализму.22</w:t>
      </w:r>
    </w:p>
    <w:p w14:paraId="4AFF8571"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Россия и страны Черноморского региона.32</w:t>
      </w:r>
    </w:p>
    <w:p w14:paraId="47AF1B8A"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Преодоление "дуги конфликтов" в Причерноморье как условие развития Черноморского сотрудничества.58</w:t>
      </w:r>
    </w:p>
    <w:p w14:paraId="23C04EA8"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Пути транспортировки каспийской нефти как важнейшее современное направление Черноморского сотрудничества.75</w:t>
      </w:r>
    </w:p>
    <w:p w14:paraId="23964E7C"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Краснодарский край в системе причерноморского сотрудничества.85</w:t>
      </w:r>
    </w:p>
    <w:p w14:paraId="584DC183"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Социально-экономическое и политическое развитие Краснодарского края. Возможности и проблемы его выхода на внешние рынки.86</w:t>
      </w:r>
    </w:p>
    <w:p w14:paraId="3A05AFF5" w14:textId="77777777" w:rsidR="00613B44" w:rsidRDefault="00613B44" w:rsidP="006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Современный характер и перспективы внешнеэкономических связей Краснодарского края. Его возможная роль в рамках ЧЭС. 106</w:t>
      </w:r>
    </w:p>
    <w:p w14:paraId="4FDAD129" w14:textId="7F7E111E" w:rsidR="00BD642D" w:rsidRPr="00613B44" w:rsidRDefault="00BD642D" w:rsidP="00613B44"/>
    <w:sectPr w:rsidR="00BD642D" w:rsidRPr="00613B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AE685" w14:textId="77777777" w:rsidR="000C350D" w:rsidRDefault="000C350D">
      <w:pPr>
        <w:spacing w:after="0" w:line="240" w:lineRule="auto"/>
      </w:pPr>
      <w:r>
        <w:separator/>
      </w:r>
    </w:p>
  </w:endnote>
  <w:endnote w:type="continuationSeparator" w:id="0">
    <w:p w14:paraId="397656ED" w14:textId="77777777" w:rsidR="000C350D" w:rsidRDefault="000C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C547" w14:textId="77777777" w:rsidR="000C350D" w:rsidRDefault="000C350D"/>
    <w:p w14:paraId="20B2EABE" w14:textId="77777777" w:rsidR="000C350D" w:rsidRDefault="000C350D"/>
    <w:p w14:paraId="0AE44C79" w14:textId="77777777" w:rsidR="000C350D" w:rsidRDefault="000C350D"/>
    <w:p w14:paraId="73568270" w14:textId="77777777" w:rsidR="000C350D" w:rsidRDefault="000C350D"/>
    <w:p w14:paraId="58D703A3" w14:textId="77777777" w:rsidR="000C350D" w:rsidRDefault="000C350D"/>
    <w:p w14:paraId="4BB37548" w14:textId="77777777" w:rsidR="000C350D" w:rsidRDefault="000C350D"/>
    <w:p w14:paraId="3EA728AB" w14:textId="77777777" w:rsidR="000C350D" w:rsidRDefault="000C35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CF2CE4" wp14:editId="7DF9F0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2D1D" w14:textId="77777777" w:rsidR="000C350D" w:rsidRDefault="000C3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CF2C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F12D1D" w14:textId="77777777" w:rsidR="000C350D" w:rsidRDefault="000C3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CFF5F9" w14:textId="77777777" w:rsidR="000C350D" w:rsidRDefault="000C350D"/>
    <w:p w14:paraId="1E1C20BC" w14:textId="77777777" w:rsidR="000C350D" w:rsidRDefault="000C350D"/>
    <w:p w14:paraId="38208684" w14:textId="77777777" w:rsidR="000C350D" w:rsidRDefault="000C35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8B8DB9" wp14:editId="1CC8F9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522E" w14:textId="77777777" w:rsidR="000C350D" w:rsidRDefault="000C350D"/>
                          <w:p w14:paraId="51FA930A" w14:textId="77777777" w:rsidR="000C350D" w:rsidRDefault="000C3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B8D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41522E" w14:textId="77777777" w:rsidR="000C350D" w:rsidRDefault="000C350D"/>
                    <w:p w14:paraId="51FA930A" w14:textId="77777777" w:rsidR="000C350D" w:rsidRDefault="000C3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D554F6" w14:textId="77777777" w:rsidR="000C350D" w:rsidRDefault="000C350D"/>
    <w:p w14:paraId="5D29477E" w14:textId="77777777" w:rsidR="000C350D" w:rsidRDefault="000C350D">
      <w:pPr>
        <w:rPr>
          <w:sz w:val="2"/>
          <w:szCs w:val="2"/>
        </w:rPr>
      </w:pPr>
    </w:p>
    <w:p w14:paraId="13A89CB8" w14:textId="77777777" w:rsidR="000C350D" w:rsidRDefault="000C350D"/>
    <w:p w14:paraId="4691008E" w14:textId="77777777" w:rsidR="000C350D" w:rsidRDefault="000C350D">
      <w:pPr>
        <w:spacing w:after="0" w:line="240" w:lineRule="auto"/>
      </w:pPr>
    </w:p>
  </w:footnote>
  <w:footnote w:type="continuationSeparator" w:id="0">
    <w:p w14:paraId="476DA341" w14:textId="77777777" w:rsidR="000C350D" w:rsidRDefault="000C3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0D"/>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92313</TotalTime>
  <Pages>1</Pages>
  <Words>161</Words>
  <Characters>920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cp:revision>
  <cp:lastPrinted>2009-02-06T05:36:00Z</cp:lastPrinted>
  <dcterms:created xsi:type="dcterms:W3CDTF">2024-01-07T13:43:00Z</dcterms:created>
  <dcterms:modified xsi:type="dcterms:W3CDTF">2025-05-12T14:03:00Z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