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DBBE" w14:textId="77777777" w:rsidR="00A0314A" w:rsidRDefault="00A0314A" w:rsidP="00A0314A">
      <w:pPr>
        <w:pStyle w:val="afffffffffffffffffffffffffff5"/>
        <w:rPr>
          <w:rFonts w:ascii="Verdana" w:hAnsi="Verdana"/>
          <w:color w:val="000000"/>
          <w:sz w:val="21"/>
          <w:szCs w:val="21"/>
        </w:rPr>
      </w:pPr>
      <w:r>
        <w:rPr>
          <w:rFonts w:ascii="Helvetica" w:hAnsi="Helvetica" w:cs="Helvetica"/>
          <w:b/>
          <w:bCs w:val="0"/>
          <w:color w:val="222222"/>
          <w:sz w:val="21"/>
          <w:szCs w:val="21"/>
        </w:rPr>
        <w:t>Ильченко, Михаил Сергеевич.</w:t>
      </w:r>
    </w:p>
    <w:p w14:paraId="3FA0E6A9" w14:textId="77777777" w:rsidR="00A0314A" w:rsidRDefault="00A0314A" w:rsidP="00A031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Теоретико-методологический анализ институционального развития российского </w:t>
      </w:r>
      <w:proofErr w:type="gramStart"/>
      <w:r>
        <w:rPr>
          <w:rFonts w:ascii="Helvetica" w:hAnsi="Helvetica" w:cs="Helvetica"/>
          <w:caps/>
          <w:color w:val="222222"/>
          <w:sz w:val="21"/>
          <w:szCs w:val="21"/>
        </w:rPr>
        <w:t>федерализма :</w:t>
      </w:r>
      <w:proofErr w:type="gramEnd"/>
      <w:r>
        <w:rPr>
          <w:rFonts w:ascii="Helvetica" w:hAnsi="Helvetica" w:cs="Helvetica"/>
          <w:caps/>
          <w:color w:val="222222"/>
          <w:sz w:val="21"/>
          <w:szCs w:val="21"/>
        </w:rPr>
        <w:t xml:space="preserve"> диссертация ... кандидата политических наук : 23.00.01 / Ильченко Михаил Сергеевич; [Место защиты: Ин-т философии и права УрО РАН]. - Екатеринбург, 2011. - 195 с.</w:t>
      </w:r>
    </w:p>
    <w:p w14:paraId="1ABDA4AF" w14:textId="77777777" w:rsidR="00A0314A" w:rsidRDefault="00A0314A" w:rsidP="00A0314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Жуковский, Александр Георгиевич</w:t>
      </w:r>
    </w:p>
    <w:p w14:paraId="78638565"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0159E5"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ПОЛИТОЛОГИЧЕСКОЕ ИССЛЕДОВАНИЕ КАК НАУКА: ПРОТИВОРЕЧИЯ ФОРМИРОВАНИЯ И ПРОБЛЕМА</w:t>
      </w:r>
    </w:p>
    <w:p w14:paraId="57E276BD"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МЕТОДОЛОГИЧЕСКОГО ПЛЮРАЛИЗМА.</w:t>
      </w:r>
    </w:p>
    <w:p w14:paraId="25F2149E"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АНАЛИТИКО-ЭМПИРИЧЕСКАЯ ПАРАДИГМА: ВОЗМОЖНОСТИ И ОГРАНИЧЕНИЯ В ПРОСТРАНСТВЕ</w:t>
      </w:r>
    </w:p>
    <w:p w14:paraId="530DB0B6"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ПОЛИТОЛОГИЧЕСКОГО ИССЛЕДОВАНИЯ.</w:t>
      </w:r>
    </w:p>
    <w:p w14:paraId="4F41229D"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ИНСТИТУЦИОНАЛИЗМ КАК ОБЪЕКТИВИСТСКАЯ ПАРАДИГМА: ТРАЕКТОРИИ</w:t>
      </w:r>
    </w:p>
    <w:p w14:paraId="10D9BB7A"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КОМПЛЕМЕНТАРНОСТИ.</w:t>
      </w:r>
    </w:p>
    <w:p w14:paraId="0BF9F404"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НЕОМАРКСИЗМ: АНТРОПОЛОГИЗМ И КРИТИЦИЗМ В РАКУРСЕ КОМПЛЕМЕНТАРНОСТИ И</w:t>
      </w:r>
    </w:p>
    <w:p w14:paraId="0F12F5E1"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СОЧЕТАЕМОСТИ.</w:t>
      </w:r>
    </w:p>
    <w:p w14:paraId="656F6398"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ПОСТМОДЕРНИЗМ В ПОЛИТОЛОГИИ:</w:t>
      </w:r>
    </w:p>
    <w:p w14:paraId="7D4CBA85" w14:textId="77777777" w:rsidR="00A0314A" w:rsidRDefault="00A0314A" w:rsidP="00A031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ПАРАДИГМА УНИВЕРСАЛЬНОГО ПЛЮРАЛИЗМА.</w:t>
      </w:r>
    </w:p>
    <w:p w14:paraId="40294F55" w14:textId="1F14C385" w:rsidR="00050BAD" w:rsidRPr="00A0314A" w:rsidRDefault="00050BAD" w:rsidP="00A0314A"/>
    <w:sectPr w:rsidR="00050BAD" w:rsidRPr="00A031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063F" w14:textId="77777777" w:rsidR="00903107" w:rsidRDefault="00903107">
      <w:pPr>
        <w:spacing w:after="0" w:line="240" w:lineRule="auto"/>
      </w:pPr>
      <w:r>
        <w:separator/>
      </w:r>
    </w:p>
  </w:endnote>
  <w:endnote w:type="continuationSeparator" w:id="0">
    <w:p w14:paraId="73657AF5" w14:textId="77777777" w:rsidR="00903107" w:rsidRDefault="0090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A8AF" w14:textId="77777777" w:rsidR="00903107" w:rsidRDefault="00903107"/>
    <w:p w14:paraId="5B2101A3" w14:textId="77777777" w:rsidR="00903107" w:rsidRDefault="00903107"/>
    <w:p w14:paraId="1C48AFAC" w14:textId="77777777" w:rsidR="00903107" w:rsidRDefault="00903107"/>
    <w:p w14:paraId="2B880AB7" w14:textId="77777777" w:rsidR="00903107" w:rsidRDefault="00903107"/>
    <w:p w14:paraId="1D0FCEEC" w14:textId="77777777" w:rsidR="00903107" w:rsidRDefault="00903107"/>
    <w:p w14:paraId="0281EF4E" w14:textId="77777777" w:rsidR="00903107" w:rsidRDefault="00903107"/>
    <w:p w14:paraId="4DC64652" w14:textId="77777777" w:rsidR="00903107" w:rsidRDefault="009031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45DCAE" wp14:editId="102FB7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02E3" w14:textId="77777777" w:rsidR="00903107" w:rsidRDefault="00903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5DC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8B02E3" w14:textId="77777777" w:rsidR="00903107" w:rsidRDefault="00903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84A077" w14:textId="77777777" w:rsidR="00903107" w:rsidRDefault="00903107"/>
    <w:p w14:paraId="5D0CDC8E" w14:textId="77777777" w:rsidR="00903107" w:rsidRDefault="00903107"/>
    <w:p w14:paraId="51761FEE" w14:textId="77777777" w:rsidR="00903107" w:rsidRDefault="009031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B0128F" wp14:editId="2AC4BD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863DB" w14:textId="77777777" w:rsidR="00903107" w:rsidRDefault="00903107"/>
                          <w:p w14:paraId="592B888C" w14:textId="77777777" w:rsidR="00903107" w:rsidRDefault="009031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012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4863DB" w14:textId="77777777" w:rsidR="00903107" w:rsidRDefault="00903107"/>
                    <w:p w14:paraId="592B888C" w14:textId="77777777" w:rsidR="00903107" w:rsidRDefault="009031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B3E054" w14:textId="77777777" w:rsidR="00903107" w:rsidRDefault="00903107"/>
    <w:p w14:paraId="7EB1BB72" w14:textId="77777777" w:rsidR="00903107" w:rsidRDefault="00903107">
      <w:pPr>
        <w:rPr>
          <w:sz w:val="2"/>
          <w:szCs w:val="2"/>
        </w:rPr>
      </w:pPr>
    </w:p>
    <w:p w14:paraId="037108D1" w14:textId="77777777" w:rsidR="00903107" w:rsidRDefault="00903107"/>
    <w:p w14:paraId="226BEBE8" w14:textId="77777777" w:rsidR="00903107" w:rsidRDefault="00903107">
      <w:pPr>
        <w:spacing w:after="0" w:line="240" w:lineRule="auto"/>
      </w:pPr>
    </w:p>
  </w:footnote>
  <w:footnote w:type="continuationSeparator" w:id="0">
    <w:p w14:paraId="0624E438" w14:textId="77777777" w:rsidR="00903107" w:rsidRDefault="00903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07"/>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81043</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2777</cp:revision>
  <cp:lastPrinted>2009-02-06T05:36:00Z</cp:lastPrinted>
  <dcterms:created xsi:type="dcterms:W3CDTF">2024-01-07T13:43:00Z</dcterms:created>
  <dcterms:modified xsi:type="dcterms:W3CDTF">2025-04-24T20:30:00Z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