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1221F4AA" w:rsidR="00065367" w:rsidRPr="008C0EB0" w:rsidRDefault="008C0EB0" w:rsidP="008C0EB0">
      <w:bookmarkStart w:id="0" w:name="_GoBack"/>
      <w:r>
        <w:rPr>
          <w:rFonts w:ascii="Verdana" w:hAnsi="Verdana"/>
          <w:color w:val="000000"/>
          <w:sz w:val="18"/>
          <w:szCs w:val="18"/>
          <w:shd w:val="clear" w:color="auto" w:fill="FFFFFF"/>
        </w:rPr>
        <w:t>Харченко Виталий Валерьевич. Административно-правовой механизм противодействия легализации (отмыванию) доходов, полученных преступным путем, и финансированию терроризма</w:t>
      </w:r>
      <w:bookmarkEnd w:id="0"/>
      <w:r>
        <w:rPr>
          <w:rFonts w:ascii="Verdana" w:hAnsi="Verdana"/>
          <w:color w:val="000000"/>
          <w:sz w:val="18"/>
          <w:szCs w:val="18"/>
          <w:shd w:val="clear" w:color="auto" w:fill="FFFFFF"/>
        </w:rPr>
        <w:t xml:space="preserve">: диссертация ... кандидата юридических наук: 12.00.14 / Харченко Виталий </w:t>
      </w:r>
      <w:proofErr w:type="gramStart"/>
      <w:r>
        <w:rPr>
          <w:rFonts w:ascii="Verdana" w:hAnsi="Verdana"/>
          <w:color w:val="000000"/>
          <w:sz w:val="18"/>
          <w:szCs w:val="18"/>
          <w:shd w:val="clear" w:color="auto" w:fill="FFFFFF"/>
        </w:rPr>
        <w:t>Валерьевич;[</w:t>
      </w:r>
      <w:proofErr w:type="gramEnd"/>
      <w:r>
        <w:rPr>
          <w:rFonts w:ascii="Verdana" w:hAnsi="Verdana"/>
          <w:color w:val="000000"/>
          <w:sz w:val="18"/>
          <w:szCs w:val="18"/>
          <w:shd w:val="clear" w:color="auto" w:fill="FFFFFF"/>
        </w:rPr>
        <w:t>Место защиты: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Москва, 2015.- 200 с.</w:t>
      </w:r>
    </w:p>
    <w:sectPr w:rsidR="00065367" w:rsidRPr="008C0EB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A2A6E" w14:textId="77777777" w:rsidR="002D5CA8" w:rsidRDefault="002D5CA8">
      <w:pPr>
        <w:spacing w:after="0" w:line="240" w:lineRule="auto"/>
      </w:pPr>
      <w:r>
        <w:separator/>
      </w:r>
    </w:p>
  </w:endnote>
  <w:endnote w:type="continuationSeparator" w:id="0">
    <w:p w14:paraId="51AE8A81" w14:textId="77777777" w:rsidR="002D5CA8" w:rsidRDefault="002D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C424B" w14:textId="77777777" w:rsidR="002D5CA8" w:rsidRDefault="002D5CA8">
      <w:pPr>
        <w:spacing w:after="0" w:line="240" w:lineRule="auto"/>
      </w:pPr>
      <w:r>
        <w:separator/>
      </w:r>
    </w:p>
  </w:footnote>
  <w:footnote w:type="continuationSeparator" w:id="0">
    <w:p w14:paraId="6554DBD9" w14:textId="77777777" w:rsidR="002D5CA8" w:rsidRDefault="002D5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CA8"/>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24606</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4978</cp:revision>
  <cp:lastPrinted>2009-02-06T05:36:00Z</cp:lastPrinted>
  <dcterms:created xsi:type="dcterms:W3CDTF">2016-09-19T15:12:00Z</dcterms:created>
  <dcterms:modified xsi:type="dcterms:W3CDTF">2017-02-07T08:12:00Z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