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20A2" w14:textId="77777777" w:rsidR="00A1037D" w:rsidRDefault="00A1037D" w:rsidP="00A1037D">
      <w:pPr>
        <w:pStyle w:val="afffffffffffffffffffffffffff5"/>
        <w:rPr>
          <w:rFonts w:ascii="Verdana" w:hAnsi="Verdana"/>
          <w:color w:val="000000"/>
          <w:sz w:val="21"/>
          <w:szCs w:val="21"/>
        </w:rPr>
      </w:pPr>
      <w:r>
        <w:rPr>
          <w:rFonts w:ascii="Helvetica" w:hAnsi="Helvetica" w:cs="Helvetica"/>
          <w:b/>
          <w:bCs w:val="0"/>
          <w:color w:val="222222"/>
          <w:sz w:val="21"/>
          <w:szCs w:val="21"/>
        </w:rPr>
        <w:t>Руденок, Василий Петрович.</w:t>
      </w:r>
    </w:p>
    <w:p w14:paraId="0A92E3B0" w14:textId="77777777" w:rsidR="00A1037D" w:rsidRDefault="00A1037D" w:rsidP="00A1037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органов внутренних дел Российской Федерации с войсками и органами пограничной службы в Северо-Кавказском регионе в условиях социально-политического </w:t>
      </w:r>
      <w:proofErr w:type="gramStart"/>
      <w:r>
        <w:rPr>
          <w:rFonts w:ascii="Helvetica" w:hAnsi="Helvetica" w:cs="Helvetica"/>
          <w:caps/>
          <w:color w:val="222222"/>
          <w:sz w:val="21"/>
          <w:szCs w:val="21"/>
        </w:rPr>
        <w:t>конфликта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Москва, 2001. - 190 с.</w:t>
      </w:r>
    </w:p>
    <w:p w14:paraId="40357B94" w14:textId="77777777" w:rsidR="00A1037D" w:rsidRDefault="00A1037D" w:rsidP="00A1037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Руденок, Василий Петрович</w:t>
      </w:r>
    </w:p>
    <w:p w14:paraId="5ED2AFC9"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AE95C0"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Политологические основы анализа взаимодействия органов внутренних дел с войсками и органами пограничной службы Российской Федерации в условиях социально-политического конфликта</w:t>
      </w:r>
    </w:p>
    <w:p w14:paraId="6BB3B785"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Объективные и субъективные условия взаимодействия органов внутренних дел, войск и органов Пограничной службы России при возникновении социально-политического конфликта.</w:t>
      </w:r>
    </w:p>
    <w:p w14:paraId="6894622C"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Сущность, структура, принципы, формы взаимодействия органов внутренних дел с войсками и органами Пограничной службы России в обстановке социально-политического конфликта.</w:t>
      </w:r>
    </w:p>
    <w:p w14:paraId="1F8731BD"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Тенденции развития взаимодействия органов внутренних дел с войсками Пограничной службы России при разрешении конфликтных ситуаций социально-политического характера.</w:t>
      </w:r>
    </w:p>
    <w:p w14:paraId="208BEDE3"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Совершенствование взаимодействия органов внутренних дел и Пограничной службы Российской Федерации на Северном Кавказе по урегулированию социально-политических конфликтов.</w:t>
      </w:r>
    </w:p>
    <w:p w14:paraId="3331E938"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1.Геополитические</w:t>
      </w:r>
      <w:proofErr w:type="gramEnd"/>
      <w:r>
        <w:rPr>
          <w:rFonts w:ascii="Arial" w:hAnsi="Arial" w:cs="Arial"/>
          <w:color w:val="333333"/>
          <w:sz w:val="21"/>
          <w:szCs w:val="21"/>
        </w:rPr>
        <w:t xml:space="preserve"> </w:t>
      </w:r>
      <w:proofErr w:type="spellStart"/>
      <w:r>
        <w:rPr>
          <w:rFonts w:ascii="Arial" w:hAnsi="Arial" w:cs="Arial"/>
          <w:color w:val="333333"/>
          <w:sz w:val="21"/>
          <w:szCs w:val="21"/>
        </w:rPr>
        <w:t>факторы','Влияющие</w:t>
      </w:r>
      <w:proofErr w:type="spellEnd"/>
      <w:r>
        <w:rPr>
          <w:rFonts w:ascii="Arial" w:hAnsi="Arial" w:cs="Arial"/>
          <w:color w:val="333333"/>
          <w:sz w:val="21"/>
          <w:szCs w:val="21"/>
        </w:rPr>
        <w:t xml:space="preserve"> на социально-политическую обстановку в Северо-Кавказском регионе.</w:t>
      </w:r>
    </w:p>
    <w:p w14:paraId="1CCCD553"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направления взаимодействия органов внутренних дел и пограничной службы России на Северном Кавказе в условиях угроз на государственной границе.</w:t>
      </w:r>
    </w:p>
    <w:p w14:paraId="79208BAB"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Пути совершенствования взаимодействия войск и органов внутренних дел и пограничной службы в условиях социально-политических конфликтов.</w:t>
      </w:r>
    </w:p>
    <w:p w14:paraId="709B1A00"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определения напряженности и разрешения социально-политического конфликта совместными усилиями органов внутренних дел и</w:t>
      </w:r>
    </w:p>
    <w:p w14:paraId="09416E03" w14:textId="77777777" w:rsidR="00A1037D" w:rsidRDefault="00A1037D" w:rsidP="00A103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Пограничной службы на приграничной территории.</w:t>
      </w:r>
    </w:p>
    <w:p w14:paraId="7823CDB0" w14:textId="72BD7067" w:rsidR="00F37380" w:rsidRPr="00A1037D" w:rsidRDefault="00F37380" w:rsidP="00A1037D"/>
    <w:sectPr w:rsidR="00F37380" w:rsidRPr="00A103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7821" w14:textId="77777777" w:rsidR="0011465D" w:rsidRDefault="0011465D">
      <w:pPr>
        <w:spacing w:after="0" w:line="240" w:lineRule="auto"/>
      </w:pPr>
      <w:r>
        <w:separator/>
      </w:r>
    </w:p>
  </w:endnote>
  <w:endnote w:type="continuationSeparator" w:id="0">
    <w:p w14:paraId="6B4EF771" w14:textId="77777777" w:rsidR="0011465D" w:rsidRDefault="0011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4E34" w14:textId="77777777" w:rsidR="0011465D" w:rsidRDefault="0011465D"/>
    <w:p w14:paraId="49DC158E" w14:textId="77777777" w:rsidR="0011465D" w:rsidRDefault="0011465D"/>
    <w:p w14:paraId="1B33BB62" w14:textId="77777777" w:rsidR="0011465D" w:rsidRDefault="0011465D"/>
    <w:p w14:paraId="2AA86D6E" w14:textId="77777777" w:rsidR="0011465D" w:rsidRDefault="0011465D"/>
    <w:p w14:paraId="1A7ACBBC" w14:textId="77777777" w:rsidR="0011465D" w:rsidRDefault="0011465D"/>
    <w:p w14:paraId="73E6BCAB" w14:textId="77777777" w:rsidR="0011465D" w:rsidRDefault="0011465D"/>
    <w:p w14:paraId="75E0CFFF" w14:textId="77777777" w:rsidR="0011465D" w:rsidRDefault="001146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4674FB" wp14:editId="2502A0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5D51" w14:textId="77777777" w:rsidR="0011465D" w:rsidRDefault="00114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74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415D51" w14:textId="77777777" w:rsidR="0011465D" w:rsidRDefault="00114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986EC9" w14:textId="77777777" w:rsidR="0011465D" w:rsidRDefault="0011465D"/>
    <w:p w14:paraId="0EDEE652" w14:textId="77777777" w:rsidR="0011465D" w:rsidRDefault="0011465D"/>
    <w:p w14:paraId="18368E57" w14:textId="77777777" w:rsidR="0011465D" w:rsidRDefault="001146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DF5CE4" wp14:editId="43FB8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30E52" w14:textId="77777777" w:rsidR="0011465D" w:rsidRDefault="0011465D"/>
                          <w:p w14:paraId="48594AA3" w14:textId="77777777" w:rsidR="0011465D" w:rsidRDefault="001146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F5C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530E52" w14:textId="77777777" w:rsidR="0011465D" w:rsidRDefault="0011465D"/>
                    <w:p w14:paraId="48594AA3" w14:textId="77777777" w:rsidR="0011465D" w:rsidRDefault="001146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FF5C12" w14:textId="77777777" w:rsidR="0011465D" w:rsidRDefault="0011465D"/>
    <w:p w14:paraId="027C0EC9" w14:textId="77777777" w:rsidR="0011465D" w:rsidRDefault="0011465D">
      <w:pPr>
        <w:rPr>
          <w:sz w:val="2"/>
          <w:szCs w:val="2"/>
        </w:rPr>
      </w:pPr>
    </w:p>
    <w:p w14:paraId="6C4FEC64" w14:textId="77777777" w:rsidR="0011465D" w:rsidRDefault="0011465D"/>
    <w:p w14:paraId="512C9B16" w14:textId="77777777" w:rsidR="0011465D" w:rsidRDefault="0011465D">
      <w:pPr>
        <w:spacing w:after="0" w:line="240" w:lineRule="auto"/>
      </w:pPr>
    </w:p>
  </w:footnote>
  <w:footnote w:type="continuationSeparator" w:id="0">
    <w:p w14:paraId="55FACFC0" w14:textId="77777777" w:rsidR="0011465D" w:rsidRDefault="0011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65D"/>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77157</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2204</cp:revision>
  <cp:lastPrinted>2009-02-06T05:36:00Z</cp:lastPrinted>
  <dcterms:created xsi:type="dcterms:W3CDTF">2024-01-07T13:43:00Z</dcterms:created>
  <dcterms:modified xsi:type="dcterms:W3CDTF">2025-04-21T00:34:00Z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