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A29D" w14:textId="77777777" w:rsidR="00552963" w:rsidRDefault="00552963" w:rsidP="0055296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Бучаев</w:t>
      </w:r>
      <w:proofErr w:type="spellEnd"/>
      <w:r>
        <w:rPr>
          <w:rFonts w:ascii="Helvetica" w:hAnsi="Helvetica" w:cs="Helvetica"/>
          <w:b/>
          <w:bCs w:val="0"/>
          <w:color w:val="222222"/>
          <w:sz w:val="21"/>
          <w:szCs w:val="21"/>
        </w:rPr>
        <w:t xml:space="preserve">, Яхья </w:t>
      </w:r>
      <w:proofErr w:type="spellStart"/>
      <w:r>
        <w:rPr>
          <w:rFonts w:ascii="Helvetica" w:hAnsi="Helvetica" w:cs="Helvetica"/>
          <w:b/>
          <w:bCs w:val="0"/>
          <w:color w:val="222222"/>
          <w:sz w:val="21"/>
          <w:szCs w:val="21"/>
        </w:rPr>
        <w:t>Гамидович</w:t>
      </w:r>
      <w:proofErr w:type="spellEnd"/>
      <w:r>
        <w:rPr>
          <w:rFonts w:ascii="Helvetica" w:hAnsi="Helvetica" w:cs="Helvetica"/>
          <w:b/>
          <w:bCs w:val="0"/>
          <w:color w:val="222222"/>
          <w:sz w:val="21"/>
          <w:szCs w:val="21"/>
        </w:rPr>
        <w:t>.</w:t>
      </w:r>
    </w:p>
    <w:p w14:paraId="0CA5515B" w14:textId="77777777" w:rsidR="00552963" w:rsidRDefault="00552963" w:rsidP="0055296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Спектральный анализ некоторых классов операторов Штурма-Лиувилля с негладкими </w:t>
      </w:r>
      <w:proofErr w:type="gramStart"/>
      <w:r>
        <w:rPr>
          <w:rFonts w:ascii="Helvetica" w:hAnsi="Helvetica" w:cs="Helvetica"/>
          <w:caps/>
          <w:color w:val="222222"/>
          <w:sz w:val="21"/>
          <w:szCs w:val="21"/>
        </w:rPr>
        <w:t>коэффициентами :</w:t>
      </w:r>
      <w:proofErr w:type="gramEnd"/>
      <w:r>
        <w:rPr>
          <w:rFonts w:ascii="Helvetica" w:hAnsi="Helvetica" w:cs="Helvetica"/>
          <w:caps/>
          <w:color w:val="222222"/>
          <w:sz w:val="21"/>
          <w:szCs w:val="21"/>
        </w:rPr>
        <w:t xml:space="preserve"> диссертация ... кандидата физико-математических наук : 01.01.02. - Махачкала, 1998. - 133 с.</w:t>
      </w:r>
    </w:p>
    <w:p w14:paraId="3D2ECE53" w14:textId="77777777" w:rsidR="00552963" w:rsidRDefault="00552963" w:rsidP="0055296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Бучаев</w:t>
      </w:r>
      <w:proofErr w:type="spellEnd"/>
      <w:r>
        <w:rPr>
          <w:rFonts w:ascii="Arial" w:hAnsi="Arial" w:cs="Arial"/>
          <w:color w:val="646B71"/>
          <w:sz w:val="18"/>
          <w:szCs w:val="18"/>
        </w:rPr>
        <w:t xml:space="preserve">, Яхья </w:t>
      </w:r>
      <w:proofErr w:type="spellStart"/>
      <w:r>
        <w:rPr>
          <w:rFonts w:ascii="Arial" w:hAnsi="Arial" w:cs="Arial"/>
          <w:color w:val="646B71"/>
          <w:sz w:val="18"/>
          <w:szCs w:val="18"/>
        </w:rPr>
        <w:t>Гамидович</w:t>
      </w:r>
      <w:proofErr w:type="spellEnd"/>
    </w:p>
    <w:p w14:paraId="47AE1DD1"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7DBAC8B1"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2</w:t>
      </w:r>
    </w:p>
    <w:p w14:paraId="01B2327A"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 асимптотическом поведении собственных функций спектральной задачи Штурма-</w:t>
      </w:r>
      <w:proofErr w:type="spellStart"/>
      <w:r>
        <w:rPr>
          <w:rFonts w:ascii="Arial" w:hAnsi="Arial" w:cs="Arial"/>
          <w:color w:val="333333"/>
          <w:sz w:val="21"/>
          <w:szCs w:val="21"/>
        </w:rPr>
        <w:t>Лиувилля</w:t>
      </w:r>
      <w:proofErr w:type="spellEnd"/>
      <w:r>
        <w:rPr>
          <w:rFonts w:ascii="Arial" w:hAnsi="Arial" w:cs="Arial"/>
          <w:color w:val="333333"/>
          <w:sz w:val="21"/>
          <w:szCs w:val="21"/>
        </w:rPr>
        <w:t xml:space="preserve"> на конечном отрезке в зависимости от гладкости коэффициентов 28</w:t>
      </w:r>
    </w:p>
    <w:p w14:paraId="2C4735AF"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Подготовительные леммы 28</w:t>
      </w:r>
    </w:p>
    <w:p w14:paraId="42E3395E"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Доказательство теоремы 1.2.1 30</w:t>
      </w:r>
    </w:p>
    <w:p w14:paraId="221C9DDF"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Доказательство теоремы 1.3.1 58</w:t>
      </w:r>
    </w:p>
    <w:p w14:paraId="3EE13BDE"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Исследование спектральных характеристик некоторых операторов Штурма-</w:t>
      </w:r>
      <w:proofErr w:type="spellStart"/>
      <w:r>
        <w:rPr>
          <w:rFonts w:ascii="Arial" w:hAnsi="Arial" w:cs="Arial"/>
          <w:color w:val="333333"/>
          <w:sz w:val="21"/>
          <w:szCs w:val="21"/>
        </w:rPr>
        <w:t>Лиувилля</w:t>
      </w:r>
      <w:proofErr w:type="spellEnd"/>
      <w:r>
        <w:rPr>
          <w:rFonts w:ascii="Arial" w:hAnsi="Arial" w:cs="Arial"/>
          <w:color w:val="333333"/>
          <w:sz w:val="21"/>
          <w:szCs w:val="21"/>
        </w:rPr>
        <w:t xml:space="preserve"> с потенциалами нулевого радиуса на всей оси 66</w:t>
      </w:r>
    </w:p>
    <w:p w14:paraId="61C294E7"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Подготовительные леммы 66</w:t>
      </w:r>
    </w:p>
    <w:p w14:paraId="00D75948"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Исследование дискретной компоненты спектра оператора н{е) 78</w:t>
      </w:r>
    </w:p>
    <w:p w14:paraId="6088E031"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О разложении ПРОИЗВОЛЬНЫХ </w:t>
      </w:r>
      <w:proofErr w:type="spellStart"/>
      <w:r>
        <w:rPr>
          <w:rFonts w:ascii="Arial" w:hAnsi="Arial" w:cs="Arial"/>
          <w:color w:val="333333"/>
          <w:sz w:val="21"/>
          <w:szCs w:val="21"/>
        </w:rPr>
        <w:t>фуНКЦИЙ</w:t>
      </w:r>
      <w:proofErr w:type="spellEnd"/>
      <w:r>
        <w:rPr>
          <w:rFonts w:ascii="Arial" w:hAnsi="Arial" w:cs="Arial"/>
          <w:color w:val="333333"/>
          <w:sz w:val="21"/>
          <w:szCs w:val="21"/>
        </w:rPr>
        <w:t xml:space="preserve"> ИЗ ¿2(-</w:t>
      </w:r>
      <w:proofErr w:type="spellStart"/>
      <w:proofErr w:type="gramStart"/>
      <w:r>
        <w:rPr>
          <w:rFonts w:ascii="Arial" w:hAnsi="Arial" w:cs="Arial"/>
          <w:color w:val="333333"/>
          <w:sz w:val="21"/>
          <w:szCs w:val="21"/>
        </w:rPr>
        <w:t>оо</w:t>
      </w:r>
      <w:proofErr w:type="spellEnd"/>
      <w:r>
        <w:rPr>
          <w:rFonts w:ascii="Arial" w:hAnsi="Arial" w:cs="Arial"/>
          <w:color w:val="333333"/>
          <w:sz w:val="21"/>
          <w:szCs w:val="21"/>
        </w:rPr>
        <w:t>;+</w:t>
      </w:r>
      <w:proofErr w:type="spellStart"/>
      <w:proofErr w:type="gramEnd"/>
      <w:r>
        <w:rPr>
          <w:rFonts w:ascii="Arial" w:hAnsi="Arial" w:cs="Arial"/>
          <w:color w:val="333333"/>
          <w:sz w:val="21"/>
          <w:szCs w:val="21"/>
        </w:rPr>
        <w:t>оо</w:t>
      </w:r>
      <w:proofErr w:type="spellEnd"/>
      <w:r>
        <w:rPr>
          <w:rFonts w:ascii="Arial" w:hAnsi="Arial" w:cs="Arial"/>
          <w:color w:val="333333"/>
          <w:sz w:val="21"/>
          <w:szCs w:val="21"/>
        </w:rPr>
        <w:t>) по спектру задачи Штурма-</w:t>
      </w:r>
      <w:proofErr w:type="spellStart"/>
      <w:r>
        <w:rPr>
          <w:rFonts w:ascii="Arial" w:hAnsi="Arial" w:cs="Arial"/>
          <w:color w:val="333333"/>
          <w:sz w:val="21"/>
          <w:szCs w:val="21"/>
        </w:rPr>
        <w:t>Лиувилля</w:t>
      </w:r>
      <w:proofErr w:type="spellEnd"/>
      <w:r>
        <w:rPr>
          <w:rFonts w:ascii="Arial" w:hAnsi="Arial" w:cs="Arial"/>
          <w:color w:val="333333"/>
          <w:sz w:val="21"/>
          <w:szCs w:val="21"/>
        </w:rPr>
        <w:t xml:space="preserve"> с потенциалами нулевого радиуса</w:t>
      </w:r>
    </w:p>
    <w:p w14:paraId="7E0DAB1D"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Исследование спектральных характеристик некоторых операторов Штурма-</w:t>
      </w:r>
      <w:proofErr w:type="spellStart"/>
      <w:r>
        <w:rPr>
          <w:rFonts w:ascii="Arial" w:hAnsi="Arial" w:cs="Arial"/>
          <w:color w:val="333333"/>
          <w:sz w:val="21"/>
          <w:szCs w:val="21"/>
        </w:rPr>
        <w:t>Лиувилля</w:t>
      </w:r>
      <w:proofErr w:type="spellEnd"/>
      <w:r>
        <w:rPr>
          <w:rFonts w:ascii="Arial" w:hAnsi="Arial" w:cs="Arial"/>
          <w:color w:val="333333"/>
          <w:sz w:val="21"/>
          <w:szCs w:val="21"/>
        </w:rPr>
        <w:t xml:space="preserve"> с потенциалами нулевого радиуса на полуоси</w:t>
      </w:r>
    </w:p>
    <w:p w14:paraId="6D6A71BE"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Изучение дискретной компоненты спектра</w:t>
      </w:r>
    </w:p>
    <w:p w14:paraId="279A69C1"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Разложение произвольных функций из 12(</w:t>
      </w:r>
      <w:proofErr w:type="gramStart"/>
      <w:r>
        <w:rPr>
          <w:rFonts w:ascii="Arial" w:hAnsi="Arial" w:cs="Arial"/>
          <w:color w:val="333333"/>
          <w:sz w:val="21"/>
          <w:szCs w:val="21"/>
        </w:rPr>
        <w:t>0;+</w:t>
      </w:r>
      <w:proofErr w:type="spellStart"/>
      <w:proofErr w:type="gramEnd"/>
      <w:r>
        <w:rPr>
          <w:rFonts w:ascii="Arial" w:hAnsi="Arial" w:cs="Arial"/>
          <w:color w:val="333333"/>
          <w:sz w:val="21"/>
          <w:szCs w:val="21"/>
        </w:rPr>
        <w:t>оо</w:t>
      </w:r>
      <w:proofErr w:type="spellEnd"/>
      <w:r>
        <w:rPr>
          <w:rFonts w:ascii="Arial" w:hAnsi="Arial" w:cs="Arial"/>
          <w:color w:val="333333"/>
          <w:sz w:val="21"/>
          <w:szCs w:val="21"/>
        </w:rPr>
        <w:t>) по спектру оператора Н+ (е)</w:t>
      </w:r>
    </w:p>
    <w:p w14:paraId="69D7E1F5"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Задача рассеяния на потенциалах нулевого радиуса</w:t>
      </w:r>
    </w:p>
    <w:p w14:paraId="1A0473D6"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Постановка задачи и формулировка основных результатов 114</w:t>
      </w:r>
    </w:p>
    <w:p w14:paraId="37DC8793"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Доказательство теоремы 4.1.1 117</w:t>
      </w:r>
    </w:p>
    <w:p w14:paraId="2249DA09" w14:textId="77777777" w:rsidR="00552963" w:rsidRDefault="00552963" w:rsidP="005529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Доказательство теоремы 4.1.2 119</w:t>
      </w:r>
    </w:p>
    <w:p w14:paraId="4FDAD129" w14:textId="252B0ED2" w:rsidR="00BD642D" w:rsidRPr="00552963" w:rsidRDefault="00BD642D" w:rsidP="00552963"/>
    <w:sectPr w:rsidR="00BD642D" w:rsidRPr="005529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1426" w14:textId="77777777" w:rsidR="00A54BDC" w:rsidRDefault="00A54BDC">
      <w:pPr>
        <w:spacing w:after="0" w:line="240" w:lineRule="auto"/>
      </w:pPr>
      <w:r>
        <w:separator/>
      </w:r>
    </w:p>
  </w:endnote>
  <w:endnote w:type="continuationSeparator" w:id="0">
    <w:p w14:paraId="0BB1BD95" w14:textId="77777777" w:rsidR="00A54BDC" w:rsidRDefault="00A5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30290" w14:textId="77777777" w:rsidR="00A54BDC" w:rsidRDefault="00A54BDC"/>
    <w:p w14:paraId="1945F2E1" w14:textId="77777777" w:rsidR="00A54BDC" w:rsidRDefault="00A54BDC"/>
    <w:p w14:paraId="2B836DCB" w14:textId="77777777" w:rsidR="00A54BDC" w:rsidRDefault="00A54BDC"/>
    <w:p w14:paraId="6C17C63B" w14:textId="77777777" w:rsidR="00A54BDC" w:rsidRDefault="00A54BDC"/>
    <w:p w14:paraId="671CBC31" w14:textId="77777777" w:rsidR="00A54BDC" w:rsidRDefault="00A54BDC"/>
    <w:p w14:paraId="546CA041" w14:textId="77777777" w:rsidR="00A54BDC" w:rsidRDefault="00A54BDC"/>
    <w:p w14:paraId="664CD280" w14:textId="77777777" w:rsidR="00A54BDC" w:rsidRDefault="00A54B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08E8C3" wp14:editId="54D662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B6017" w14:textId="77777777" w:rsidR="00A54BDC" w:rsidRDefault="00A54B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08E8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6B6017" w14:textId="77777777" w:rsidR="00A54BDC" w:rsidRDefault="00A54B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346021" w14:textId="77777777" w:rsidR="00A54BDC" w:rsidRDefault="00A54BDC"/>
    <w:p w14:paraId="70588D7B" w14:textId="77777777" w:rsidR="00A54BDC" w:rsidRDefault="00A54BDC"/>
    <w:p w14:paraId="10388A11" w14:textId="77777777" w:rsidR="00A54BDC" w:rsidRDefault="00A54B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9AE8C9" wp14:editId="34E14B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D7C77" w14:textId="77777777" w:rsidR="00A54BDC" w:rsidRDefault="00A54BDC"/>
                          <w:p w14:paraId="2BDCA365" w14:textId="77777777" w:rsidR="00A54BDC" w:rsidRDefault="00A54B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AE8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3D7C77" w14:textId="77777777" w:rsidR="00A54BDC" w:rsidRDefault="00A54BDC"/>
                    <w:p w14:paraId="2BDCA365" w14:textId="77777777" w:rsidR="00A54BDC" w:rsidRDefault="00A54B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1574AE" w14:textId="77777777" w:rsidR="00A54BDC" w:rsidRDefault="00A54BDC"/>
    <w:p w14:paraId="262A347E" w14:textId="77777777" w:rsidR="00A54BDC" w:rsidRDefault="00A54BDC">
      <w:pPr>
        <w:rPr>
          <w:sz w:val="2"/>
          <w:szCs w:val="2"/>
        </w:rPr>
      </w:pPr>
    </w:p>
    <w:p w14:paraId="3C2C9439" w14:textId="77777777" w:rsidR="00A54BDC" w:rsidRDefault="00A54BDC"/>
    <w:p w14:paraId="153F2F5E" w14:textId="77777777" w:rsidR="00A54BDC" w:rsidRDefault="00A54BDC">
      <w:pPr>
        <w:spacing w:after="0" w:line="240" w:lineRule="auto"/>
      </w:pPr>
    </w:p>
  </w:footnote>
  <w:footnote w:type="continuationSeparator" w:id="0">
    <w:p w14:paraId="710C0BF8" w14:textId="77777777" w:rsidR="00A54BDC" w:rsidRDefault="00A54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DC"/>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95040</TotalTime>
  <Pages>2</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375</cp:revision>
  <cp:lastPrinted>2009-02-06T05:36:00Z</cp:lastPrinted>
  <dcterms:created xsi:type="dcterms:W3CDTF">2024-01-07T13:43:00Z</dcterms:created>
  <dcterms:modified xsi:type="dcterms:W3CDTF">2025-05-16T15:19:00Z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