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F7A70" w14:textId="77777777" w:rsidR="004A4328" w:rsidRDefault="004A4328" w:rsidP="004A4328">
      <w:pPr>
        <w:pStyle w:val="afffffffffffffffffffffffffff5"/>
        <w:rPr>
          <w:rFonts w:ascii="Verdana" w:hAnsi="Verdana"/>
          <w:color w:val="000000"/>
          <w:sz w:val="21"/>
          <w:szCs w:val="21"/>
        </w:rPr>
      </w:pPr>
      <w:r>
        <w:rPr>
          <w:rFonts w:ascii="Helvetica" w:hAnsi="Helvetica" w:cs="Helvetica"/>
          <w:b/>
          <w:bCs w:val="0"/>
          <w:color w:val="222222"/>
          <w:sz w:val="21"/>
          <w:szCs w:val="21"/>
        </w:rPr>
        <w:t>Гизатуллин, Марат Харисович.</w:t>
      </w:r>
      <w:r>
        <w:rPr>
          <w:rFonts w:ascii="Helvetica" w:hAnsi="Helvetica" w:cs="Helvetica"/>
          <w:color w:val="222222"/>
          <w:sz w:val="21"/>
          <w:szCs w:val="21"/>
        </w:rPr>
        <w:br/>
        <w:t xml:space="preserve">Комбинаторная структура группы вибрациональных преобразований </w:t>
      </w:r>
      <w:proofErr w:type="gramStart"/>
      <w:r>
        <w:rPr>
          <w:rFonts w:ascii="Helvetica" w:hAnsi="Helvetica" w:cs="Helvetica"/>
          <w:color w:val="222222"/>
          <w:sz w:val="21"/>
          <w:szCs w:val="21"/>
        </w:rPr>
        <w:t>плоскости :</w:t>
      </w:r>
      <w:proofErr w:type="gramEnd"/>
      <w:r>
        <w:rPr>
          <w:rFonts w:ascii="Helvetica" w:hAnsi="Helvetica" w:cs="Helvetica"/>
          <w:color w:val="222222"/>
          <w:sz w:val="21"/>
          <w:szCs w:val="21"/>
        </w:rPr>
        <w:t xml:space="preserve"> диссертация ... доктора физико-математических наук : 01.01.06. - Владимир, 1983. - 154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3A18DCA0" w14:textId="77777777" w:rsidR="004A4328" w:rsidRDefault="004A4328" w:rsidP="004A4328">
      <w:pPr>
        <w:pStyle w:val="20"/>
        <w:spacing w:before="0" w:after="312"/>
        <w:rPr>
          <w:rFonts w:ascii="Arial" w:hAnsi="Arial" w:cs="Arial"/>
          <w:caps/>
          <w:color w:val="333333"/>
          <w:sz w:val="27"/>
          <w:szCs w:val="27"/>
        </w:rPr>
      </w:pPr>
    </w:p>
    <w:p w14:paraId="66D4B9F8" w14:textId="77777777" w:rsidR="004A4328" w:rsidRDefault="004A4328" w:rsidP="004A432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Гизатуллин, Марат Харисович</w:t>
      </w:r>
    </w:p>
    <w:p w14:paraId="09EF42C1" w14:textId="77777777" w:rsidR="004A4328" w:rsidRDefault="004A4328" w:rsidP="004A43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Предисловие</w:t>
      </w:r>
    </w:p>
    <w:p w14:paraId="3AE0898E" w14:textId="77777777" w:rsidR="004A4328" w:rsidRDefault="004A4328" w:rsidP="004A43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План работы</w:t>
      </w:r>
    </w:p>
    <w:p w14:paraId="5309E334" w14:textId="77777777" w:rsidR="004A4328" w:rsidRDefault="004A4328" w:rsidP="004A43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 Обозначения и соглашения</w:t>
      </w:r>
    </w:p>
    <w:p w14:paraId="3D5E1AD5" w14:textId="77777777" w:rsidR="004A4328" w:rsidRDefault="004A4328" w:rsidP="004A43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Стягиваемые кривые</w:t>
      </w:r>
    </w:p>
    <w:p w14:paraId="5E382828" w14:textId="77777777" w:rsidR="004A4328" w:rsidRDefault="004A4328" w:rsidP="004A43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Исключительные и базисные множества</w:t>
      </w:r>
    </w:p>
    <w:p w14:paraId="2B696B03" w14:textId="77777777" w:rsidR="004A4328" w:rsidRDefault="004A4328" w:rsidP="004A43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Граф fjlVl</w:t>
      </w:r>
    </w:p>
    <w:p w14:paraId="063B1BD3" w14:textId="77777777" w:rsidR="004A4328" w:rsidRDefault="004A4328" w:rsidP="004A43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Рёбра и треугольники графа</w:t>
      </w:r>
    </w:p>
    <w:p w14:paraId="24A716F1" w14:textId="77777777" w:rsidR="004A4328" w:rsidRDefault="004A4328" w:rsidP="004A43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Множества де Жонкьера</w:t>
      </w:r>
    </w:p>
    <w:p w14:paraId="3927D240" w14:textId="77777777" w:rsidR="004A4328" w:rsidRDefault="004A4328" w:rsidP="004A43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Граф A1(V*</w:t>
      </w:r>
    </w:p>
    <w:p w14:paraId="47B9ABA7" w14:textId="77777777" w:rsidR="004A4328" w:rsidRDefault="004A4328" w:rsidP="004A43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Связность графа</w:t>
      </w:r>
    </w:p>
    <w:p w14:paraId="38FB0DAB" w14:textId="77777777" w:rsidR="004A4328" w:rsidRDefault="004A4328" w:rsidP="004A43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Односвязность комплекса Д (V*)</w:t>
      </w:r>
    </w:p>
    <w:p w14:paraId="12483775" w14:textId="77777777" w:rsidR="004A4328" w:rsidRDefault="004A4328" w:rsidP="004A43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Односвязность комплекса Р</w:t>
      </w:r>
    </w:p>
    <w:p w14:paraId="77845147" w14:textId="77777777" w:rsidR="004A4328" w:rsidRDefault="004A4328" w:rsidP="004A43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Определяющие соотношения дяя кремоновой группы</w:t>
      </w:r>
    </w:p>
    <w:p w14:paraId="2A2EFF77" w14:textId="77777777" w:rsidR="004A4328" w:rsidRDefault="004A4328" w:rsidP="004A43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Комплекс © и представление кремоновой группы в виде факторгруппы амальгамированной суммы</w:t>
      </w:r>
    </w:p>
    <w:p w14:paraId="4FDAD129" w14:textId="5E1037E6" w:rsidR="00BD642D" w:rsidRPr="004A4328" w:rsidRDefault="00BD642D" w:rsidP="004A4328"/>
    <w:sectPr w:rsidR="00BD642D" w:rsidRPr="004A432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47ABB" w14:textId="77777777" w:rsidR="00C42266" w:rsidRDefault="00C42266">
      <w:pPr>
        <w:spacing w:after="0" w:line="240" w:lineRule="auto"/>
      </w:pPr>
      <w:r>
        <w:separator/>
      </w:r>
    </w:p>
  </w:endnote>
  <w:endnote w:type="continuationSeparator" w:id="0">
    <w:p w14:paraId="4C425E25" w14:textId="77777777" w:rsidR="00C42266" w:rsidRDefault="00C42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12705" w14:textId="77777777" w:rsidR="00C42266" w:rsidRDefault="00C42266"/>
    <w:p w14:paraId="78E2B18C" w14:textId="77777777" w:rsidR="00C42266" w:rsidRDefault="00C42266"/>
    <w:p w14:paraId="2BC233AF" w14:textId="77777777" w:rsidR="00C42266" w:rsidRDefault="00C42266"/>
    <w:p w14:paraId="544582BC" w14:textId="77777777" w:rsidR="00C42266" w:rsidRDefault="00C42266"/>
    <w:p w14:paraId="09B54F0D" w14:textId="77777777" w:rsidR="00C42266" w:rsidRDefault="00C42266"/>
    <w:p w14:paraId="0BA656A8" w14:textId="77777777" w:rsidR="00C42266" w:rsidRDefault="00C42266"/>
    <w:p w14:paraId="07570F9A" w14:textId="77777777" w:rsidR="00C42266" w:rsidRDefault="00C4226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2ED9C8" wp14:editId="0965BA7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DCC77" w14:textId="77777777" w:rsidR="00C42266" w:rsidRDefault="00C422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2ED9C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75DCC77" w14:textId="77777777" w:rsidR="00C42266" w:rsidRDefault="00C422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FE2CA3" w14:textId="77777777" w:rsidR="00C42266" w:rsidRDefault="00C42266"/>
    <w:p w14:paraId="7F032AB3" w14:textId="77777777" w:rsidR="00C42266" w:rsidRDefault="00C42266"/>
    <w:p w14:paraId="378A0BCA" w14:textId="77777777" w:rsidR="00C42266" w:rsidRDefault="00C4226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AEC417" wp14:editId="31A578E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9D56E" w14:textId="77777777" w:rsidR="00C42266" w:rsidRDefault="00C42266"/>
                          <w:p w14:paraId="2E2DB54E" w14:textId="77777777" w:rsidR="00C42266" w:rsidRDefault="00C422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AEC41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369D56E" w14:textId="77777777" w:rsidR="00C42266" w:rsidRDefault="00C42266"/>
                    <w:p w14:paraId="2E2DB54E" w14:textId="77777777" w:rsidR="00C42266" w:rsidRDefault="00C422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F31A7A" w14:textId="77777777" w:rsidR="00C42266" w:rsidRDefault="00C42266"/>
    <w:p w14:paraId="1A4B88D9" w14:textId="77777777" w:rsidR="00C42266" w:rsidRDefault="00C42266">
      <w:pPr>
        <w:rPr>
          <w:sz w:val="2"/>
          <w:szCs w:val="2"/>
        </w:rPr>
      </w:pPr>
    </w:p>
    <w:p w14:paraId="5ECDAE18" w14:textId="77777777" w:rsidR="00C42266" w:rsidRDefault="00C42266"/>
    <w:p w14:paraId="139CB094" w14:textId="77777777" w:rsidR="00C42266" w:rsidRDefault="00C42266">
      <w:pPr>
        <w:spacing w:after="0" w:line="240" w:lineRule="auto"/>
      </w:pPr>
    </w:p>
  </w:footnote>
  <w:footnote w:type="continuationSeparator" w:id="0">
    <w:p w14:paraId="570AFEBC" w14:textId="77777777" w:rsidR="00C42266" w:rsidRDefault="00C422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66"/>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98019</TotalTime>
  <Pages>1</Pages>
  <Words>107</Words>
  <Characters>612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806</cp:revision>
  <cp:lastPrinted>2009-02-06T05:36:00Z</cp:lastPrinted>
  <dcterms:created xsi:type="dcterms:W3CDTF">2024-01-07T13:43:00Z</dcterms:created>
  <dcterms:modified xsi:type="dcterms:W3CDTF">2025-05-23T21:09:00Z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