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EF703"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Сахапов, Альберт Галимзянович.</w:t>
      </w:r>
    </w:p>
    <w:p w14:paraId="4987192A"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Классификация точных решений полевых уравнений общей теории относительности в присутствии спинорного поля : диссертация ... кандидата физико-математических наук : 01.04.02. - Томск, 1999. - 94 с.</w:t>
      </w:r>
    </w:p>
    <w:p w14:paraId="5EDD2976"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Оглавление диссертациикандидат физико-математических наук Сахапов, Альберт Галимзянович</w:t>
      </w:r>
    </w:p>
    <w:p w14:paraId="658C7F76"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Введение</w:t>
      </w:r>
    </w:p>
    <w:p w14:paraId="5A02CBC6"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1. Теория полного разделения переменных в одночастич-ных уравнениях движения в присутствии гравитационного поля</w:t>
      </w:r>
    </w:p>
    <w:p w14:paraId="38505913"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1.1. Уравнения движения пробной частицы в гравитационном поле.</w:t>
      </w:r>
    </w:p>
    <w:p w14:paraId="7D760830"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1.2. Разделение переменных в уравнении Гамильтона-Якоби</w:t>
      </w:r>
    </w:p>
    <w:p w14:paraId="342514EC"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1.3. Полное разделение переменных и интегралы движения</w:t>
      </w:r>
    </w:p>
    <w:p w14:paraId="0DA06267"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1.4. Метрики штеккелевых пространств и потенциалы электромагнитного поля в случае пространственно-временной сигнатуры</w:t>
      </w:r>
    </w:p>
    <w:p w14:paraId="5CEBB387"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1.5. Разделение переменных в уравнении Дирака.</w:t>
      </w:r>
    </w:p>
    <w:p w14:paraId="59531F07"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1.6. Полевые уравнения в спинорном формализме</w:t>
      </w:r>
    </w:p>
    <w:p w14:paraId="64DA3957"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1.7. Постановка задачи.</w:t>
      </w:r>
    </w:p>
    <w:p w14:paraId="22D6AABB"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1.7.1. Риччи-плоские пространства, допускающие полное разделение переменных в диагонализованном квадрированном уравнении Дирака</w:t>
      </w:r>
    </w:p>
    <w:p w14:paraId="20607F88"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1.7.2. Штеккелевы пространства электровакуума, допускающие полное разделение переменных в диагонализованном квадрированном уравнении Дирака</w:t>
      </w:r>
    </w:p>
    <w:p w14:paraId="310955B4"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1.7.3. Интегрирование системы самосогласованных уравнений Эйнштейна-Дирака1.</w:t>
      </w:r>
    </w:p>
    <w:p w14:paraId="4E29B74D"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2. Классификация штеккелевых пространств, допускающих полное разделение переменных в диагонализованном уравнении Дирака</w:t>
      </w:r>
    </w:p>
    <w:p w14:paraId="3169E7CE"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2.1. Риччи-плоские штеккелевы пространства.</w:t>
      </w:r>
    </w:p>
    <w:p w14:paraId="46EE93B7"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2.2. Штеккелевы пространства электровакуума. Тип (1.1)</w:t>
      </w:r>
    </w:p>
    <w:p w14:paraId="49A5B111"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2.3. Штеккелевы пространства электровакуума. Тип (2.1)</w:t>
      </w:r>
    </w:p>
    <w:p w14:paraId="7486ADFE"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3. Интегрирование уравнений Эйнштейна-Дирака</w:t>
      </w:r>
    </w:p>
    <w:p w14:paraId="6DCDDACA"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3.1. Интегрирование системы самосогласованных уравнений Эйнштейна-Вей ля для штеккелевых пространств (3.1)</w:t>
      </w:r>
    </w:p>
    <w:p w14:paraId="0D4F586B"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3.2. Интегрирование системы самосогласованных уравнений Эйнштейна-Дирака для штеккелевых пространств (3.1)</w:t>
      </w:r>
    </w:p>
    <w:p w14:paraId="37FFBD0A" w14:textId="77777777" w:rsidR="00561D53" w:rsidRPr="00561D53" w:rsidRDefault="00561D53" w:rsidP="00561D53">
      <w:pPr>
        <w:rPr>
          <w:rFonts w:ascii="Helvetica" w:eastAsia="Symbol" w:hAnsi="Helvetica" w:cs="Helvetica"/>
          <w:b/>
          <w:bCs/>
          <w:color w:val="222222"/>
          <w:kern w:val="0"/>
          <w:sz w:val="21"/>
          <w:szCs w:val="21"/>
          <w:lang w:eastAsia="ru-RU"/>
        </w:rPr>
      </w:pPr>
      <w:r w:rsidRPr="00561D53">
        <w:rPr>
          <w:rFonts w:ascii="Helvetica" w:eastAsia="Symbol" w:hAnsi="Helvetica" w:cs="Helvetica"/>
          <w:b/>
          <w:bCs/>
          <w:color w:val="222222"/>
          <w:kern w:val="0"/>
          <w:sz w:val="21"/>
          <w:szCs w:val="21"/>
          <w:lang w:eastAsia="ru-RU"/>
        </w:rPr>
        <w:t>3.3. Интегрирование системы самосогласованных уравнений Эйнштейна-Дирака для штеккелевых пространств (3.0). Метрика Бьянки тип I</w:t>
      </w:r>
    </w:p>
    <w:p w14:paraId="77FDBE4B" w14:textId="0E643B95" w:rsidR="00410372" w:rsidRPr="00561D53" w:rsidRDefault="00410372" w:rsidP="00561D53"/>
    <w:sectPr w:rsidR="00410372" w:rsidRPr="00561D5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F8F07" w14:textId="77777777" w:rsidR="004D289F" w:rsidRDefault="004D289F">
      <w:pPr>
        <w:spacing w:after="0" w:line="240" w:lineRule="auto"/>
      </w:pPr>
      <w:r>
        <w:separator/>
      </w:r>
    </w:p>
  </w:endnote>
  <w:endnote w:type="continuationSeparator" w:id="0">
    <w:p w14:paraId="5CB8DF1F" w14:textId="77777777" w:rsidR="004D289F" w:rsidRDefault="004D2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B2241" w14:textId="77777777" w:rsidR="004D289F" w:rsidRDefault="004D289F"/>
    <w:p w14:paraId="05BDCBFE" w14:textId="77777777" w:rsidR="004D289F" w:rsidRDefault="004D289F"/>
    <w:p w14:paraId="5D478179" w14:textId="77777777" w:rsidR="004D289F" w:rsidRDefault="004D289F"/>
    <w:p w14:paraId="1B3EF39F" w14:textId="77777777" w:rsidR="004D289F" w:rsidRDefault="004D289F"/>
    <w:p w14:paraId="5914ED7B" w14:textId="77777777" w:rsidR="004D289F" w:rsidRDefault="004D289F"/>
    <w:p w14:paraId="12E775E8" w14:textId="77777777" w:rsidR="004D289F" w:rsidRDefault="004D289F"/>
    <w:p w14:paraId="54A3002D" w14:textId="77777777" w:rsidR="004D289F" w:rsidRDefault="004D28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FCBC46C" wp14:editId="173B0E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CDC37" w14:textId="77777777" w:rsidR="004D289F" w:rsidRDefault="004D28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CBC4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6CDC37" w14:textId="77777777" w:rsidR="004D289F" w:rsidRDefault="004D28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4A8F59" w14:textId="77777777" w:rsidR="004D289F" w:rsidRDefault="004D289F"/>
    <w:p w14:paraId="236A0A5F" w14:textId="77777777" w:rsidR="004D289F" w:rsidRDefault="004D289F"/>
    <w:p w14:paraId="361CAB77" w14:textId="77777777" w:rsidR="004D289F" w:rsidRDefault="004D28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A6E404" wp14:editId="50863F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87BCE" w14:textId="77777777" w:rsidR="004D289F" w:rsidRDefault="004D289F"/>
                          <w:p w14:paraId="20826282" w14:textId="77777777" w:rsidR="004D289F" w:rsidRDefault="004D28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A6E40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087BCE" w14:textId="77777777" w:rsidR="004D289F" w:rsidRDefault="004D289F"/>
                    <w:p w14:paraId="20826282" w14:textId="77777777" w:rsidR="004D289F" w:rsidRDefault="004D28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EABC9D" w14:textId="77777777" w:rsidR="004D289F" w:rsidRDefault="004D289F"/>
    <w:p w14:paraId="3C529858" w14:textId="77777777" w:rsidR="004D289F" w:rsidRDefault="004D289F">
      <w:pPr>
        <w:rPr>
          <w:sz w:val="2"/>
          <w:szCs w:val="2"/>
        </w:rPr>
      </w:pPr>
    </w:p>
    <w:p w14:paraId="47AB427B" w14:textId="77777777" w:rsidR="004D289F" w:rsidRDefault="004D289F"/>
    <w:p w14:paraId="102252B6" w14:textId="77777777" w:rsidR="004D289F" w:rsidRDefault="004D289F">
      <w:pPr>
        <w:spacing w:after="0" w:line="240" w:lineRule="auto"/>
      </w:pPr>
    </w:p>
  </w:footnote>
  <w:footnote w:type="continuationSeparator" w:id="0">
    <w:p w14:paraId="465888B2" w14:textId="77777777" w:rsidR="004D289F" w:rsidRDefault="004D2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89F"/>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144696</TotalTime>
  <Pages>1</Pages>
  <Words>276</Words>
  <Characters>1577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3921</cp:revision>
  <cp:lastPrinted>2009-02-06T05:36:00Z</cp:lastPrinted>
  <dcterms:created xsi:type="dcterms:W3CDTF">2024-01-07T13:43:00Z</dcterms:created>
  <dcterms:modified xsi:type="dcterms:W3CDTF">2025-08-04T08:03:00Z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