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A95B9E" w:rsidRDefault="00A95B9E" w:rsidP="00A95B9E">
      <w:r w:rsidRPr="00A95B9E">
        <w:rPr>
          <w:rFonts w:ascii="Times New Roman" w:eastAsia="Arial Narrow" w:hAnsi="Times New Roman" w:cs="Times New Roman"/>
          <w:b/>
          <w:bCs/>
          <w:color w:val="000000"/>
          <w:kern w:val="0"/>
          <w:sz w:val="24"/>
          <w:lang w:val="uk-UA" w:eastAsia="uk-UA" w:bidi="uk-UA"/>
        </w:rPr>
        <w:t xml:space="preserve">Білецька </w:t>
      </w:r>
      <w:r w:rsidRPr="00A95B9E">
        <w:rPr>
          <w:rFonts w:ascii="Times New Roman" w:eastAsia="Arial Narrow" w:hAnsi="Times New Roman" w:cs="Times New Roman"/>
          <w:b/>
          <w:bCs/>
          <w:color w:val="000000"/>
          <w:kern w:val="0"/>
          <w:sz w:val="24"/>
          <w:lang w:val="uk-UA" w:eastAsia="ru-RU" w:bidi="ru-RU"/>
        </w:rPr>
        <w:t xml:space="preserve">Сюзанна </w:t>
      </w:r>
      <w:r w:rsidRPr="00A95B9E">
        <w:rPr>
          <w:rFonts w:ascii="Times New Roman" w:eastAsia="Arial Narrow" w:hAnsi="Times New Roman" w:cs="Times New Roman"/>
          <w:b/>
          <w:bCs/>
          <w:color w:val="000000"/>
          <w:kern w:val="0"/>
          <w:sz w:val="24"/>
          <w:lang w:val="uk-UA" w:eastAsia="uk-UA" w:bidi="uk-UA"/>
        </w:rPr>
        <w:t>Юріївна</w:t>
      </w:r>
      <w:r w:rsidRPr="00A95B9E">
        <w:rPr>
          <w:rFonts w:ascii="Times New Roman" w:eastAsia="Arial Narrow" w:hAnsi="Times New Roman" w:cs="Times New Roman"/>
          <w:color w:val="000000"/>
          <w:kern w:val="0"/>
          <w:sz w:val="24"/>
          <w:lang w:val="uk-UA" w:eastAsia="uk-UA" w:bidi="uk-UA"/>
        </w:rPr>
        <w:t>, викладач навчального центру «Марін Лінгва» Національного університету «Одеська морська академія»: «Варіативність просодичних параметрів в мовлен</w:t>
      </w:r>
      <w:r w:rsidRPr="00A95B9E">
        <w:rPr>
          <w:rFonts w:ascii="Times New Roman" w:eastAsia="Arial Narrow" w:hAnsi="Times New Roman" w:cs="Times New Roman"/>
          <w:color w:val="000000"/>
          <w:kern w:val="0"/>
          <w:sz w:val="24"/>
          <w:lang w:val="uk-UA" w:eastAsia="uk-UA" w:bidi="uk-UA"/>
        </w:rPr>
        <w:softHyphen/>
        <w:t>ні британської молоді (інструментально-фонетичне дослі</w:t>
      </w:r>
      <w:r w:rsidRPr="00A95B9E">
        <w:rPr>
          <w:rFonts w:ascii="Times New Roman" w:eastAsia="Arial Narrow" w:hAnsi="Times New Roman" w:cs="Times New Roman"/>
          <w:color w:val="000000"/>
          <w:kern w:val="0"/>
          <w:sz w:val="24"/>
          <w:lang w:val="uk-UA" w:eastAsia="uk-UA" w:bidi="uk-UA"/>
        </w:rPr>
        <w:softHyphen/>
        <w:t xml:space="preserve">дження)» (10.02.04 - германські мови). Спецрада Д 41.051.02 в Одеському національному університеті імені І. І. </w:t>
      </w:r>
      <w:r w:rsidRPr="00A95B9E">
        <w:rPr>
          <w:rFonts w:ascii="Times New Roman" w:eastAsia="Arial Narrow" w:hAnsi="Times New Roman" w:cs="Times New Roman"/>
          <w:color w:val="000000"/>
          <w:kern w:val="0"/>
          <w:sz w:val="24"/>
          <w:lang w:eastAsia="ru-RU" w:bidi="ru-RU"/>
        </w:rPr>
        <w:t>Мечникова</w:t>
      </w:r>
    </w:p>
    <w:sectPr w:rsidR="00086D61" w:rsidRPr="00A95B9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4EAC6-AA55-4524-9280-EE5A3BE2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51</Words>
  <Characters>296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2020-05-22T17:17:00Z</dcterms:created>
  <dcterms:modified xsi:type="dcterms:W3CDTF">2020-05-22T20:59:00Z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