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61BBC7C7" w:rsidR="00431F16" w:rsidRPr="006C61E7" w:rsidRDefault="006C61E7" w:rsidP="006C61E7">
      <w:r>
        <w:t>Васьків Степан Федорович, асистент кафедри статистики Львівського національного університету імені Івана Франка. Назва дисертації: «Державна політика розвитку транскордонного співробітництва України в умовах євроінтеграції». Шифр та назва спеціальності: 08.00.03 «Економіка та управління національним господарством». Докторська рада Д 35.051.22 Львівського національного університету імені Івана Франка (пр. Свободи, 18, м. Львів, 79008; тел. (032) 239-44-87). Науковий керівник: Матковський Семен Олексійович, кандидат економічних наук, професор, професор кафедри статистики Львівського національного університету імені Івана Франка. Офіційні опоненти: Притула Христина Мирославівна, доктор економічних наук, старший науковий співробітник, завідувач сектору транскордонного співробітництва Державної установи «Інститут регіональних досліджень імені М.І. Долішнього НАН України»; Шубалий Олександр Михайлович, доктор економічних наук, професор, завідувач кафедри економіки Луцького національного технічного університету</w:t>
      </w:r>
    </w:p>
    <w:sectPr w:rsidR="00431F16" w:rsidRPr="006C61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1A5D" w14:textId="77777777" w:rsidR="005A2FDB" w:rsidRDefault="005A2FDB">
      <w:pPr>
        <w:spacing w:after="0" w:line="240" w:lineRule="auto"/>
      </w:pPr>
      <w:r>
        <w:separator/>
      </w:r>
    </w:p>
  </w:endnote>
  <w:endnote w:type="continuationSeparator" w:id="0">
    <w:p w14:paraId="0A599D50" w14:textId="77777777" w:rsidR="005A2FDB" w:rsidRDefault="005A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6512" w14:textId="77777777" w:rsidR="005A2FDB" w:rsidRDefault="005A2FDB">
      <w:pPr>
        <w:spacing w:after="0" w:line="240" w:lineRule="auto"/>
      </w:pPr>
      <w:r>
        <w:separator/>
      </w:r>
    </w:p>
  </w:footnote>
  <w:footnote w:type="continuationSeparator" w:id="0">
    <w:p w14:paraId="1115BFFA" w14:textId="77777777" w:rsidR="005A2FDB" w:rsidRDefault="005A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2F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2FDB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158707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10105</cp:revision>
  <dcterms:created xsi:type="dcterms:W3CDTF">2024-06-20T08:51:00Z</dcterms:created>
  <dcterms:modified xsi:type="dcterms:W3CDTF">2025-03-06T19:05:00Z</dcterms:modified>
  <cp:category/>
</cp:coreProperties>
</file>