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45C2" w14:textId="24BD6032" w:rsidR="00BD4897" w:rsidRPr="000A32A4" w:rsidRDefault="000A32A4" w:rsidP="000A32A4">
      <w:r>
        <w:rPr>
          <w:rFonts w:ascii="Verdana" w:hAnsi="Verdana"/>
          <w:b/>
          <w:bCs/>
          <w:color w:val="000000"/>
          <w:shd w:val="clear" w:color="auto" w:fill="FFFFFF"/>
        </w:rPr>
        <w:t xml:space="preserve">Эрлих Евгений Михайлович. Энергоэффективные режимы и пусковые процессы в системе шахтного транспорта с индуктивной передачей энергии: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05.09.03 / Национальная горная академия Украины. - Д., 2002. - 165л.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141-154</w:t>
      </w:r>
    </w:p>
    <w:sectPr w:rsidR="00BD4897" w:rsidRPr="000A32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6125" w14:textId="77777777" w:rsidR="00B425A9" w:rsidRDefault="00B425A9">
      <w:pPr>
        <w:spacing w:after="0" w:line="240" w:lineRule="auto"/>
      </w:pPr>
      <w:r>
        <w:separator/>
      </w:r>
    </w:p>
  </w:endnote>
  <w:endnote w:type="continuationSeparator" w:id="0">
    <w:p w14:paraId="3D22A243" w14:textId="77777777" w:rsidR="00B425A9" w:rsidRDefault="00B4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0780" w14:textId="77777777" w:rsidR="00B425A9" w:rsidRDefault="00B425A9">
      <w:pPr>
        <w:spacing w:after="0" w:line="240" w:lineRule="auto"/>
      </w:pPr>
      <w:r>
        <w:separator/>
      </w:r>
    </w:p>
  </w:footnote>
  <w:footnote w:type="continuationSeparator" w:id="0">
    <w:p w14:paraId="3C74033E" w14:textId="77777777" w:rsidR="00B425A9" w:rsidRDefault="00B4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25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9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74343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1845</cp:revision>
  <dcterms:created xsi:type="dcterms:W3CDTF">2024-06-20T08:51:00Z</dcterms:created>
  <dcterms:modified xsi:type="dcterms:W3CDTF">2024-11-19T12:27:00Z</dcterms:modified>
  <cp:category/>
</cp:coreProperties>
</file>