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619176A5" w:rsidR="00847148" w:rsidRPr="00D5577B" w:rsidRDefault="00D5577B" w:rsidP="00D5577B">
      <w:bookmarkStart w:id="0" w:name="_GoBack"/>
      <w:r>
        <w:rPr>
          <w:rFonts w:ascii="Verdana" w:hAnsi="Verdana"/>
          <w:b/>
          <w:bCs/>
          <w:color w:val="000000"/>
          <w:shd w:val="clear" w:color="auto" w:fill="FFFFFF"/>
        </w:rPr>
        <w:t xml:space="preserve">Рябошапченко Анастасія Олександрівна. Правове забезпечення економічної інтеграції Австрійської Республіки до Європейського </w:t>
      </w:r>
      <w:proofErr w:type="gramStart"/>
      <w:r>
        <w:rPr>
          <w:rFonts w:ascii="Verdana" w:hAnsi="Verdana"/>
          <w:b/>
          <w:bCs/>
          <w:color w:val="000000"/>
          <w:shd w:val="clear" w:color="auto" w:fill="FFFFFF"/>
        </w:rPr>
        <w:t>Союзу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Нац. ун-т "Одес. юрид. акад." . - Одеса,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847148" w:rsidRPr="00D5577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C95C3" w14:textId="77777777" w:rsidR="00CD29AD" w:rsidRDefault="00CD29AD">
      <w:pPr>
        <w:spacing w:after="0" w:line="240" w:lineRule="auto"/>
      </w:pPr>
      <w:r>
        <w:separator/>
      </w:r>
    </w:p>
  </w:endnote>
  <w:endnote w:type="continuationSeparator" w:id="0">
    <w:p w14:paraId="6CAC17DA" w14:textId="77777777" w:rsidR="00CD29AD" w:rsidRDefault="00CD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328FC" w14:textId="77777777" w:rsidR="00CD29AD" w:rsidRDefault="00CD29AD">
      <w:pPr>
        <w:spacing w:after="0" w:line="240" w:lineRule="auto"/>
      </w:pPr>
      <w:r>
        <w:separator/>
      </w:r>
    </w:p>
  </w:footnote>
  <w:footnote w:type="continuationSeparator" w:id="0">
    <w:p w14:paraId="5A4A3CD9" w14:textId="77777777" w:rsidR="00CD29AD" w:rsidRDefault="00CD2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29AD"/>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9225</TotalTime>
  <Pages>1</Pages>
  <Words>33</Words>
  <Characters>192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1865</cp:revision>
  <cp:lastPrinted>2009-02-06T05:36:00Z</cp:lastPrinted>
  <dcterms:created xsi:type="dcterms:W3CDTF">2016-09-19T15:12:00Z</dcterms:created>
  <dcterms:modified xsi:type="dcterms:W3CDTF">2017-01-07T13:27:00Z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