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5174"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Андреева, Надежда Анатольевна.</w:t>
      </w:r>
    </w:p>
    <w:p w14:paraId="6D0DAEF9"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Исследование ион-молекулярных систем для сорбции парниковых газов методами молекулярного моделирования : диссертация ... кандидата физико-математических наук : 01.04.07 / Андреева Надежда Анатольевна; [Место защиты: Санкт-Петербургский государственный университет]. - Санкт-Петербург, 2018. - 307 с. : ил.; 14,5х20,5 см.</w:t>
      </w:r>
    </w:p>
    <w:p w14:paraId="40FE6C82"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Оглавление диссертациикандидат наук Андреева Надежда Анатольевна</w:t>
      </w:r>
    </w:p>
    <w:p w14:paraId="7B95A059"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ВВЕДЕНИЕ</w:t>
      </w:r>
    </w:p>
    <w:p w14:paraId="36357077"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Глава 1. Литературный обзор</w:t>
      </w:r>
    </w:p>
    <w:p w14:paraId="3B286211"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1.1 Проблема изменения климата, роль диоксида углерода</w:t>
      </w:r>
    </w:p>
    <w:p w14:paraId="1747020A"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1.2 Современные способы поглощения углекислого газа</w:t>
      </w:r>
    </w:p>
    <w:p w14:paraId="1A2607A3"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1.3 Сорбенты диоксида углерода на основе ионных жидкостей</w:t>
      </w:r>
    </w:p>
    <w:p w14:paraId="3FFFAF10"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1.4 Карбонизация минералов для связывания диоксида углерода</w:t>
      </w:r>
    </w:p>
    <w:p w14:paraId="4EEBD127"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1.5 Фуллерен субстрат для сорбента диоксида углерода</w:t>
      </w:r>
    </w:p>
    <w:p w14:paraId="47C3A4ED"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Глава 2. Обзор использованных методов</w:t>
      </w:r>
    </w:p>
    <w:p w14:paraId="379AF72F"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2.1 Общие принципы квантовой механики и молекулярной динамики</w:t>
      </w:r>
    </w:p>
    <w:p w14:paraId="4F098CCE"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2.2 Полуэмпирический метод расчета электронной структуры PM7</w:t>
      </w:r>
    </w:p>
    <w:p w14:paraId="3C6BA6A9"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2.3 Полуэмпирический метод молекулярной динамики РМ7-MD</w:t>
      </w:r>
    </w:p>
    <w:p w14:paraId="08E5637C"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2.4 Метод Gaussian 4 (G4)</w:t>
      </w:r>
    </w:p>
    <w:p w14:paraId="63264777"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2.5 Методы теории функционала плотности</w:t>
      </w:r>
    </w:p>
    <w:p w14:paraId="4E907BA4"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Глава 3. Аминирование и карбамидирование органических катионов как основные химические процессы при сорбции диоксида углерода: термодинамические потенциалы реакций и их микроскопическая интерпретация</w:t>
      </w:r>
    </w:p>
    <w:p w14:paraId="17E4337F"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3.1 Исследуемые органические катионы и общий вид моделируемых реакций</w:t>
      </w:r>
    </w:p>
    <w:p w14:paraId="28985EB6"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3.2 Термодинамические потенциалы в реакции аминирования органических катионов</w:t>
      </w:r>
    </w:p>
    <w:p w14:paraId="78764235"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3.3 Термодинамические потенциалы реакции присоединения второй аминогруппы к избранным органическим катионам</w:t>
      </w:r>
    </w:p>
    <w:p w14:paraId="6BD6E024"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3.4. Корреляция термодинамических потенциалов и зарядов на атомах катионов</w:t>
      </w:r>
    </w:p>
    <w:p w14:paraId="2D61ACB5"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3.5 Средние и дальние инфракрасные колебательные спектры аминированных катионов</w:t>
      </w:r>
    </w:p>
    <w:p w14:paraId="172B5753"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3.6 Термодинамические потенциалы реакции карбамидирования</w:t>
      </w:r>
    </w:p>
    <w:p w14:paraId="74C1CE23"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3.7 Энтропийный фактор реакции карбамидирования</w:t>
      </w:r>
    </w:p>
    <w:p w14:paraId="4A0DFD64"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3.8 Конформации полученных соединений</w:t>
      </w:r>
    </w:p>
    <w:p w14:paraId="15BEB5BB"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3.9 Средние и дальние инфракрасные колебательные спектры карбамидированных катионов</w:t>
      </w:r>
    </w:p>
    <w:p w14:paraId="504E7696"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Глава 4. Фуллерен С60 как нелетучий субстрат для адсорбента диоксида углерода</w:t>
      </w:r>
    </w:p>
    <w:p w14:paraId="6D284669"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lastRenderedPageBreak/>
        <w:t>4.1 Производные (С60-1ь)[5,6]фуллерена, схема хемосорбции СО2 и методы исследования</w:t>
      </w:r>
    </w:p>
    <w:p w14:paraId="3D2215E4"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4.2 Конформации полученных соединений</w:t>
      </w:r>
    </w:p>
    <w:p w14:paraId="5FAEAD75"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4.3 Термодинамические потенциалы для реакций аминирования и карбамат образования производных (С60-1ь)[5,6]фуллерена</w:t>
      </w:r>
    </w:p>
    <w:p w14:paraId="4B415558"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4.4 Электронные свойства модифицированного фуллерена</w:t>
      </w:r>
    </w:p>
    <w:p w14:paraId="2473E3C4"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4.5 Свободная энергия переноса молекулы модифицированного фуллерена из воды в н-октанол</w:t>
      </w:r>
    </w:p>
    <w:p w14:paraId="0CF5A508"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4.6 Распределение электронной плотности</w:t>
      </w:r>
    </w:p>
    <w:p w14:paraId="46C8DAAE"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Глава 5. Молекулярный дизайн поверхностно-активных ионных жидкостей для сорбции СО2</w:t>
      </w:r>
    </w:p>
    <w:p w14:paraId="227A1696"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5.1 Баланс гидрофильности/гидрофобности</w:t>
      </w:r>
    </w:p>
    <w:p w14:paraId="40C13602"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5.2 Взаимодействие с диоксидом углерода и водой</w:t>
      </w:r>
    </w:p>
    <w:p w14:paraId="4F41C96F"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5.3 Экспериментальные методы исследования ПАИЖ</w:t>
      </w:r>
    </w:p>
    <w:p w14:paraId="29D997F1"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Глава 6. Сорбция диоксида углерода солями кальция и бария</w:t>
      </w:r>
    </w:p>
    <w:p w14:paraId="1BA6D29E"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Выводы</w:t>
      </w:r>
    </w:p>
    <w:p w14:paraId="69EAB79C"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Список сокращений</w:t>
      </w:r>
    </w:p>
    <w:p w14:paraId="6C92CF0F" w14:textId="77777777" w:rsidR="00AE2527" w:rsidRPr="00AE2527" w:rsidRDefault="00AE2527" w:rsidP="00AE2527">
      <w:pPr>
        <w:rPr>
          <w:rFonts w:ascii="Helvetica" w:eastAsia="Symbol" w:hAnsi="Helvetica" w:cs="Helvetica"/>
          <w:b/>
          <w:bCs/>
          <w:color w:val="222222"/>
          <w:kern w:val="0"/>
          <w:sz w:val="21"/>
          <w:szCs w:val="21"/>
          <w:lang w:eastAsia="ru-RU"/>
        </w:rPr>
      </w:pPr>
      <w:r w:rsidRPr="00AE2527">
        <w:rPr>
          <w:rFonts w:ascii="Helvetica" w:eastAsia="Symbol" w:hAnsi="Helvetica" w:cs="Helvetica"/>
          <w:b/>
          <w:bCs/>
          <w:color w:val="222222"/>
          <w:kern w:val="0"/>
          <w:sz w:val="21"/>
          <w:szCs w:val="21"/>
          <w:lang w:eastAsia="ru-RU"/>
        </w:rPr>
        <w:t>Литература</w:t>
      </w:r>
    </w:p>
    <w:p w14:paraId="071EBB05" w14:textId="16FF0A10" w:rsidR="00E67B85" w:rsidRPr="00AE2527" w:rsidRDefault="00E67B85" w:rsidP="00AE2527"/>
    <w:sectPr w:rsidR="00E67B85" w:rsidRPr="00AE25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F7FC" w14:textId="77777777" w:rsidR="0094071C" w:rsidRDefault="0094071C">
      <w:pPr>
        <w:spacing w:after="0" w:line="240" w:lineRule="auto"/>
      </w:pPr>
      <w:r>
        <w:separator/>
      </w:r>
    </w:p>
  </w:endnote>
  <w:endnote w:type="continuationSeparator" w:id="0">
    <w:p w14:paraId="7F5D792F" w14:textId="77777777" w:rsidR="0094071C" w:rsidRDefault="0094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B77A" w14:textId="77777777" w:rsidR="0094071C" w:rsidRDefault="0094071C"/>
    <w:p w14:paraId="7DF37FA2" w14:textId="77777777" w:rsidR="0094071C" w:rsidRDefault="0094071C"/>
    <w:p w14:paraId="01747286" w14:textId="77777777" w:rsidR="0094071C" w:rsidRDefault="0094071C"/>
    <w:p w14:paraId="6B5A3E24" w14:textId="77777777" w:rsidR="0094071C" w:rsidRDefault="0094071C"/>
    <w:p w14:paraId="000EE584" w14:textId="77777777" w:rsidR="0094071C" w:rsidRDefault="0094071C"/>
    <w:p w14:paraId="5687B053" w14:textId="77777777" w:rsidR="0094071C" w:rsidRDefault="0094071C"/>
    <w:p w14:paraId="2E8442E9" w14:textId="77777777" w:rsidR="0094071C" w:rsidRDefault="009407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64267B" wp14:editId="372524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44309" w14:textId="77777777" w:rsidR="0094071C" w:rsidRDefault="009407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6426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844309" w14:textId="77777777" w:rsidR="0094071C" w:rsidRDefault="009407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07B532" w14:textId="77777777" w:rsidR="0094071C" w:rsidRDefault="0094071C"/>
    <w:p w14:paraId="79BEFCC0" w14:textId="77777777" w:rsidR="0094071C" w:rsidRDefault="0094071C"/>
    <w:p w14:paraId="2EF35DCB" w14:textId="77777777" w:rsidR="0094071C" w:rsidRDefault="009407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F1AC6E" wp14:editId="2070AF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14B42" w14:textId="77777777" w:rsidR="0094071C" w:rsidRDefault="0094071C"/>
                          <w:p w14:paraId="39210967" w14:textId="77777777" w:rsidR="0094071C" w:rsidRDefault="009407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F1AC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314B42" w14:textId="77777777" w:rsidR="0094071C" w:rsidRDefault="0094071C"/>
                    <w:p w14:paraId="39210967" w14:textId="77777777" w:rsidR="0094071C" w:rsidRDefault="009407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61FAF4" w14:textId="77777777" w:rsidR="0094071C" w:rsidRDefault="0094071C"/>
    <w:p w14:paraId="4EE5440C" w14:textId="77777777" w:rsidR="0094071C" w:rsidRDefault="0094071C">
      <w:pPr>
        <w:rPr>
          <w:sz w:val="2"/>
          <w:szCs w:val="2"/>
        </w:rPr>
      </w:pPr>
    </w:p>
    <w:p w14:paraId="4C705F4B" w14:textId="77777777" w:rsidR="0094071C" w:rsidRDefault="0094071C"/>
    <w:p w14:paraId="0E049F69" w14:textId="77777777" w:rsidR="0094071C" w:rsidRDefault="0094071C">
      <w:pPr>
        <w:spacing w:after="0" w:line="240" w:lineRule="auto"/>
      </w:pPr>
    </w:p>
  </w:footnote>
  <w:footnote w:type="continuationSeparator" w:id="0">
    <w:p w14:paraId="7FA73F5B" w14:textId="77777777" w:rsidR="0094071C" w:rsidRDefault="00940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1C"/>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110487</TotalTime>
  <Pages>2</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1732</cp:revision>
  <cp:lastPrinted>2009-02-06T05:36:00Z</cp:lastPrinted>
  <dcterms:created xsi:type="dcterms:W3CDTF">2024-01-07T13:43:00Z</dcterms:created>
  <dcterms:modified xsi:type="dcterms:W3CDTF">2025-06-09T21:26:00Z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