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5A6D98" w:rsidRDefault="005A6D98" w:rsidP="005A6D98">
      <w:r w:rsidRPr="00D858E0">
        <w:rPr>
          <w:rFonts w:ascii="Times New Roman" w:eastAsia="Times New Roman" w:hAnsi="Times New Roman" w:cs="Times New Roman"/>
          <w:b/>
          <w:sz w:val="24"/>
          <w:szCs w:val="24"/>
          <w:lang w:eastAsia="ru-RU"/>
        </w:rPr>
        <w:t xml:space="preserve">Щиковський Олександр Едуардович </w:t>
      </w:r>
      <w:r w:rsidRPr="00D858E0">
        <w:rPr>
          <w:rFonts w:ascii="Times New Roman" w:eastAsia="Times New Roman" w:hAnsi="Times New Roman" w:cs="Times New Roman"/>
          <w:sz w:val="24"/>
          <w:szCs w:val="24"/>
          <w:lang w:eastAsia="ru-RU"/>
        </w:rPr>
        <w:t>провідний фахівець</w:t>
      </w:r>
      <w:r w:rsidRPr="00D858E0">
        <w:rPr>
          <w:rFonts w:ascii="Times New Roman" w:eastAsia="Times New Roman" w:hAnsi="Times New Roman" w:cs="Times New Roman"/>
          <w:b/>
          <w:sz w:val="24"/>
          <w:szCs w:val="24"/>
          <w:lang w:eastAsia="ru-RU"/>
        </w:rPr>
        <w:t xml:space="preserve"> </w:t>
      </w:r>
      <w:r w:rsidRPr="00D858E0">
        <w:rPr>
          <w:rFonts w:ascii="Times New Roman" w:eastAsia="Times New Roman" w:hAnsi="Times New Roman" w:cs="Times New Roman"/>
          <w:sz w:val="24"/>
          <w:szCs w:val="24"/>
          <w:lang w:eastAsia="ru-RU"/>
        </w:rPr>
        <w:t>відділу інноваційного пошуку та прототипів</w:t>
      </w:r>
      <w:r w:rsidRPr="00D858E0">
        <w:rPr>
          <w:rFonts w:ascii="Times New Roman" w:eastAsia="Times New Roman" w:hAnsi="Times New Roman" w:cs="Times New Roman"/>
          <w:color w:val="FF0000"/>
          <w:sz w:val="24"/>
          <w:szCs w:val="24"/>
          <w:lang w:eastAsia="ru-RU"/>
        </w:rPr>
        <w:t xml:space="preserve"> </w:t>
      </w:r>
      <w:r w:rsidRPr="00D858E0">
        <w:rPr>
          <w:rFonts w:ascii="Times New Roman" w:eastAsia="Times New Roman" w:hAnsi="Times New Roman" w:cs="Times New Roman"/>
          <w:sz w:val="24"/>
          <w:szCs w:val="24"/>
          <w:lang w:eastAsia="ru-RU"/>
        </w:rPr>
        <w:t>фармацевтичної компанії АТ «Фармак» (м. Київ). Назва дисертації «Розробка складу та технології твердих лікарських форм у вигляді таблеток з важкорозчинних субстанцій рилузол та німодипін».</w:t>
      </w:r>
      <w:r w:rsidRPr="00D858E0">
        <w:rPr>
          <w:rFonts w:ascii="Times New Roman" w:eastAsia="Times New Roman" w:hAnsi="Times New Roman" w:cs="Times New Roman"/>
          <w:color w:val="FF0000"/>
          <w:sz w:val="24"/>
          <w:szCs w:val="24"/>
          <w:lang w:eastAsia="ru-RU"/>
        </w:rPr>
        <w:t xml:space="preserve"> </w:t>
      </w:r>
      <w:r w:rsidRPr="00D858E0">
        <w:rPr>
          <w:rFonts w:ascii="Times New Roman" w:eastAsia="Times New Roman" w:hAnsi="Times New Roman" w:cs="Times New Roman"/>
          <w:sz w:val="24"/>
          <w:szCs w:val="24"/>
          <w:lang w:eastAsia="ru-RU"/>
        </w:rPr>
        <w:t>Шифр та назва спеціальності – 15.00.01 – технологія ліків, організація фармацевтичної справи та судова фармація. Шифр спеціалізованої ради – Д 64.605.02 Національного фармацевтичного університету Міністерства охорони здоров’я України</w:t>
      </w:r>
    </w:p>
    <w:sectPr w:rsidR="00CD7D1F" w:rsidRPr="005A6D9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5A6D98" w:rsidRPr="005A6D9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8C5F6-4AC9-44A8-A69A-B76113E5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134</cp:revision>
  <cp:lastPrinted>2009-02-06T05:36:00Z</cp:lastPrinted>
  <dcterms:created xsi:type="dcterms:W3CDTF">2021-08-08T21:04:00Z</dcterms:created>
  <dcterms:modified xsi:type="dcterms:W3CDTF">2021-08-10T07:53:00Z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