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14" w:rsidRDefault="000726F4" w:rsidP="000726F4">
      <w:pPr>
        <w:rPr>
          <w:rFonts w:ascii="Times New Roman" w:hAnsi="Times New Roman" w:cs="Times New Roman"/>
          <w:b/>
          <w:sz w:val="24"/>
          <w:szCs w:val="24"/>
          <w:lang w:val="en-US"/>
        </w:rPr>
      </w:pPr>
      <w:r w:rsidRPr="000726F4">
        <w:rPr>
          <w:rFonts w:ascii="Times New Roman" w:hAnsi="Times New Roman" w:cs="Times New Roman" w:hint="eastAsia"/>
          <w:b/>
          <w:sz w:val="24"/>
          <w:szCs w:val="24"/>
        </w:rPr>
        <w:t>Данилова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Елена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Ивановна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Клинико</w:t>
      </w:r>
      <w:r w:rsidRPr="000726F4">
        <w:rPr>
          <w:rFonts w:ascii="Times New Roman" w:hAnsi="Times New Roman" w:cs="Times New Roman"/>
          <w:b/>
          <w:sz w:val="24"/>
          <w:szCs w:val="24"/>
        </w:rPr>
        <w:t>-</w:t>
      </w:r>
      <w:r w:rsidRPr="000726F4">
        <w:rPr>
          <w:rFonts w:ascii="Times New Roman" w:hAnsi="Times New Roman" w:cs="Times New Roman" w:hint="eastAsia"/>
          <w:b/>
          <w:sz w:val="24"/>
          <w:szCs w:val="24"/>
        </w:rPr>
        <w:t>микробиологическое</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обоснование</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применения</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пре</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и</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пробиотиков</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в</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комплексной</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терапии</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хронического</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пиелонефрита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у</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детей</w:t>
      </w:r>
      <w:r w:rsidRPr="000726F4">
        <w:rPr>
          <w:rFonts w:ascii="Times New Roman" w:hAnsi="Times New Roman" w:cs="Times New Roman"/>
          <w:b/>
          <w:sz w:val="24"/>
          <w:szCs w:val="24"/>
        </w:rPr>
        <w:t xml:space="preserve"> : </w:t>
      </w:r>
      <w:r w:rsidRPr="000726F4">
        <w:rPr>
          <w:rFonts w:ascii="Times New Roman" w:hAnsi="Times New Roman" w:cs="Times New Roman" w:hint="eastAsia"/>
          <w:b/>
          <w:sz w:val="24"/>
          <w:szCs w:val="24"/>
        </w:rPr>
        <w:t>диссертация</w:t>
      </w:r>
      <w:r w:rsidRPr="000726F4">
        <w:rPr>
          <w:rFonts w:ascii="Times New Roman" w:hAnsi="Times New Roman" w:cs="Times New Roman"/>
          <w:b/>
          <w:sz w:val="24"/>
          <w:szCs w:val="24"/>
        </w:rPr>
        <w:t xml:space="preserve"> ... </w:t>
      </w:r>
      <w:r w:rsidRPr="000726F4">
        <w:rPr>
          <w:rFonts w:ascii="Times New Roman" w:hAnsi="Times New Roman" w:cs="Times New Roman" w:hint="eastAsia"/>
          <w:b/>
          <w:sz w:val="24"/>
          <w:szCs w:val="24"/>
        </w:rPr>
        <w:t>кандидата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медицинских</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наук</w:t>
      </w:r>
      <w:r w:rsidRPr="000726F4">
        <w:rPr>
          <w:rFonts w:ascii="Times New Roman" w:hAnsi="Times New Roman" w:cs="Times New Roman"/>
          <w:b/>
          <w:sz w:val="24"/>
          <w:szCs w:val="24"/>
        </w:rPr>
        <w:t xml:space="preserve"> : 14.00.09 / </w:t>
      </w:r>
      <w:r w:rsidRPr="000726F4">
        <w:rPr>
          <w:rFonts w:ascii="Times New Roman" w:hAnsi="Times New Roman" w:cs="Times New Roman" w:hint="eastAsia"/>
          <w:b/>
          <w:sz w:val="24"/>
          <w:szCs w:val="24"/>
        </w:rPr>
        <w:t>Данилова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Елена</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Ивановна</w:t>
      </w:r>
      <w:r w:rsidRPr="000726F4">
        <w:rPr>
          <w:rFonts w:ascii="Times New Roman" w:hAnsi="Times New Roman" w:cs="Times New Roman"/>
          <w:b/>
          <w:sz w:val="24"/>
          <w:szCs w:val="24"/>
        </w:rPr>
        <w:t>; [</w:t>
      </w:r>
      <w:r w:rsidRPr="000726F4">
        <w:rPr>
          <w:rFonts w:ascii="Times New Roman" w:hAnsi="Times New Roman" w:cs="Times New Roman" w:hint="eastAsia"/>
          <w:b/>
          <w:sz w:val="24"/>
          <w:szCs w:val="24"/>
        </w:rPr>
        <w:t>Место</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защиты</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ГОУВПО</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Оренбургская</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государственная</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медицинская</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академия</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Оренбург</w:t>
      </w:r>
      <w:r w:rsidRPr="000726F4">
        <w:rPr>
          <w:rFonts w:ascii="Times New Roman" w:hAnsi="Times New Roman" w:cs="Times New Roman"/>
          <w:b/>
          <w:sz w:val="24"/>
          <w:szCs w:val="24"/>
        </w:rPr>
        <w:t xml:space="preserve">, 2006.- 133 </w:t>
      </w:r>
      <w:r w:rsidRPr="000726F4">
        <w:rPr>
          <w:rFonts w:ascii="Times New Roman" w:hAnsi="Times New Roman" w:cs="Times New Roman" w:hint="eastAsia"/>
          <w:b/>
          <w:sz w:val="24"/>
          <w:szCs w:val="24"/>
        </w:rPr>
        <w:t>с</w:t>
      </w:r>
      <w:r w:rsidRPr="000726F4">
        <w:rPr>
          <w:rFonts w:ascii="Times New Roman" w:hAnsi="Times New Roman" w:cs="Times New Roman"/>
          <w:b/>
          <w:sz w:val="24"/>
          <w:szCs w:val="24"/>
        </w:rPr>
        <w:t xml:space="preserve">.: </w:t>
      </w:r>
      <w:r w:rsidRPr="000726F4">
        <w:rPr>
          <w:rFonts w:ascii="Times New Roman" w:hAnsi="Times New Roman" w:cs="Times New Roman" w:hint="eastAsia"/>
          <w:b/>
          <w:sz w:val="24"/>
          <w:szCs w:val="24"/>
        </w:rPr>
        <w:t>ил</w:t>
      </w:r>
      <w:r w:rsidRPr="000726F4">
        <w:rPr>
          <w:rFonts w:ascii="Times New Roman" w:hAnsi="Times New Roman" w:cs="Times New Roman"/>
          <w:b/>
          <w:sz w:val="24"/>
          <w:szCs w:val="24"/>
        </w:rPr>
        <w:t>.</w:t>
      </w:r>
    </w:p>
    <w:p w:rsidR="000726F4" w:rsidRDefault="000726F4" w:rsidP="000726F4">
      <w:pPr>
        <w:rPr>
          <w:rFonts w:ascii="Times New Roman" w:hAnsi="Times New Roman" w:cs="Times New Roman"/>
          <w:b/>
          <w:sz w:val="24"/>
          <w:szCs w:val="24"/>
          <w:lang w:val="en-US"/>
        </w:rPr>
      </w:pPr>
    </w:p>
    <w:p w:rsidR="000726F4" w:rsidRDefault="000726F4" w:rsidP="000726F4">
      <w:pPr>
        <w:rPr>
          <w:rFonts w:ascii="Times New Roman" w:hAnsi="Times New Roman" w:cs="Times New Roman"/>
          <w:b/>
          <w:sz w:val="24"/>
          <w:szCs w:val="24"/>
          <w:lang w:val="en-US"/>
        </w:rPr>
      </w:pPr>
    </w:p>
    <w:p w:rsidR="000726F4" w:rsidRDefault="000726F4" w:rsidP="000726F4">
      <w:pPr>
        <w:rPr>
          <w:rFonts w:ascii="Times New Roman" w:hAnsi="Times New Roman" w:cs="Times New Roman"/>
          <w:b/>
          <w:sz w:val="24"/>
          <w:szCs w:val="24"/>
          <w:lang w:val="en-US"/>
        </w:rPr>
      </w:pPr>
    </w:p>
    <w:p w:rsidR="000726F4" w:rsidRPr="000726F4" w:rsidRDefault="000726F4" w:rsidP="000726F4">
      <w:pPr>
        <w:tabs>
          <w:tab w:val="clear" w:pos="709"/>
        </w:tabs>
        <w:suppressAutoHyphens w:val="0"/>
        <w:spacing w:after="523" w:line="384" w:lineRule="exact"/>
        <w:ind w:left="340" w:right="280" w:firstLine="150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Государственное образовательное учреяадение высшего профессионального образования «Оренбургская государственная медицинская академия Федерально</w:t>
      </w:r>
      <w:r w:rsidRPr="000726F4">
        <w:rPr>
          <w:rFonts w:ascii="Times New Roman" w:eastAsia="Times New Roman" w:hAnsi="Times New Roman" w:cs="Times New Roman"/>
          <w:b/>
          <w:bCs/>
          <w:color w:val="000000"/>
          <w:kern w:val="0"/>
          <w:sz w:val="28"/>
          <w:szCs w:val="28"/>
          <w:lang w:eastAsia="ru-RU" w:bidi="ru-RU"/>
        </w:rPr>
        <w:softHyphen/>
        <w:t>го агентства по здравоохранению и социальному развитию»</w:t>
      </w:r>
    </w:p>
    <w:p w:rsidR="000726F4" w:rsidRPr="000726F4" w:rsidRDefault="000726F4" w:rsidP="000726F4">
      <w:pPr>
        <w:framePr w:h="461" w:hSpace="1253" w:wrap="notBeside" w:vAnchor="text" w:hAnchor="text" w:x="7081" w:y="1"/>
        <w:tabs>
          <w:tab w:val="clear" w:pos="709"/>
        </w:tabs>
        <w:suppressAutoHyphens w:val="0"/>
        <w:spacing w:after="0" w:line="280" w:lineRule="exact"/>
        <w:ind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На правах рукописи</w:t>
      </w:r>
    </w:p>
    <w:p w:rsidR="000726F4" w:rsidRPr="000726F4" w:rsidRDefault="000726F4" w:rsidP="000726F4">
      <w:pPr>
        <w:framePr w:h="461" w:hSpace="1253" w:wrap="notBeside" w:vAnchor="text" w:hAnchor="text" w:x="7081"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96290" cy="295275"/>
            <wp:effectExtent l="19050" t="0" r="3810" b="0"/>
            <wp:docPr id="20" name="Рисунок 20" descr="C:\Users\Pavel\AppData\Local\Temp\Rar$DIa0.60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605\media\image1.png"/>
                    <pic:cNvPicPr>
                      <a:picLocks noChangeAspect="1" noChangeArrowheads="1"/>
                    </pic:cNvPicPr>
                  </pic:nvPicPr>
                  <pic:blipFill>
                    <a:blip r:embed="rId8" cstate="print"/>
                    <a:srcRect/>
                    <a:stretch>
                      <a:fillRect/>
                    </a:stretch>
                  </pic:blipFill>
                  <pic:spPr bwMode="auto">
                    <a:xfrm>
                      <a:off x="0" y="0"/>
                      <a:ext cx="796290" cy="295275"/>
                    </a:xfrm>
                    <a:prstGeom prst="rect">
                      <a:avLst/>
                    </a:prstGeom>
                    <a:noFill/>
                    <a:ln w="9525">
                      <a:noFill/>
                      <a:miter lim="800000"/>
                      <a:headEnd/>
                      <a:tailEnd/>
                    </a:ln>
                  </pic:spPr>
                </pic:pic>
              </a:graphicData>
            </a:graphic>
          </wp:inline>
        </w:drawing>
      </w:r>
    </w:p>
    <w:p w:rsidR="000726F4" w:rsidRPr="000726F4" w:rsidRDefault="000726F4" w:rsidP="000726F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726F4" w:rsidRPr="000726F4" w:rsidRDefault="000726F4" w:rsidP="000726F4">
      <w:pPr>
        <w:keepNext/>
        <w:keepLines/>
        <w:tabs>
          <w:tab w:val="clear" w:pos="709"/>
        </w:tabs>
        <w:suppressAutoHyphens w:val="0"/>
        <w:spacing w:after="62" w:line="230" w:lineRule="exact"/>
        <w:ind w:firstLine="0"/>
        <w:jc w:val="left"/>
        <w:outlineLvl w:val="0"/>
        <w:rPr>
          <w:rFonts w:ascii="Arial Narrow" w:eastAsia="Arial Narrow" w:hAnsi="Arial Narrow" w:cs="Arial Narrow"/>
          <w:color w:val="000000"/>
          <w:spacing w:val="30"/>
          <w:kern w:val="0"/>
          <w:sz w:val="23"/>
          <w:szCs w:val="23"/>
          <w:lang w:eastAsia="ru-RU" w:bidi="ru-RU"/>
        </w:rPr>
      </w:pPr>
      <w:bookmarkStart w:id="0" w:name="bookmark0"/>
      <w:r w:rsidRPr="000726F4">
        <w:rPr>
          <w:rFonts w:ascii="Arial Narrow" w:eastAsia="Arial Narrow" w:hAnsi="Arial Narrow" w:cs="Arial Narrow"/>
          <w:color w:val="000000"/>
          <w:spacing w:val="30"/>
          <w:kern w:val="0"/>
          <w:sz w:val="23"/>
          <w:szCs w:val="23"/>
          <w:lang w:eastAsia="ru-RU" w:bidi="ru-RU"/>
        </w:rPr>
        <w:t>20</w:t>
      </w:r>
      <w:r w:rsidRPr="000726F4">
        <w:rPr>
          <w:rFonts w:ascii="Times New Roman" w:eastAsia="Arial Narrow" w:hAnsi="Times New Roman" w:cs="Times New Roman"/>
          <w:b/>
          <w:bCs/>
          <w:color w:val="000000"/>
          <w:kern w:val="0"/>
          <w:lang w:eastAsia="ru-RU" w:bidi="ru-RU"/>
        </w:rPr>
        <w:t xml:space="preserve"> </w:t>
      </w:r>
      <w:r w:rsidRPr="000726F4">
        <w:rPr>
          <w:rFonts w:ascii="Arial Narrow" w:eastAsia="Arial Narrow" w:hAnsi="Arial Narrow" w:cs="Arial Narrow"/>
          <w:color w:val="000000"/>
          <w:spacing w:val="30"/>
          <w:kern w:val="0"/>
          <w:sz w:val="23"/>
          <w:szCs w:val="23"/>
          <w:lang w:eastAsia="ru-RU" w:bidi="ru-RU"/>
        </w:rPr>
        <w:t>0.7</w:t>
      </w:r>
      <w:r w:rsidRPr="000726F4">
        <w:rPr>
          <w:rFonts w:ascii="Times New Roman" w:eastAsia="Arial Narrow" w:hAnsi="Times New Roman" w:cs="Times New Roman"/>
          <w:b/>
          <w:bCs/>
          <w:color w:val="000000"/>
          <w:kern w:val="0"/>
          <w:lang w:eastAsia="ru-RU" w:bidi="ru-RU"/>
        </w:rPr>
        <w:t xml:space="preserve"> </w:t>
      </w:r>
      <w:r w:rsidRPr="000726F4">
        <w:rPr>
          <w:rFonts w:ascii="Arial Narrow" w:eastAsia="Arial Narrow" w:hAnsi="Arial Narrow" w:cs="Arial Narrow"/>
          <w:color w:val="000000"/>
          <w:spacing w:val="30"/>
          <w:kern w:val="0"/>
          <w:sz w:val="23"/>
          <w:szCs w:val="23"/>
          <w:lang w:eastAsia="ru-RU" w:bidi="ru-RU"/>
        </w:rPr>
        <w:t>3</w:t>
      </w:r>
      <w:r w:rsidRPr="000726F4">
        <w:rPr>
          <w:rFonts w:ascii="Times New Roman" w:eastAsia="Arial Narrow" w:hAnsi="Times New Roman" w:cs="Times New Roman"/>
          <w:b/>
          <w:bCs/>
          <w:color w:val="000000"/>
          <w:kern w:val="0"/>
          <w:lang w:eastAsia="ru-RU" w:bidi="ru-RU"/>
        </w:rPr>
        <w:t xml:space="preserve"> </w:t>
      </w:r>
      <w:r w:rsidRPr="000726F4">
        <w:rPr>
          <w:rFonts w:ascii="Arial Narrow" w:eastAsia="Arial Narrow" w:hAnsi="Arial Narrow" w:cs="Arial Narrow"/>
          <w:color w:val="000000"/>
          <w:spacing w:val="30"/>
          <w:kern w:val="0"/>
          <w:sz w:val="23"/>
          <w:szCs w:val="23"/>
          <w:lang w:eastAsia="ru-RU" w:bidi="ru-RU"/>
        </w:rPr>
        <w:t>3</w:t>
      </w:r>
      <w:r w:rsidRPr="000726F4">
        <w:rPr>
          <w:rFonts w:ascii="Times New Roman" w:eastAsia="Arial Narrow" w:hAnsi="Times New Roman" w:cs="Times New Roman"/>
          <w:b/>
          <w:bCs/>
          <w:color w:val="000000"/>
          <w:kern w:val="0"/>
          <w:lang w:eastAsia="ru-RU" w:bidi="ru-RU"/>
        </w:rPr>
        <w:t xml:space="preserve"> </w:t>
      </w:r>
      <w:r w:rsidRPr="000726F4">
        <w:rPr>
          <w:rFonts w:ascii="Arial Narrow" w:eastAsia="Arial Narrow" w:hAnsi="Arial Narrow" w:cs="Arial Narrow"/>
          <w:color w:val="000000"/>
          <w:spacing w:val="30"/>
          <w:kern w:val="0"/>
          <w:sz w:val="23"/>
          <w:szCs w:val="23"/>
          <w:lang w:eastAsia="ru-RU" w:bidi="ru-RU"/>
        </w:rPr>
        <w:t>74</w:t>
      </w:r>
      <w:r w:rsidRPr="000726F4">
        <w:rPr>
          <w:rFonts w:ascii="Times New Roman" w:eastAsia="Arial Narrow" w:hAnsi="Times New Roman" w:cs="Times New Roman"/>
          <w:b/>
          <w:bCs/>
          <w:color w:val="000000"/>
          <w:kern w:val="0"/>
          <w:lang w:eastAsia="ru-RU" w:bidi="ru-RU"/>
        </w:rPr>
        <w:t xml:space="preserve"> </w:t>
      </w:r>
      <w:r w:rsidRPr="000726F4">
        <w:rPr>
          <w:rFonts w:ascii="Arial Narrow" w:eastAsia="Arial Narrow" w:hAnsi="Arial Narrow" w:cs="Arial Narrow"/>
          <w:color w:val="000000"/>
          <w:spacing w:val="30"/>
          <w:kern w:val="0"/>
          <w:sz w:val="23"/>
          <w:szCs w:val="23"/>
          <w:lang w:eastAsia="ru-RU" w:bidi="ru-RU"/>
        </w:rPr>
        <w:t>4</w:t>
      </w:r>
      <w:r w:rsidRPr="000726F4">
        <w:rPr>
          <w:rFonts w:ascii="Times New Roman" w:eastAsia="Arial Narrow" w:hAnsi="Times New Roman" w:cs="Times New Roman"/>
          <w:b/>
          <w:bCs/>
          <w:color w:val="000000"/>
          <w:kern w:val="0"/>
          <w:lang w:eastAsia="ru-RU" w:bidi="ru-RU"/>
        </w:rPr>
        <w:t xml:space="preserve"> -</w:t>
      </w:r>
      <w:bookmarkEnd w:id="0"/>
    </w:p>
    <w:p w:rsidR="000726F4" w:rsidRPr="000726F4" w:rsidRDefault="000726F4" w:rsidP="000726F4">
      <w:pPr>
        <w:tabs>
          <w:tab w:val="clear" w:pos="709"/>
        </w:tabs>
        <w:suppressAutoHyphens w:val="0"/>
        <w:spacing w:after="416" w:line="480" w:lineRule="exact"/>
        <w:ind w:right="6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ДАНИЛОВА Елена Ивановна</w:t>
      </w:r>
    </w:p>
    <w:p w:rsidR="000726F4" w:rsidRPr="000726F4" w:rsidRDefault="000726F4" w:rsidP="000726F4">
      <w:pPr>
        <w:tabs>
          <w:tab w:val="clear" w:pos="709"/>
        </w:tabs>
        <w:suppressAutoHyphens w:val="0"/>
        <w:spacing w:after="424" w:line="485" w:lineRule="exact"/>
        <w:ind w:right="6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КЛИНИКО-МИКРОБИОЛОГИЧЕСКОЕ ОБОСНОВАНИЕ ПРИМЕНЕНИЯ ПРЕ- И ПРОБИОТИКОВ В КОМПЛЕКСНОЙ ТЕРАПИИ ХРОНИЧЕСКОГО ПИЕЛОНЕФРИТА У ДЕТЕЙ</w:t>
      </w:r>
    </w:p>
    <w:p w:rsidR="000726F4" w:rsidRPr="000726F4" w:rsidRDefault="000726F4" w:rsidP="000726F4">
      <w:pPr>
        <w:tabs>
          <w:tab w:val="clear" w:pos="709"/>
        </w:tabs>
        <w:suppressAutoHyphens w:val="0"/>
        <w:spacing w:after="420" w:line="480" w:lineRule="exact"/>
        <w:ind w:right="6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14.00.09 - педиатрия 03.00.07 - микробиология</w:t>
      </w:r>
    </w:p>
    <w:p w:rsidR="000726F4" w:rsidRPr="000726F4" w:rsidRDefault="000726F4" w:rsidP="000726F4">
      <w:pPr>
        <w:tabs>
          <w:tab w:val="clear" w:pos="709"/>
        </w:tabs>
        <w:suppressAutoHyphens w:val="0"/>
        <w:spacing w:after="420" w:line="480" w:lineRule="exact"/>
        <w:ind w:right="60" w:firstLine="0"/>
        <w:jc w:val="center"/>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медицинских наук</w:t>
      </w:r>
    </w:p>
    <w:p w:rsidR="000726F4" w:rsidRPr="000726F4" w:rsidRDefault="000726F4" w:rsidP="000726F4">
      <w:pPr>
        <w:tabs>
          <w:tab w:val="clear" w:pos="709"/>
        </w:tabs>
        <w:suppressAutoHyphens w:val="0"/>
        <w:spacing w:after="0" w:line="480" w:lineRule="exact"/>
        <w:ind w:right="6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Научные руководители: доктор медицинских наук, профессор</w:t>
      </w:r>
    </w:p>
    <w:p w:rsidR="000726F4" w:rsidRPr="000726F4" w:rsidRDefault="000726F4" w:rsidP="000726F4">
      <w:pPr>
        <w:numPr>
          <w:ilvl w:val="0"/>
          <w:numId w:val="19"/>
        </w:numPr>
        <w:tabs>
          <w:tab w:val="clear" w:pos="709"/>
        </w:tabs>
        <w:suppressAutoHyphens w:val="0"/>
        <w:spacing w:after="0" w:line="480" w:lineRule="exact"/>
        <w:ind w:left="4040"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А. Вялкова</w:t>
      </w:r>
    </w:p>
    <w:p w:rsidR="000726F4" w:rsidRPr="000726F4" w:rsidRDefault="000726F4" w:rsidP="000726F4">
      <w:pPr>
        <w:tabs>
          <w:tab w:val="clear" w:pos="709"/>
        </w:tabs>
        <w:suppressAutoHyphens w:val="0"/>
        <w:spacing w:after="0" w:line="480" w:lineRule="exact"/>
        <w:ind w:left="4040"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доктор медицинских наук</w:t>
      </w:r>
    </w:p>
    <w:p w:rsidR="000726F4" w:rsidRPr="000726F4" w:rsidRDefault="000726F4" w:rsidP="000726F4">
      <w:pPr>
        <w:numPr>
          <w:ilvl w:val="0"/>
          <w:numId w:val="19"/>
        </w:numPr>
        <w:tabs>
          <w:tab w:val="clear" w:pos="709"/>
        </w:tabs>
        <w:suppressAutoHyphens w:val="0"/>
        <w:spacing w:after="1060" w:line="480" w:lineRule="exact"/>
        <w:ind w:left="4040"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А. Гриценко</w:t>
      </w:r>
    </w:p>
    <w:p w:rsidR="000726F4" w:rsidRPr="000726F4" w:rsidRDefault="000726F4" w:rsidP="000726F4">
      <w:pPr>
        <w:tabs>
          <w:tab w:val="clear" w:pos="709"/>
        </w:tabs>
        <w:suppressAutoHyphens w:val="0"/>
        <w:spacing w:after="0" w:line="280" w:lineRule="exact"/>
        <w:ind w:right="6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Оренбург - 2006</w:t>
      </w:r>
    </w:p>
    <w:p w:rsidR="000726F4" w:rsidRPr="000726F4" w:rsidRDefault="000726F4" w:rsidP="000726F4">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СОДЕРЖАНИЕ ДИССЕРТАЦИИ</w:t>
      </w:r>
    </w:p>
    <w:p w:rsidR="000726F4" w:rsidRPr="000726F4" w:rsidRDefault="000726F4" w:rsidP="000726F4">
      <w:pPr>
        <w:tabs>
          <w:tab w:val="clear" w:pos="709"/>
          <w:tab w:val="right" w:leader="dot" w:pos="897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fldChar w:fldCharType="begin"/>
      </w:r>
      <w:r w:rsidRPr="000726F4">
        <w:rPr>
          <w:rFonts w:ascii="Times New Roman" w:eastAsia="Times New Roman" w:hAnsi="Times New Roman" w:cs="Times New Roman"/>
          <w:b/>
          <w:bCs/>
          <w:color w:val="000000"/>
          <w:kern w:val="0"/>
          <w:sz w:val="28"/>
          <w:szCs w:val="28"/>
          <w:lang w:eastAsia="ru-RU" w:bidi="ru-RU"/>
        </w:rPr>
        <w:instrText xml:space="preserve"> TOC \o "1-5" \h \z </w:instrText>
      </w:r>
      <w:r w:rsidRPr="000726F4">
        <w:rPr>
          <w:rFonts w:ascii="Times New Roman" w:eastAsia="Times New Roman" w:hAnsi="Times New Roman" w:cs="Times New Roman"/>
          <w:b/>
          <w:bCs/>
          <w:color w:val="000000"/>
          <w:kern w:val="0"/>
          <w:sz w:val="28"/>
          <w:szCs w:val="28"/>
          <w:lang w:eastAsia="ru-RU" w:bidi="ru-RU"/>
        </w:rPr>
        <w:fldChar w:fldCharType="separate"/>
      </w:r>
      <w:r w:rsidRPr="000726F4">
        <w:rPr>
          <w:rFonts w:ascii="Times New Roman" w:eastAsia="Times New Roman" w:hAnsi="Times New Roman" w:cs="Times New Roman"/>
          <w:b/>
          <w:bCs/>
          <w:color w:val="000000"/>
          <w:kern w:val="0"/>
          <w:sz w:val="28"/>
          <w:szCs w:val="28"/>
          <w:lang w:eastAsia="ru-RU" w:bidi="ru-RU"/>
        </w:rPr>
        <w:t>ВВЕДЕНИЕ</w:t>
      </w:r>
      <w:r w:rsidRPr="000726F4">
        <w:rPr>
          <w:rFonts w:ascii="Times New Roman" w:eastAsia="Times New Roman" w:hAnsi="Times New Roman" w:cs="Times New Roman"/>
          <w:b/>
          <w:bCs/>
          <w:color w:val="000000"/>
          <w:kern w:val="0"/>
          <w:sz w:val="28"/>
          <w:szCs w:val="28"/>
          <w:lang w:eastAsia="ru-RU" w:bidi="ru-RU"/>
        </w:rPr>
        <w:tab/>
        <w:t>4</w:t>
      </w:r>
    </w:p>
    <w:p w:rsidR="000726F4" w:rsidRPr="000726F4" w:rsidRDefault="000726F4" w:rsidP="000726F4">
      <w:pPr>
        <w:tabs>
          <w:tab w:val="clear" w:pos="709"/>
          <w:tab w:val="right" w:leader="dot" w:pos="8993"/>
        </w:tabs>
        <w:suppressAutoHyphens w:val="0"/>
        <w:spacing w:after="0" w:line="480" w:lineRule="exact"/>
        <w:ind w:left="1280" w:right="60" w:hanging="1260"/>
        <w:jc w:val="left"/>
        <w:rPr>
          <w:rFonts w:ascii="Times New Roman" w:eastAsia="Times New Roman" w:hAnsi="Times New Roman" w:cs="Times New Roman"/>
          <w:b/>
          <w:bCs/>
          <w:color w:val="000000"/>
          <w:kern w:val="0"/>
          <w:sz w:val="28"/>
          <w:szCs w:val="28"/>
          <w:lang w:eastAsia="ru-RU" w:bidi="ru-RU"/>
        </w:rPr>
      </w:pPr>
      <w:hyperlink w:anchor="bookmark3" w:tooltip="Current Document">
        <w:r w:rsidRPr="000726F4">
          <w:rPr>
            <w:rFonts w:ascii="Times New Roman" w:eastAsia="Times New Roman" w:hAnsi="Times New Roman" w:cs="Times New Roman"/>
            <w:b/>
            <w:bCs/>
            <w:color w:val="000000"/>
            <w:kern w:val="0"/>
            <w:sz w:val="28"/>
            <w:szCs w:val="28"/>
            <w:lang w:eastAsia="ru-RU" w:bidi="ru-RU"/>
          </w:rPr>
          <w:t>ГЛАВА 1 ЭТИОЛОГИЧЕСКИЕ И ПАТОГЕНЕТИЧЕСКИЕ ПОДХОДЫ К ЛЕЧЕНИЮ ПИЕЛОНЕФРИТА У ДЕТЕЙ (ОБЗОР ЛИТЕРАТУРЫ)</w:t>
        </w:r>
        <w:r w:rsidRPr="000726F4">
          <w:rPr>
            <w:rFonts w:ascii="Times New Roman" w:eastAsia="Times New Roman" w:hAnsi="Times New Roman" w:cs="Times New Roman"/>
            <w:b/>
            <w:bCs/>
            <w:color w:val="000000"/>
            <w:kern w:val="0"/>
            <w:sz w:val="28"/>
            <w:szCs w:val="28"/>
            <w:lang w:eastAsia="ru-RU" w:bidi="ru-RU"/>
          </w:rPr>
          <w:tab/>
          <w:t>11</w:t>
        </w:r>
      </w:hyperlink>
    </w:p>
    <w:p w:rsidR="000726F4" w:rsidRPr="000726F4" w:rsidRDefault="000726F4" w:rsidP="000726F4">
      <w:pPr>
        <w:numPr>
          <w:ilvl w:val="0"/>
          <w:numId w:val="20"/>
        </w:numPr>
        <w:tabs>
          <w:tab w:val="clear" w:pos="709"/>
          <w:tab w:val="right" w:leader="dot" w:pos="8576"/>
        </w:tabs>
        <w:suppressAutoHyphens w:val="0"/>
        <w:spacing w:after="0" w:line="480" w:lineRule="exact"/>
        <w:ind w:left="420" w:right="60" w:hanging="400"/>
        <w:jc w:val="left"/>
        <w:rPr>
          <w:rFonts w:ascii="Times New Roman" w:eastAsia="Times New Roman" w:hAnsi="Times New Roman" w:cs="Times New Roman"/>
          <w:color w:val="000000"/>
          <w:kern w:val="0"/>
          <w:sz w:val="28"/>
          <w:szCs w:val="28"/>
          <w:lang w:eastAsia="ru-RU" w:bidi="ru-RU"/>
        </w:rPr>
      </w:pPr>
      <w:hyperlink w:anchor="bookmark4" w:tooltip="Current Document">
        <w:r w:rsidRPr="000726F4">
          <w:rPr>
            <w:rFonts w:ascii="Times New Roman" w:eastAsia="Times New Roman" w:hAnsi="Times New Roman" w:cs="Times New Roman"/>
            <w:color w:val="000000"/>
            <w:kern w:val="0"/>
            <w:sz w:val="28"/>
            <w:szCs w:val="28"/>
            <w:lang w:eastAsia="ru-RU" w:bidi="ru-RU"/>
          </w:rPr>
          <w:t xml:space="preserve"> Современные представления об этиологии и патогенезе пиелонефрита у детей</w:t>
        </w:r>
        <w:r w:rsidRPr="000726F4">
          <w:rPr>
            <w:rFonts w:ascii="Times New Roman" w:eastAsia="Times New Roman" w:hAnsi="Times New Roman" w:cs="Times New Roman"/>
            <w:color w:val="000000"/>
            <w:kern w:val="0"/>
            <w:sz w:val="28"/>
            <w:szCs w:val="28"/>
            <w:lang w:eastAsia="ru-RU" w:bidi="ru-RU"/>
          </w:rPr>
          <w:tab/>
          <w:t>13</w:t>
        </w:r>
      </w:hyperlink>
    </w:p>
    <w:p w:rsidR="000726F4" w:rsidRPr="000726F4" w:rsidRDefault="000726F4" w:rsidP="000726F4">
      <w:pPr>
        <w:numPr>
          <w:ilvl w:val="0"/>
          <w:numId w:val="20"/>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Основные принципы антибактериального лечения пиелонефрита</w:t>
      </w:r>
    </w:p>
    <w:p w:rsidR="000726F4" w:rsidRPr="000726F4" w:rsidRDefault="000726F4" w:rsidP="000726F4">
      <w:pPr>
        <w:tabs>
          <w:tab w:val="clear" w:pos="709"/>
          <w:tab w:val="right" w:leader="dot" w:pos="8993"/>
        </w:tabs>
        <w:suppressAutoHyphens w:val="0"/>
        <w:spacing w:after="0" w:line="480" w:lineRule="exact"/>
        <w:ind w:left="420" w:firstLine="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в детском возрасте</w:t>
      </w:r>
      <w:r w:rsidRPr="000726F4">
        <w:rPr>
          <w:rFonts w:ascii="Times New Roman" w:eastAsia="Times New Roman" w:hAnsi="Times New Roman" w:cs="Times New Roman"/>
          <w:color w:val="000000"/>
          <w:kern w:val="0"/>
          <w:sz w:val="28"/>
          <w:szCs w:val="28"/>
          <w:lang w:eastAsia="ru-RU" w:bidi="ru-RU"/>
        </w:rPr>
        <w:tab/>
        <w:t>27</w:t>
      </w:r>
    </w:p>
    <w:p w:rsidR="000726F4" w:rsidRPr="000726F4" w:rsidRDefault="000726F4" w:rsidP="000726F4">
      <w:pPr>
        <w:numPr>
          <w:ilvl w:val="0"/>
          <w:numId w:val="20"/>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Методы коррекции микроэкологических нарушений кишечника</w:t>
      </w:r>
    </w:p>
    <w:p w:rsidR="000726F4" w:rsidRPr="000726F4" w:rsidRDefault="000726F4" w:rsidP="000726F4">
      <w:pPr>
        <w:tabs>
          <w:tab w:val="clear" w:pos="709"/>
          <w:tab w:val="right" w:leader="dot" w:pos="8993"/>
        </w:tabs>
        <w:suppressAutoHyphens w:val="0"/>
        <w:spacing w:after="0" w:line="480" w:lineRule="exact"/>
        <w:ind w:left="420" w:firstLine="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при пиелонефрите у детей</w:t>
      </w:r>
      <w:r w:rsidRPr="000726F4">
        <w:rPr>
          <w:rFonts w:ascii="Times New Roman" w:eastAsia="Times New Roman" w:hAnsi="Times New Roman" w:cs="Times New Roman"/>
          <w:color w:val="000000"/>
          <w:kern w:val="0"/>
          <w:sz w:val="28"/>
          <w:szCs w:val="28"/>
          <w:lang w:eastAsia="ru-RU" w:bidi="ru-RU"/>
        </w:rPr>
        <w:tab/>
        <w:t>34</w:t>
      </w:r>
    </w:p>
    <w:p w:rsidR="000726F4" w:rsidRPr="000726F4" w:rsidRDefault="000726F4" w:rsidP="000726F4">
      <w:pPr>
        <w:tabs>
          <w:tab w:val="clear" w:pos="709"/>
          <w:tab w:val="right" w:leader="dot" w:pos="8993"/>
        </w:tabs>
        <w:suppressAutoHyphens w:val="0"/>
        <w:spacing w:after="0" w:line="480" w:lineRule="exact"/>
        <w:ind w:left="20" w:firstLine="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ГЛАВА 2 МАТЕРИАЛЫ И МЕТОДЫ ИССЛЕДОВАНИЯ</w:t>
      </w:r>
      <w:r w:rsidRPr="000726F4">
        <w:rPr>
          <w:rFonts w:ascii="Times New Roman" w:eastAsia="Times New Roman" w:hAnsi="Times New Roman" w:cs="Times New Roman"/>
          <w:b/>
          <w:bCs/>
          <w:color w:val="000000"/>
          <w:kern w:val="0"/>
          <w:sz w:val="28"/>
          <w:szCs w:val="28"/>
          <w:lang w:eastAsia="ru-RU" w:bidi="ru-RU"/>
        </w:rPr>
        <w:tab/>
        <w:t>44</w:t>
      </w:r>
    </w:p>
    <w:p w:rsidR="000726F4" w:rsidRPr="000726F4" w:rsidRDefault="000726F4" w:rsidP="000726F4">
      <w:pPr>
        <w:numPr>
          <w:ilvl w:val="0"/>
          <w:numId w:val="21"/>
        </w:numPr>
        <w:tabs>
          <w:tab w:val="clear" w:pos="709"/>
          <w:tab w:val="right" w:leader="dot" w:pos="899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Характеристика групп наблюдения</w:t>
      </w:r>
      <w:r w:rsidRPr="000726F4">
        <w:rPr>
          <w:rFonts w:ascii="Times New Roman" w:eastAsia="Times New Roman" w:hAnsi="Times New Roman" w:cs="Times New Roman"/>
          <w:color w:val="000000"/>
          <w:kern w:val="0"/>
          <w:sz w:val="28"/>
          <w:szCs w:val="28"/>
          <w:lang w:eastAsia="ru-RU" w:bidi="ru-RU"/>
        </w:rPr>
        <w:tab/>
        <w:t>44</w:t>
      </w:r>
    </w:p>
    <w:p w:rsidR="000726F4" w:rsidRPr="000726F4" w:rsidRDefault="000726F4" w:rsidP="000726F4">
      <w:pPr>
        <w:numPr>
          <w:ilvl w:val="0"/>
          <w:numId w:val="21"/>
        </w:numPr>
        <w:tabs>
          <w:tab w:val="clear" w:pos="709"/>
          <w:tab w:val="right" w:leader="dot" w:pos="899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0726F4">
          <w:rPr>
            <w:rFonts w:ascii="Times New Roman" w:eastAsia="Times New Roman" w:hAnsi="Times New Roman" w:cs="Times New Roman"/>
            <w:color w:val="000000"/>
            <w:kern w:val="0"/>
            <w:sz w:val="28"/>
            <w:szCs w:val="28"/>
            <w:lang w:eastAsia="ru-RU" w:bidi="ru-RU"/>
          </w:rPr>
          <w:t xml:space="preserve"> Методы исследования и лечения</w:t>
        </w:r>
        <w:r w:rsidRPr="000726F4">
          <w:rPr>
            <w:rFonts w:ascii="Times New Roman" w:eastAsia="Times New Roman" w:hAnsi="Times New Roman" w:cs="Times New Roman"/>
            <w:color w:val="000000"/>
            <w:kern w:val="0"/>
            <w:sz w:val="28"/>
            <w:szCs w:val="28"/>
            <w:lang w:eastAsia="ru-RU" w:bidi="ru-RU"/>
          </w:rPr>
          <w:tab/>
          <w:t>49</w:t>
        </w:r>
      </w:hyperlink>
    </w:p>
    <w:p w:rsidR="000726F4" w:rsidRPr="000726F4" w:rsidRDefault="000726F4" w:rsidP="000726F4">
      <w:pPr>
        <w:numPr>
          <w:ilvl w:val="0"/>
          <w:numId w:val="22"/>
        </w:numPr>
        <w:tabs>
          <w:tab w:val="clear" w:pos="709"/>
          <w:tab w:val="right" w:leader="dot" w:pos="899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0726F4">
          <w:rPr>
            <w:rFonts w:ascii="Times New Roman" w:eastAsia="Times New Roman" w:hAnsi="Times New Roman" w:cs="Times New Roman"/>
            <w:color w:val="000000"/>
            <w:kern w:val="0"/>
            <w:sz w:val="28"/>
            <w:szCs w:val="28"/>
            <w:lang w:eastAsia="ru-RU" w:bidi="ru-RU"/>
          </w:rPr>
          <w:t xml:space="preserve"> Клинико-лабораторные и инструментальные методы</w:t>
        </w:r>
        <w:r w:rsidRPr="000726F4">
          <w:rPr>
            <w:rFonts w:ascii="Times New Roman" w:eastAsia="Times New Roman" w:hAnsi="Times New Roman" w:cs="Times New Roman"/>
            <w:color w:val="000000"/>
            <w:kern w:val="0"/>
            <w:sz w:val="28"/>
            <w:szCs w:val="28"/>
            <w:lang w:eastAsia="ru-RU" w:bidi="ru-RU"/>
          </w:rPr>
          <w:tab/>
          <w:t>49</w:t>
        </w:r>
      </w:hyperlink>
    </w:p>
    <w:p w:rsidR="000726F4" w:rsidRPr="000726F4" w:rsidRDefault="000726F4" w:rsidP="000726F4">
      <w:pPr>
        <w:numPr>
          <w:ilvl w:val="0"/>
          <w:numId w:val="22"/>
        </w:numPr>
        <w:tabs>
          <w:tab w:val="clear" w:pos="709"/>
          <w:tab w:val="right" w:leader="dot" w:pos="899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0726F4">
          <w:rPr>
            <w:rFonts w:ascii="Times New Roman" w:eastAsia="Times New Roman" w:hAnsi="Times New Roman" w:cs="Times New Roman"/>
            <w:color w:val="000000"/>
            <w:kern w:val="0"/>
            <w:sz w:val="28"/>
            <w:szCs w:val="28"/>
            <w:lang w:eastAsia="ru-RU" w:bidi="ru-RU"/>
          </w:rPr>
          <w:t xml:space="preserve"> Бактериологические методы</w:t>
        </w:r>
        <w:r w:rsidRPr="000726F4">
          <w:rPr>
            <w:rFonts w:ascii="Times New Roman" w:eastAsia="Times New Roman" w:hAnsi="Times New Roman" w:cs="Times New Roman"/>
            <w:color w:val="000000"/>
            <w:kern w:val="0"/>
            <w:sz w:val="28"/>
            <w:szCs w:val="28"/>
            <w:lang w:eastAsia="ru-RU" w:bidi="ru-RU"/>
          </w:rPr>
          <w:tab/>
          <w:t>51</w:t>
        </w:r>
      </w:hyperlink>
    </w:p>
    <w:p w:rsidR="000726F4" w:rsidRPr="000726F4" w:rsidRDefault="000726F4" w:rsidP="000726F4">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2.3 Статистические методы обработки результатов исследования 57</w:t>
      </w:r>
    </w:p>
    <w:p w:rsidR="000726F4" w:rsidRPr="000726F4" w:rsidRDefault="000726F4" w:rsidP="000726F4">
      <w:pPr>
        <w:tabs>
          <w:tab w:val="clear" w:pos="709"/>
          <w:tab w:val="right" w:leader="dot" w:pos="8993"/>
        </w:tabs>
        <w:suppressAutoHyphens w:val="0"/>
        <w:spacing w:after="0" w:line="480" w:lineRule="exact"/>
        <w:ind w:left="1280" w:right="60" w:hanging="1260"/>
        <w:jc w:val="left"/>
        <w:rPr>
          <w:rFonts w:ascii="Times New Roman" w:eastAsia="Times New Roman" w:hAnsi="Times New Roman" w:cs="Times New Roman"/>
          <w:b/>
          <w:bCs/>
          <w:color w:val="000000"/>
          <w:kern w:val="0"/>
          <w:sz w:val="28"/>
          <w:szCs w:val="28"/>
          <w:lang w:eastAsia="ru-RU" w:bidi="ru-RU"/>
        </w:rPr>
      </w:pPr>
      <w:hyperlink w:anchor="bookmark17" w:tooltip="Current Document">
        <w:r w:rsidRPr="000726F4">
          <w:rPr>
            <w:rFonts w:ascii="Times New Roman" w:eastAsia="Times New Roman" w:hAnsi="Times New Roman" w:cs="Times New Roman"/>
            <w:b/>
            <w:bCs/>
            <w:color w:val="000000"/>
            <w:kern w:val="0"/>
            <w:sz w:val="28"/>
            <w:szCs w:val="28"/>
            <w:lang w:eastAsia="ru-RU" w:bidi="ru-RU"/>
          </w:rPr>
          <w:t>ГЛАВА 3 КЛИНИКО-ПАРАКЛИНИЧЕСКАЯ ХАРАКТЕРИС</w:t>
        </w:r>
        <w:r w:rsidRPr="000726F4">
          <w:rPr>
            <w:rFonts w:ascii="Times New Roman" w:eastAsia="Times New Roman" w:hAnsi="Times New Roman" w:cs="Times New Roman"/>
            <w:b/>
            <w:bCs/>
            <w:color w:val="000000"/>
            <w:kern w:val="0"/>
            <w:sz w:val="28"/>
            <w:szCs w:val="28"/>
            <w:lang w:eastAsia="ru-RU" w:bidi="ru-RU"/>
          </w:rPr>
          <w:softHyphen/>
          <w:t>ТИКА ПИЕЛОНЕФРИТА У ДЕТЕЙ</w:t>
        </w:r>
        <w:r w:rsidRPr="000726F4">
          <w:rPr>
            <w:rFonts w:ascii="Times New Roman" w:eastAsia="Times New Roman" w:hAnsi="Times New Roman" w:cs="Times New Roman"/>
            <w:b/>
            <w:bCs/>
            <w:color w:val="000000"/>
            <w:kern w:val="0"/>
            <w:sz w:val="28"/>
            <w:szCs w:val="28"/>
            <w:lang w:eastAsia="ru-RU" w:bidi="ru-RU"/>
          </w:rPr>
          <w:tab/>
          <w:t>58</w:t>
        </w:r>
      </w:hyperlink>
    </w:p>
    <w:p w:rsidR="000726F4" w:rsidRPr="000726F4" w:rsidRDefault="000726F4" w:rsidP="000726F4">
      <w:pPr>
        <w:numPr>
          <w:ilvl w:val="0"/>
          <w:numId w:val="23"/>
        </w:numPr>
        <w:tabs>
          <w:tab w:val="clear" w:pos="709"/>
          <w:tab w:val="left" w:pos="402"/>
          <w:tab w:val="right" w:leader="dot" w:pos="899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0726F4">
          <w:rPr>
            <w:rFonts w:ascii="Times New Roman" w:eastAsia="Times New Roman" w:hAnsi="Times New Roman" w:cs="Times New Roman"/>
            <w:color w:val="000000"/>
            <w:kern w:val="0"/>
            <w:sz w:val="28"/>
            <w:szCs w:val="28"/>
            <w:lang w:eastAsia="ru-RU" w:bidi="ru-RU"/>
          </w:rPr>
          <w:t>Юакторы риска развития пиелонефрита у детей</w:t>
        </w:r>
        <w:r w:rsidRPr="000726F4">
          <w:rPr>
            <w:rFonts w:ascii="Times New Roman" w:eastAsia="Times New Roman" w:hAnsi="Times New Roman" w:cs="Times New Roman"/>
            <w:color w:val="000000"/>
            <w:kern w:val="0"/>
            <w:sz w:val="28"/>
            <w:szCs w:val="28"/>
            <w:lang w:eastAsia="ru-RU" w:bidi="ru-RU"/>
          </w:rPr>
          <w:tab/>
          <w:t>58</w:t>
        </w:r>
      </w:hyperlink>
    </w:p>
    <w:p w:rsidR="000726F4" w:rsidRPr="000726F4" w:rsidRDefault="000726F4" w:rsidP="000726F4">
      <w:pPr>
        <w:numPr>
          <w:ilvl w:val="1"/>
          <w:numId w:val="23"/>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Клинико - параклиническая характеристика больных</w:t>
      </w:r>
    </w:p>
    <w:p w:rsidR="000726F4" w:rsidRPr="000726F4" w:rsidRDefault="000726F4" w:rsidP="000726F4">
      <w:pPr>
        <w:tabs>
          <w:tab w:val="clear" w:pos="709"/>
          <w:tab w:val="right" w:leader="dot" w:pos="8993"/>
        </w:tabs>
        <w:suppressAutoHyphens w:val="0"/>
        <w:spacing w:after="0" w:line="480" w:lineRule="exact"/>
        <w:ind w:left="580" w:firstLine="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пиелонефритом</w:t>
      </w:r>
      <w:r w:rsidRPr="000726F4">
        <w:rPr>
          <w:rFonts w:ascii="Times New Roman" w:eastAsia="Times New Roman" w:hAnsi="Times New Roman" w:cs="Times New Roman"/>
          <w:color w:val="000000"/>
          <w:kern w:val="0"/>
          <w:sz w:val="28"/>
          <w:szCs w:val="28"/>
          <w:lang w:eastAsia="ru-RU" w:bidi="ru-RU"/>
        </w:rPr>
        <w:tab/>
        <w:t>65</w:t>
      </w:r>
    </w:p>
    <w:p w:rsidR="000726F4" w:rsidRPr="000726F4" w:rsidRDefault="000726F4" w:rsidP="000726F4">
      <w:pPr>
        <w:numPr>
          <w:ilvl w:val="1"/>
          <w:numId w:val="23"/>
        </w:numPr>
        <w:tabs>
          <w:tab w:val="clear" w:pos="709"/>
          <w:tab w:val="right" w:leader="dot" w:pos="8993"/>
        </w:tabs>
        <w:suppressAutoHyphens w:val="0"/>
        <w:spacing w:after="0" w:line="480" w:lineRule="exact"/>
        <w:ind w:left="20" w:right="6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0726F4">
          <w:rPr>
            <w:rFonts w:ascii="Times New Roman" w:eastAsia="Times New Roman" w:hAnsi="Times New Roman" w:cs="Times New Roman"/>
            <w:color w:val="000000"/>
            <w:kern w:val="0"/>
            <w:sz w:val="28"/>
            <w:szCs w:val="28"/>
            <w:lang w:eastAsia="ru-RU" w:bidi="ru-RU"/>
          </w:rPr>
          <w:t xml:space="preserve"> Микроэкологические нарушения кишечника при хроническом пиелонефрите у детей</w:t>
        </w:r>
        <w:r w:rsidRPr="000726F4">
          <w:rPr>
            <w:rFonts w:ascii="Times New Roman" w:eastAsia="Times New Roman" w:hAnsi="Times New Roman" w:cs="Times New Roman"/>
            <w:color w:val="000000"/>
            <w:kern w:val="0"/>
            <w:sz w:val="28"/>
            <w:szCs w:val="28"/>
            <w:lang w:eastAsia="ru-RU" w:bidi="ru-RU"/>
          </w:rPr>
          <w:tab/>
          <w:t>68</w:t>
        </w:r>
      </w:hyperlink>
    </w:p>
    <w:p w:rsidR="000726F4" w:rsidRPr="000726F4" w:rsidRDefault="000726F4" w:rsidP="000726F4">
      <w:pPr>
        <w:numPr>
          <w:ilvl w:val="1"/>
          <w:numId w:val="23"/>
        </w:numPr>
        <w:tabs>
          <w:tab w:val="clear" w:pos="709"/>
          <w:tab w:val="right" w:leader="dot" w:pos="8576"/>
        </w:tabs>
        <w:suppressAutoHyphens w:val="0"/>
        <w:spacing w:after="0" w:line="480" w:lineRule="exact"/>
        <w:ind w:left="420" w:right="60" w:hanging="400"/>
        <w:jc w:val="left"/>
        <w:rPr>
          <w:rFonts w:ascii="Times New Roman" w:eastAsia="Times New Roman" w:hAnsi="Times New Roman" w:cs="Times New Roman"/>
          <w:color w:val="000000"/>
          <w:kern w:val="0"/>
          <w:sz w:val="28"/>
          <w:szCs w:val="28"/>
          <w:lang w:eastAsia="ru-RU" w:bidi="ru-RU"/>
        </w:rPr>
      </w:pPr>
      <w:hyperlink w:anchor="bookmark23" w:tooltip="Current Document">
        <w:r w:rsidRPr="000726F4">
          <w:rPr>
            <w:rFonts w:ascii="Times New Roman" w:eastAsia="Times New Roman" w:hAnsi="Times New Roman" w:cs="Times New Roman"/>
            <w:color w:val="000000"/>
            <w:kern w:val="0"/>
            <w:sz w:val="28"/>
            <w:szCs w:val="28"/>
            <w:lang w:eastAsia="ru-RU" w:bidi="ru-RU"/>
          </w:rPr>
          <w:t xml:space="preserve"> Характеристика уро- и копрофлоры у больных хроническим пиелонефритом</w:t>
        </w:r>
        <w:r w:rsidRPr="000726F4">
          <w:rPr>
            <w:rFonts w:ascii="Times New Roman" w:eastAsia="Times New Roman" w:hAnsi="Times New Roman" w:cs="Times New Roman"/>
            <w:color w:val="000000"/>
            <w:kern w:val="0"/>
            <w:sz w:val="28"/>
            <w:szCs w:val="28"/>
            <w:lang w:eastAsia="ru-RU" w:bidi="ru-RU"/>
          </w:rPr>
          <w:tab/>
          <w:t>71</w:t>
        </w:r>
      </w:hyperlink>
    </w:p>
    <w:p w:rsidR="000726F4" w:rsidRPr="000726F4" w:rsidRDefault="000726F4" w:rsidP="000726F4">
      <w:pPr>
        <w:numPr>
          <w:ilvl w:val="1"/>
          <w:numId w:val="23"/>
        </w:numPr>
        <w:tabs>
          <w:tab w:val="clear" w:pos="709"/>
          <w:tab w:val="right" w:leader="dot" w:pos="8993"/>
        </w:tabs>
        <w:suppressAutoHyphens w:val="0"/>
        <w:spacing w:after="0" w:line="480" w:lineRule="exact"/>
        <w:ind w:left="20" w:right="22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0726F4">
          <w:rPr>
            <w:rFonts w:ascii="Times New Roman" w:eastAsia="Times New Roman" w:hAnsi="Times New Roman" w:cs="Times New Roman"/>
            <w:color w:val="000000"/>
            <w:kern w:val="0"/>
            <w:sz w:val="28"/>
            <w:szCs w:val="28"/>
            <w:lang w:eastAsia="ru-RU" w:bidi="ru-RU"/>
          </w:rPr>
          <w:t xml:space="preserve"> Антибиотикорезистентность уроизолятов при хроническом пиело-нефрите у детей</w:t>
        </w:r>
        <w:r w:rsidRPr="000726F4">
          <w:rPr>
            <w:rFonts w:ascii="Times New Roman" w:eastAsia="Times New Roman" w:hAnsi="Times New Roman" w:cs="Times New Roman"/>
            <w:color w:val="000000"/>
            <w:kern w:val="0"/>
            <w:sz w:val="28"/>
            <w:szCs w:val="28"/>
            <w:lang w:eastAsia="ru-RU" w:bidi="ru-RU"/>
          </w:rPr>
          <w:tab/>
          <w:t>75</w:t>
        </w:r>
      </w:hyperlink>
      <w:r w:rsidRPr="000726F4">
        <w:rPr>
          <w:rFonts w:ascii="Times New Roman" w:eastAsia="Times New Roman" w:hAnsi="Times New Roman" w:cs="Times New Roman"/>
          <w:color w:val="000000"/>
          <w:kern w:val="0"/>
          <w:sz w:val="28"/>
          <w:szCs w:val="28"/>
          <w:lang w:eastAsia="ru-RU" w:bidi="ru-RU"/>
        </w:rPr>
        <w:fldChar w:fldCharType="end"/>
      </w:r>
    </w:p>
    <w:p w:rsidR="000726F4" w:rsidRPr="000726F4" w:rsidRDefault="000726F4" w:rsidP="000726F4">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ГЛАВА 4 СОВЕРШЕНСТВОВАНИЕ МЕТОДОВ ЛЕЧЕНИЯ</w:t>
      </w:r>
    </w:p>
    <w:p w:rsidR="000726F4" w:rsidRPr="000726F4" w:rsidRDefault="000726F4" w:rsidP="000726F4">
      <w:pPr>
        <w:tabs>
          <w:tab w:val="clear" w:pos="709"/>
        </w:tabs>
        <w:suppressAutoHyphens w:val="0"/>
        <w:spacing w:after="0" w:line="480" w:lineRule="exact"/>
        <w:ind w:right="320" w:firstLine="0"/>
        <w:jc w:val="righ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БОЛЬНЫХ С ХРОНИЧЕСКИМ ПИЕЛОНЕФРИТОМ.. .79</w:t>
      </w:r>
    </w:p>
    <w:p w:rsidR="000726F4" w:rsidRPr="000726F4" w:rsidRDefault="000726F4" w:rsidP="000726F4">
      <w:pPr>
        <w:numPr>
          <w:ilvl w:val="0"/>
          <w:numId w:val="24"/>
        </w:numPr>
        <w:tabs>
          <w:tab w:val="clear" w:pos="709"/>
          <w:tab w:val="right" w:leader="dot" w:pos="8626"/>
        </w:tabs>
        <w:suppressAutoHyphens w:val="0"/>
        <w:spacing w:after="0" w:line="480" w:lineRule="exact"/>
        <w:ind w:right="28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fldChar w:fldCharType="begin"/>
      </w:r>
      <w:r w:rsidRPr="000726F4">
        <w:rPr>
          <w:rFonts w:ascii="Times New Roman" w:eastAsia="Times New Roman" w:hAnsi="Times New Roman" w:cs="Times New Roman"/>
          <w:b/>
          <w:bCs/>
          <w:color w:val="000000"/>
          <w:kern w:val="0"/>
          <w:sz w:val="28"/>
          <w:szCs w:val="28"/>
          <w:lang w:eastAsia="ru-RU" w:bidi="ru-RU"/>
        </w:rPr>
        <w:instrText xml:space="preserve"> TOC \o "1-5" \h \z </w:instrText>
      </w:r>
      <w:r w:rsidRPr="000726F4">
        <w:rPr>
          <w:rFonts w:ascii="Times New Roman" w:eastAsia="Times New Roman" w:hAnsi="Times New Roman" w:cs="Times New Roman"/>
          <w:b/>
          <w:bCs/>
          <w:color w:val="000000"/>
          <w:kern w:val="0"/>
          <w:sz w:val="28"/>
          <w:szCs w:val="28"/>
          <w:lang w:eastAsia="ru-RU" w:bidi="ru-RU"/>
        </w:rPr>
        <w:fldChar w:fldCharType="separate"/>
      </w:r>
      <w:hyperlink w:anchor="bookmark27" w:tooltip="Current Document">
        <w:r w:rsidRPr="000726F4">
          <w:rPr>
            <w:rFonts w:ascii="Times New Roman" w:eastAsia="Times New Roman" w:hAnsi="Times New Roman" w:cs="Times New Roman"/>
            <w:b/>
            <w:bCs/>
            <w:color w:val="000000"/>
            <w:kern w:val="0"/>
            <w:sz w:val="28"/>
            <w:szCs w:val="28"/>
            <w:lang w:eastAsia="ru-RU" w:bidi="ru-RU"/>
          </w:rPr>
          <w:t xml:space="preserve"> Применение пре- и пробиотиков в комплексной терапии хронического пиелонефрита у детей</w:t>
        </w:r>
        <w:r w:rsidRPr="000726F4">
          <w:rPr>
            <w:rFonts w:ascii="Times New Roman" w:eastAsia="Times New Roman" w:hAnsi="Times New Roman" w:cs="Times New Roman"/>
            <w:b/>
            <w:bCs/>
            <w:color w:val="000000"/>
            <w:kern w:val="0"/>
            <w:sz w:val="28"/>
            <w:szCs w:val="28"/>
            <w:lang w:eastAsia="ru-RU" w:bidi="ru-RU"/>
          </w:rPr>
          <w:tab/>
          <w:t>79</w:t>
        </w:r>
      </w:hyperlink>
    </w:p>
    <w:p w:rsidR="000726F4" w:rsidRPr="000726F4" w:rsidRDefault="000726F4" w:rsidP="000726F4">
      <w:pPr>
        <w:numPr>
          <w:ilvl w:val="0"/>
          <w:numId w:val="24"/>
        </w:numPr>
        <w:tabs>
          <w:tab w:val="clear" w:pos="709"/>
          <w:tab w:val="right" w:leader="dot" w:pos="8626"/>
        </w:tabs>
        <w:suppressAutoHyphens w:val="0"/>
        <w:spacing w:after="0" w:line="480" w:lineRule="exact"/>
        <w:ind w:right="280"/>
        <w:jc w:val="left"/>
        <w:rPr>
          <w:rFonts w:ascii="Times New Roman" w:eastAsia="Times New Roman" w:hAnsi="Times New Roman" w:cs="Times New Roman"/>
          <w:b/>
          <w:bCs/>
          <w:color w:val="000000"/>
          <w:kern w:val="0"/>
          <w:sz w:val="28"/>
          <w:szCs w:val="28"/>
          <w:lang w:eastAsia="ru-RU" w:bidi="ru-RU"/>
        </w:rPr>
      </w:pPr>
      <w:hyperlink w:anchor="bookmark28" w:tooltip="Current Document">
        <w:r w:rsidRPr="000726F4">
          <w:rPr>
            <w:rFonts w:ascii="Times New Roman" w:eastAsia="Times New Roman" w:hAnsi="Times New Roman" w:cs="Times New Roman"/>
            <w:b/>
            <w:bCs/>
            <w:color w:val="000000"/>
            <w:kern w:val="0"/>
            <w:sz w:val="28"/>
            <w:szCs w:val="28"/>
            <w:lang w:eastAsia="ru-RU" w:bidi="ru-RU"/>
          </w:rPr>
          <w:t xml:space="preserve"> Оценка эффективности комплексной терапии и оптимизация лечения и профилактики рецидивов пиелонефрита у детей</w:t>
        </w:r>
        <w:r w:rsidRPr="000726F4">
          <w:rPr>
            <w:rFonts w:ascii="Times New Roman" w:eastAsia="Times New Roman" w:hAnsi="Times New Roman" w:cs="Times New Roman"/>
            <w:b/>
            <w:bCs/>
            <w:color w:val="000000"/>
            <w:kern w:val="0"/>
            <w:sz w:val="28"/>
            <w:szCs w:val="28"/>
            <w:lang w:eastAsia="ru-RU" w:bidi="ru-RU"/>
          </w:rPr>
          <w:tab/>
          <w:t>87</w:t>
        </w:r>
      </w:hyperlink>
    </w:p>
    <w:p w:rsidR="000726F4" w:rsidRPr="000726F4" w:rsidRDefault="000726F4" w:rsidP="000726F4">
      <w:pPr>
        <w:tabs>
          <w:tab w:val="clear" w:pos="709"/>
          <w:tab w:val="right" w:leader="dot" w:pos="902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31" w:tooltip="Current Document">
        <w:r w:rsidRPr="000726F4">
          <w:rPr>
            <w:rFonts w:ascii="Times New Roman" w:eastAsia="Times New Roman" w:hAnsi="Times New Roman" w:cs="Times New Roman"/>
            <w:b/>
            <w:bCs/>
            <w:color w:val="000000"/>
            <w:kern w:val="0"/>
            <w:sz w:val="28"/>
            <w:szCs w:val="28"/>
            <w:lang w:eastAsia="ru-RU" w:bidi="ru-RU"/>
          </w:rPr>
          <w:t>ЗАКЛЮЧЕНИЕ</w:t>
        </w:r>
        <w:r w:rsidRPr="000726F4">
          <w:rPr>
            <w:rFonts w:ascii="Times New Roman" w:eastAsia="Times New Roman" w:hAnsi="Times New Roman" w:cs="Times New Roman"/>
            <w:b/>
            <w:bCs/>
            <w:color w:val="000000"/>
            <w:kern w:val="0"/>
            <w:sz w:val="28"/>
            <w:szCs w:val="28"/>
            <w:lang w:eastAsia="ru-RU" w:bidi="ru-RU"/>
          </w:rPr>
          <w:tab/>
          <w:t>95</w:t>
        </w:r>
      </w:hyperlink>
    </w:p>
    <w:p w:rsidR="000726F4" w:rsidRPr="000726F4" w:rsidRDefault="000726F4" w:rsidP="000726F4">
      <w:pPr>
        <w:tabs>
          <w:tab w:val="clear" w:pos="709"/>
          <w:tab w:val="right" w:leader="dot" w:pos="902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32" w:tooltip="Current Document">
        <w:r w:rsidRPr="000726F4">
          <w:rPr>
            <w:rFonts w:ascii="Times New Roman" w:eastAsia="Times New Roman" w:hAnsi="Times New Roman" w:cs="Times New Roman"/>
            <w:b/>
            <w:bCs/>
            <w:color w:val="000000"/>
            <w:kern w:val="0"/>
            <w:sz w:val="28"/>
            <w:szCs w:val="28"/>
            <w:lang w:eastAsia="ru-RU" w:bidi="ru-RU"/>
          </w:rPr>
          <w:t>ВЫВОДЫ</w:t>
        </w:r>
        <w:r w:rsidRPr="000726F4">
          <w:rPr>
            <w:rFonts w:ascii="Times New Roman" w:eastAsia="Times New Roman" w:hAnsi="Times New Roman" w:cs="Times New Roman"/>
            <w:b/>
            <w:bCs/>
            <w:color w:val="000000"/>
            <w:kern w:val="0"/>
            <w:sz w:val="28"/>
            <w:szCs w:val="28"/>
            <w:lang w:eastAsia="ru-RU" w:bidi="ru-RU"/>
          </w:rPr>
          <w:tab/>
          <w:t>106</w:t>
        </w:r>
      </w:hyperlink>
    </w:p>
    <w:p w:rsidR="000726F4" w:rsidRPr="000726F4" w:rsidRDefault="000726F4" w:rsidP="000726F4">
      <w:pPr>
        <w:tabs>
          <w:tab w:val="clear" w:pos="709"/>
          <w:tab w:val="right" w:leader="dot" w:pos="902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33" w:tooltip="Current Document">
        <w:r w:rsidRPr="000726F4">
          <w:rPr>
            <w:rFonts w:ascii="Times New Roman" w:eastAsia="Times New Roman" w:hAnsi="Times New Roman" w:cs="Times New Roman"/>
            <w:b/>
            <w:bCs/>
            <w:color w:val="000000"/>
            <w:kern w:val="0"/>
            <w:sz w:val="28"/>
            <w:szCs w:val="28"/>
            <w:lang w:eastAsia="ru-RU" w:bidi="ru-RU"/>
          </w:rPr>
          <w:t>ПРАКТИЧЕСКИЕ РЕКОМЕНДАЦИИ</w:t>
        </w:r>
        <w:r w:rsidRPr="000726F4">
          <w:rPr>
            <w:rFonts w:ascii="Times New Roman" w:eastAsia="Times New Roman" w:hAnsi="Times New Roman" w:cs="Times New Roman"/>
            <w:b/>
            <w:bCs/>
            <w:color w:val="000000"/>
            <w:kern w:val="0"/>
            <w:sz w:val="28"/>
            <w:szCs w:val="28"/>
            <w:lang w:eastAsia="ru-RU" w:bidi="ru-RU"/>
          </w:rPr>
          <w:tab/>
          <w:t>108</w:t>
        </w:r>
      </w:hyperlink>
    </w:p>
    <w:p w:rsidR="000726F4" w:rsidRPr="000726F4" w:rsidRDefault="000726F4" w:rsidP="000726F4">
      <w:pPr>
        <w:tabs>
          <w:tab w:val="clear" w:pos="709"/>
          <w:tab w:val="right" w:leader="dot" w:pos="902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0726F4" w:rsidRPr="000726F4">
          <w:type w:val="continuous"/>
          <w:pgSz w:w="11909" w:h="16838"/>
          <w:pgMar w:top="1710" w:right="1142" w:bottom="1710" w:left="1166" w:header="0" w:footer="3" w:gutter="0"/>
          <w:cols w:space="720"/>
          <w:noEndnote/>
          <w:docGrid w:linePitch="360"/>
        </w:sectPr>
      </w:pPr>
      <w:hyperlink w:anchor="bookmark34" w:tooltip="Current Document">
        <w:r w:rsidRPr="000726F4">
          <w:rPr>
            <w:rFonts w:ascii="Times New Roman" w:eastAsia="Times New Roman" w:hAnsi="Times New Roman" w:cs="Times New Roman"/>
            <w:b/>
            <w:bCs/>
            <w:color w:val="000000"/>
            <w:kern w:val="0"/>
            <w:sz w:val="28"/>
            <w:szCs w:val="28"/>
            <w:lang w:eastAsia="ru-RU" w:bidi="ru-RU"/>
          </w:rPr>
          <w:t>УКАЗАТЕЛЬ ЛИТЕРАТУРЫ</w:t>
        </w:r>
        <w:r w:rsidRPr="000726F4">
          <w:rPr>
            <w:rFonts w:ascii="Times New Roman" w:eastAsia="Times New Roman" w:hAnsi="Times New Roman" w:cs="Times New Roman"/>
            <w:b/>
            <w:bCs/>
            <w:color w:val="000000"/>
            <w:kern w:val="0"/>
            <w:sz w:val="28"/>
            <w:szCs w:val="28"/>
            <w:lang w:eastAsia="ru-RU" w:bidi="ru-RU"/>
          </w:rPr>
          <w:tab/>
          <w:t>109</w:t>
        </w:r>
      </w:hyperlink>
      <w:r w:rsidRPr="000726F4">
        <w:rPr>
          <w:rFonts w:ascii="Times New Roman" w:eastAsia="Times New Roman" w:hAnsi="Times New Roman" w:cs="Times New Roman"/>
          <w:b/>
          <w:bCs/>
          <w:color w:val="000000"/>
          <w:kern w:val="0"/>
          <w:sz w:val="28"/>
          <w:szCs w:val="28"/>
          <w:lang w:eastAsia="ru-RU" w:bidi="ru-RU"/>
        </w:rPr>
        <w:fldChar w:fldCharType="end"/>
      </w:r>
    </w:p>
    <w:p w:rsidR="000726F4" w:rsidRPr="000726F4" w:rsidRDefault="000726F4" w:rsidP="000726F4">
      <w:pPr>
        <w:tabs>
          <w:tab w:val="clear" w:pos="709"/>
        </w:tabs>
        <w:suppressAutoHyphens w:val="0"/>
        <w:spacing w:after="21" w:line="280" w:lineRule="exact"/>
        <w:ind w:left="4460"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ВВЕДЕНИЕ</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b/>
          <w:bCs/>
          <w:color w:val="000000"/>
          <w:kern w:val="0"/>
          <w:sz w:val="32"/>
          <w:szCs w:val="32"/>
          <w:lang w:eastAsia="ru-RU" w:bidi="ru-RU"/>
        </w:rPr>
        <w:t xml:space="preserve">Актуальность проблемы. </w:t>
      </w:r>
      <w:r w:rsidRPr="000726F4">
        <w:rPr>
          <w:rFonts w:ascii="Times New Roman" w:eastAsia="Times New Roman" w:hAnsi="Times New Roman" w:cs="Times New Roman"/>
          <w:color w:val="000000"/>
          <w:kern w:val="0"/>
          <w:sz w:val="28"/>
          <w:szCs w:val="28"/>
          <w:lang w:eastAsia="ru-RU" w:bidi="ru-RU"/>
        </w:rPr>
        <w:t>Хронический пиелонефрит у детей занима</w:t>
      </w:r>
      <w:r w:rsidRPr="000726F4">
        <w:rPr>
          <w:rFonts w:ascii="Times New Roman" w:eastAsia="Times New Roman" w:hAnsi="Times New Roman" w:cs="Times New Roman"/>
          <w:color w:val="000000"/>
          <w:kern w:val="0"/>
          <w:sz w:val="28"/>
          <w:szCs w:val="28"/>
          <w:lang w:eastAsia="ru-RU" w:bidi="ru-RU"/>
        </w:rPr>
        <w:softHyphen/>
        <w:t xml:space="preserve">ет особое место среди заболеваний органов мочевой системы (ОМС) в связи с широким распространением, преобладанием рецидивирующих, латентных и маломанифестных форм заболевания, а также недостаточной эффективностью проводимой терапии и профилактики данной патологии (Игнатова М.С., 1994; Теблоева </w:t>
      </w:r>
      <w:r w:rsidRPr="000726F4">
        <w:rPr>
          <w:rFonts w:ascii="Times New Roman" w:eastAsia="Times New Roman" w:hAnsi="Times New Roman" w:cs="Times New Roman"/>
          <w:color w:val="000000"/>
          <w:kern w:val="0"/>
          <w:sz w:val="28"/>
          <w:szCs w:val="28"/>
          <w:lang w:val="en-US" w:eastAsia="en-US" w:bidi="en-US"/>
        </w:rPr>
        <w:t>JI</w:t>
      </w:r>
      <w:r w:rsidRPr="000726F4">
        <w:rPr>
          <w:rFonts w:ascii="Times New Roman" w:eastAsia="Times New Roman" w:hAnsi="Times New Roman" w:cs="Times New Roman"/>
          <w:color w:val="000000"/>
          <w:kern w:val="0"/>
          <w:sz w:val="28"/>
          <w:szCs w:val="28"/>
          <w:lang w:eastAsia="en-US" w:bidi="en-US"/>
        </w:rPr>
        <w:t>.</w:t>
      </w:r>
      <w:r w:rsidRPr="000726F4">
        <w:rPr>
          <w:rFonts w:ascii="Times New Roman" w:eastAsia="Times New Roman" w:hAnsi="Times New Roman" w:cs="Times New Roman"/>
          <w:color w:val="000000"/>
          <w:kern w:val="0"/>
          <w:sz w:val="28"/>
          <w:szCs w:val="28"/>
          <w:lang w:val="en-US" w:eastAsia="en-US" w:bidi="en-US"/>
        </w:rPr>
        <w:t>T</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eastAsia="ru-RU" w:bidi="ru-RU"/>
        </w:rPr>
        <w:t>1995; Вялкова А.А., 1995; Хрущева Н.А., 1996; Гасилина Е.С., 2003).</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Наблюдения детских нефрологов свидетельствуют, что рецидивирующее течение пиелонефрита определяется у 30-50% пациентов, причем у 70-90% из них первый рецидив возникает в течение ближайших трех-шести месяцев по</w:t>
      </w:r>
      <w:r w:rsidRPr="000726F4">
        <w:rPr>
          <w:rFonts w:ascii="Times New Roman" w:eastAsia="Times New Roman" w:hAnsi="Times New Roman" w:cs="Times New Roman"/>
          <w:color w:val="000000"/>
          <w:kern w:val="0"/>
          <w:sz w:val="28"/>
          <w:szCs w:val="28"/>
          <w:lang w:eastAsia="ru-RU" w:bidi="ru-RU"/>
        </w:rPr>
        <w:softHyphen/>
        <w:t xml:space="preserve">сле первого эпизода пиелонефрита (Папаян А.В., 1994; Вялкова А.А., 1996, 2000). Анализ механизмов, лежащих в основе инфекционно-воспалительных заболеваний ОМС, сформировало современное отношение к пиелонефриту как варианту эндогенной инфекции (Папаян А.В., 1986,1997; Вялкова А.А., 1989; Теблоева </w:t>
      </w:r>
      <w:r w:rsidRPr="000726F4">
        <w:rPr>
          <w:rFonts w:ascii="Times New Roman" w:eastAsia="Times New Roman" w:hAnsi="Times New Roman" w:cs="Times New Roman"/>
          <w:color w:val="000000"/>
          <w:kern w:val="0"/>
          <w:sz w:val="28"/>
          <w:szCs w:val="28"/>
          <w:lang w:val="en-US" w:eastAsia="en-US" w:bidi="en-US"/>
        </w:rPr>
        <w:t>JI</w:t>
      </w:r>
      <w:r w:rsidRPr="000726F4">
        <w:rPr>
          <w:rFonts w:ascii="Times New Roman" w:eastAsia="Times New Roman" w:hAnsi="Times New Roman" w:cs="Times New Roman"/>
          <w:color w:val="000000"/>
          <w:kern w:val="0"/>
          <w:sz w:val="28"/>
          <w:szCs w:val="28"/>
          <w:lang w:eastAsia="en-US" w:bidi="en-US"/>
        </w:rPr>
        <w:t>.</w:t>
      </w:r>
      <w:r w:rsidRPr="000726F4">
        <w:rPr>
          <w:rFonts w:ascii="Times New Roman" w:eastAsia="Times New Roman" w:hAnsi="Times New Roman" w:cs="Times New Roman"/>
          <w:color w:val="000000"/>
          <w:kern w:val="0"/>
          <w:sz w:val="28"/>
          <w:szCs w:val="28"/>
          <w:lang w:val="en-US" w:eastAsia="en-US" w:bidi="en-US"/>
        </w:rPr>
        <w:t>T</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eastAsia="ru-RU" w:bidi="ru-RU"/>
        </w:rPr>
        <w:t>1995; Вялкова А.А., Гриценко В.А., Бухарин О.В., 1996, 2002; Сенцова Т.Б., 1998). Установлено, что в большинстве случаев данного заболе</w:t>
      </w:r>
      <w:r w:rsidRPr="000726F4">
        <w:rPr>
          <w:rFonts w:ascii="Times New Roman" w:eastAsia="Times New Roman" w:hAnsi="Times New Roman" w:cs="Times New Roman"/>
          <w:color w:val="000000"/>
          <w:kern w:val="0"/>
          <w:sz w:val="28"/>
          <w:szCs w:val="28"/>
          <w:lang w:eastAsia="ru-RU" w:bidi="ru-RU"/>
        </w:rPr>
        <w:softHyphen/>
        <w:t>вания у детей основным источником инфицирования почек выступает кишеч</w:t>
      </w:r>
      <w:r w:rsidRPr="000726F4">
        <w:rPr>
          <w:rFonts w:ascii="Times New Roman" w:eastAsia="Times New Roman" w:hAnsi="Times New Roman" w:cs="Times New Roman"/>
          <w:color w:val="000000"/>
          <w:kern w:val="0"/>
          <w:sz w:val="28"/>
          <w:szCs w:val="28"/>
          <w:lang w:eastAsia="ru-RU" w:bidi="ru-RU"/>
        </w:rPr>
        <w:softHyphen/>
        <w:t xml:space="preserve">ный микробиоценоз, а дисбактериоз кишечника является важным факторам риска развития пиелонефрита (Гриценко В.А., 1996; Громова Г.Г., 1996; Зыкова </w:t>
      </w:r>
      <w:r w:rsidRPr="000726F4">
        <w:rPr>
          <w:rFonts w:ascii="Times New Roman" w:eastAsia="Times New Roman" w:hAnsi="Times New Roman" w:cs="Times New Roman"/>
          <w:color w:val="000000"/>
          <w:kern w:val="0"/>
          <w:sz w:val="28"/>
          <w:szCs w:val="28"/>
          <w:lang w:val="en-US" w:eastAsia="en-US" w:bidi="en-US"/>
        </w:rPr>
        <w:t>JI</w:t>
      </w:r>
      <w:r w:rsidRPr="000726F4">
        <w:rPr>
          <w:rFonts w:ascii="Times New Roman" w:eastAsia="Times New Roman" w:hAnsi="Times New Roman" w:cs="Times New Roman"/>
          <w:color w:val="000000"/>
          <w:kern w:val="0"/>
          <w:sz w:val="28"/>
          <w:szCs w:val="28"/>
          <w:lang w:eastAsia="en-US" w:bidi="en-US"/>
        </w:rPr>
        <w:t>.</w:t>
      </w:r>
      <w:r w:rsidRPr="000726F4">
        <w:rPr>
          <w:rFonts w:ascii="Times New Roman" w:eastAsia="Times New Roman" w:hAnsi="Times New Roman" w:cs="Times New Roman"/>
          <w:color w:val="000000"/>
          <w:kern w:val="0"/>
          <w:sz w:val="28"/>
          <w:szCs w:val="28"/>
          <w:lang w:val="en-US" w:eastAsia="en-US" w:bidi="en-US"/>
        </w:rPr>
        <w:t>C</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eastAsia="ru-RU" w:bidi="ru-RU"/>
        </w:rPr>
        <w:t>1998; Вялкова А.А., Гриценко В.А., 2002). Это обстоятельство опреде</w:t>
      </w:r>
      <w:r w:rsidRPr="000726F4">
        <w:rPr>
          <w:rFonts w:ascii="Times New Roman" w:eastAsia="Times New Roman" w:hAnsi="Times New Roman" w:cs="Times New Roman"/>
          <w:color w:val="000000"/>
          <w:kern w:val="0"/>
          <w:sz w:val="28"/>
          <w:szCs w:val="28"/>
          <w:lang w:eastAsia="ru-RU" w:bidi="ru-RU"/>
        </w:rPr>
        <w:softHyphen/>
        <w:t>ляет необходимость коррекции нарушений кишечного микробиоценоза у де</w:t>
      </w:r>
      <w:r w:rsidRPr="000726F4">
        <w:rPr>
          <w:rFonts w:ascii="Times New Roman" w:eastAsia="Times New Roman" w:hAnsi="Times New Roman" w:cs="Times New Roman"/>
          <w:color w:val="000000"/>
          <w:kern w:val="0"/>
          <w:sz w:val="28"/>
          <w:szCs w:val="28"/>
          <w:lang w:eastAsia="ru-RU" w:bidi="ru-RU"/>
        </w:rPr>
        <w:softHyphen/>
        <w:t>тей с ренальной инфекцией, что нашло отражение в современном протоколе лечения данной патологии (Коровина Н.А. с соавт., 2001, 2002).</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Вместе с тем, до настоящего времени не нашло широкого признания ис</w:t>
      </w:r>
      <w:r w:rsidRPr="000726F4">
        <w:rPr>
          <w:rFonts w:ascii="Times New Roman" w:eastAsia="Times New Roman" w:hAnsi="Times New Roman" w:cs="Times New Roman"/>
          <w:color w:val="000000"/>
          <w:kern w:val="0"/>
          <w:sz w:val="28"/>
          <w:szCs w:val="28"/>
          <w:lang w:eastAsia="ru-RU" w:bidi="ru-RU"/>
        </w:rPr>
        <w:softHyphen/>
        <w:t>пользование биопрепаратов в терапии и профилактике рецидивов хронического пиелонефрита у детей. В литературе отсутствуют данные о клинической эффек</w:t>
      </w:r>
      <w:r w:rsidRPr="000726F4">
        <w:rPr>
          <w:rFonts w:ascii="Times New Roman" w:eastAsia="Times New Roman" w:hAnsi="Times New Roman" w:cs="Times New Roman"/>
          <w:color w:val="000000"/>
          <w:kern w:val="0"/>
          <w:sz w:val="28"/>
          <w:szCs w:val="28"/>
          <w:lang w:eastAsia="ru-RU" w:bidi="ru-RU"/>
        </w:rPr>
        <w:softHyphen/>
        <w:t>тивности применения пре- и пробиотиков, в том числе — хилака-форте и энте- рола, в терапии и профилактике данной патологии у детей.</w:t>
      </w:r>
    </w:p>
    <w:p w:rsidR="000726F4" w:rsidRPr="000726F4" w:rsidRDefault="000726F4" w:rsidP="000726F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Применение бактериофагов в лечении пиелонефрита оказалось недоста</w:t>
      </w:r>
      <w:r w:rsidRPr="000726F4">
        <w:rPr>
          <w:rFonts w:ascii="Times New Roman" w:eastAsia="Times New Roman" w:hAnsi="Times New Roman" w:cs="Times New Roman"/>
          <w:color w:val="000000"/>
          <w:kern w:val="0"/>
          <w:sz w:val="28"/>
          <w:szCs w:val="28"/>
          <w:lang w:eastAsia="ru-RU" w:bidi="ru-RU"/>
        </w:rPr>
        <w:softHyphen/>
        <w:t>точно эффективным из-за быстрого появления фагорезистентных штаммов бак</w:t>
      </w:r>
      <w:r w:rsidRPr="000726F4">
        <w:rPr>
          <w:rFonts w:ascii="Times New Roman" w:eastAsia="Times New Roman" w:hAnsi="Times New Roman" w:cs="Times New Roman"/>
          <w:color w:val="000000"/>
          <w:kern w:val="0"/>
          <w:sz w:val="28"/>
          <w:szCs w:val="28"/>
          <w:lang w:eastAsia="ru-RU" w:bidi="ru-RU"/>
        </w:rPr>
        <w:softHyphen/>
        <w:t>терий (Шендеров Б.А., 2000; Румянцев В.Г., 2001).</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Несмотря на достигнутые успехи в лечении инфекционно</w:t>
      </w:r>
      <w:r w:rsidRPr="000726F4">
        <w:rPr>
          <w:rFonts w:ascii="Times New Roman" w:eastAsia="Times New Roman" w:hAnsi="Times New Roman" w:cs="Times New Roman"/>
          <w:color w:val="000000"/>
          <w:kern w:val="0"/>
          <w:sz w:val="28"/>
          <w:szCs w:val="28"/>
          <w:lang w:eastAsia="ru-RU" w:bidi="ru-RU"/>
        </w:rPr>
        <w:softHyphen/>
        <w:t>воспалительных заболеваний ОМС, многие вопросы этиотропной и патогене</w:t>
      </w:r>
      <w:r w:rsidRPr="000726F4">
        <w:rPr>
          <w:rFonts w:ascii="Times New Roman" w:eastAsia="Times New Roman" w:hAnsi="Times New Roman" w:cs="Times New Roman"/>
          <w:color w:val="000000"/>
          <w:kern w:val="0"/>
          <w:sz w:val="28"/>
          <w:szCs w:val="28"/>
          <w:lang w:eastAsia="ru-RU" w:bidi="ru-RU"/>
        </w:rPr>
        <w:softHyphen/>
        <w:t>тической терапии хронического пиелонефрита у детей остаются нерешенными. В частности, одной из проблем последних лет является снижение эффективно</w:t>
      </w:r>
      <w:r w:rsidRPr="000726F4">
        <w:rPr>
          <w:rFonts w:ascii="Times New Roman" w:eastAsia="Times New Roman" w:hAnsi="Times New Roman" w:cs="Times New Roman"/>
          <w:color w:val="000000"/>
          <w:kern w:val="0"/>
          <w:sz w:val="28"/>
          <w:szCs w:val="28"/>
          <w:lang w:eastAsia="ru-RU" w:bidi="ru-RU"/>
        </w:rPr>
        <w:softHyphen/>
        <w:t>сти антибактериальной терапии больных пиелонефритом, связанное с ростом удельного веса бактериальных уропатогенов с высокой резистентностью к ши</w:t>
      </w:r>
      <w:r w:rsidRPr="000726F4">
        <w:rPr>
          <w:rFonts w:ascii="Times New Roman" w:eastAsia="Times New Roman" w:hAnsi="Times New Roman" w:cs="Times New Roman"/>
          <w:color w:val="000000"/>
          <w:kern w:val="0"/>
          <w:sz w:val="28"/>
          <w:szCs w:val="28"/>
          <w:lang w:eastAsia="ru-RU" w:bidi="ru-RU"/>
        </w:rPr>
        <w:softHyphen/>
        <w:t>рокому кругу антибиотиков, что требует разработки рекомендаций по их при</w:t>
      </w:r>
      <w:r w:rsidRPr="000726F4">
        <w:rPr>
          <w:rFonts w:ascii="Times New Roman" w:eastAsia="Times New Roman" w:hAnsi="Times New Roman" w:cs="Times New Roman"/>
          <w:color w:val="000000"/>
          <w:kern w:val="0"/>
          <w:sz w:val="28"/>
          <w:szCs w:val="28"/>
          <w:lang w:eastAsia="ru-RU" w:bidi="ru-RU"/>
        </w:rPr>
        <w:softHyphen/>
        <w:t>менению с учетом региональных особенностей видовой структуры возбудите</w:t>
      </w:r>
      <w:r w:rsidRPr="000726F4">
        <w:rPr>
          <w:rFonts w:ascii="Times New Roman" w:eastAsia="Times New Roman" w:hAnsi="Times New Roman" w:cs="Times New Roman"/>
          <w:color w:val="000000"/>
          <w:kern w:val="0"/>
          <w:sz w:val="28"/>
          <w:szCs w:val="28"/>
          <w:lang w:eastAsia="ru-RU" w:bidi="ru-RU"/>
        </w:rPr>
        <w:softHyphen/>
        <w:t xml:space="preserve">лей заболевания и их антибиотикорезистентности (Мальцев СВ., Сафина А.И., 2001; Страчунский Л.С., 2002; </w:t>
      </w:r>
      <w:r w:rsidRPr="000726F4">
        <w:rPr>
          <w:rFonts w:ascii="Times New Roman" w:eastAsia="Times New Roman" w:hAnsi="Times New Roman" w:cs="Times New Roman"/>
          <w:color w:val="000000"/>
          <w:kern w:val="0"/>
          <w:sz w:val="28"/>
          <w:szCs w:val="28"/>
          <w:lang w:val="en-US" w:eastAsia="en-US" w:bidi="en-US"/>
        </w:rPr>
        <w:t>Jantunen</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eastAsia="ru-RU" w:bidi="ru-RU"/>
        </w:rPr>
        <w:t xml:space="preserve">М.Е. </w:t>
      </w:r>
      <w:r w:rsidRPr="000726F4">
        <w:rPr>
          <w:rFonts w:ascii="Times New Roman" w:eastAsia="Times New Roman" w:hAnsi="Times New Roman" w:cs="Times New Roman"/>
          <w:color w:val="000000"/>
          <w:kern w:val="0"/>
          <w:sz w:val="28"/>
          <w:szCs w:val="28"/>
          <w:lang w:val="en-US" w:eastAsia="en-US" w:bidi="en-US"/>
        </w:rPr>
        <w:t>et</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val="en-US" w:eastAsia="en-US" w:bidi="en-US"/>
        </w:rPr>
        <w:t>al</w:t>
      </w:r>
      <w:r w:rsidRPr="000726F4">
        <w:rPr>
          <w:rFonts w:ascii="Times New Roman" w:eastAsia="Times New Roman" w:hAnsi="Times New Roman" w:cs="Times New Roman"/>
          <w:color w:val="000000"/>
          <w:kern w:val="0"/>
          <w:sz w:val="28"/>
          <w:szCs w:val="28"/>
          <w:lang w:eastAsia="en-US" w:bidi="en-US"/>
        </w:rPr>
        <w:t xml:space="preserve">., </w:t>
      </w:r>
      <w:r w:rsidRPr="000726F4">
        <w:rPr>
          <w:rFonts w:ascii="Times New Roman" w:eastAsia="Times New Roman" w:hAnsi="Times New Roman" w:cs="Times New Roman"/>
          <w:color w:val="000000"/>
          <w:kern w:val="0"/>
          <w:sz w:val="28"/>
          <w:szCs w:val="28"/>
          <w:lang w:eastAsia="ru-RU" w:bidi="ru-RU"/>
        </w:rPr>
        <w:t>2002).</w:t>
      </w:r>
    </w:p>
    <w:p w:rsidR="000726F4" w:rsidRPr="000726F4" w:rsidRDefault="000726F4" w:rsidP="000726F4">
      <w:pPr>
        <w:tabs>
          <w:tab w:val="clear" w:pos="709"/>
        </w:tabs>
        <w:suppressAutoHyphens w:val="0"/>
        <w:spacing w:after="416"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Таким образом, совершенствование этиопатогенетических подходов к те</w:t>
      </w:r>
      <w:r w:rsidRPr="000726F4">
        <w:rPr>
          <w:rFonts w:ascii="Times New Roman" w:eastAsia="Times New Roman" w:hAnsi="Times New Roman" w:cs="Times New Roman"/>
          <w:color w:val="000000"/>
          <w:kern w:val="0"/>
          <w:sz w:val="28"/>
          <w:szCs w:val="28"/>
          <w:lang w:eastAsia="ru-RU" w:bidi="ru-RU"/>
        </w:rPr>
        <w:softHyphen/>
        <w:t>рапии и профилактике хронического пиелонефрита у детей является актуаль</w:t>
      </w:r>
      <w:r w:rsidRPr="000726F4">
        <w:rPr>
          <w:rFonts w:ascii="Times New Roman" w:eastAsia="Times New Roman" w:hAnsi="Times New Roman" w:cs="Times New Roman"/>
          <w:color w:val="000000"/>
          <w:kern w:val="0"/>
          <w:sz w:val="28"/>
          <w:szCs w:val="28"/>
          <w:lang w:eastAsia="ru-RU" w:bidi="ru-RU"/>
        </w:rPr>
        <w:softHyphen/>
        <w:t>ной задачей детской нефрологии, в рамках которой важно оценить эффектив</w:t>
      </w:r>
      <w:r w:rsidRPr="000726F4">
        <w:rPr>
          <w:rFonts w:ascii="Times New Roman" w:eastAsia="Times New Roman" w:hAnsi="Times New Roman" w:cs="Times New Roman"/>
          <w:color w:val="000000"/>
          <w:kern w:val="0"/>
          <w:sz w:val="28"/>
          <w:szCs w:val="28"/>
          <w:lang w:eastAsia="ru-RU" w:bidi="ru-RU"/>
        </w:rPr>
        <w:softHyphen/>
        <w:t>ность использования пре- и пробиотиков в разные фазы (рецидив, ремиссия) заболевания.</w:t>
      </w:r>
    </w:p>
    <w:p w:rsidR="000726F4" w:rsidRPr="000726F4" w:rsidRDefault="000726F4" w:rsidP="000726F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ЦЕЛЬ ИССЛЕДОВАНИЯ - дать клинико-лабораторное обоснование использования биопрепаратов (пре- и пробиотиков) и оценить их клиническую эффективность в терапии и профилактике рецидивов хронического пиелонеф</w:t>
      </w:r>
      <w:r w:rsidRPr="000726F4">
        <w:rPr>
          <w:rFonts w:ascii="Times New Roman" w:eastAsia="Times New Roman" w:hAnsi="Times New Roman" w:cs="Times New Roman"/>
          <w:color w:val="000000"/>
          <w:kern w:val="0"/>
          <w:sz w:val="28"/>
          <w:szCs w:val="28"/>
          <w:lang w:eastAsia="ru-RU" w:bidi="ru-RU"/>
        </w:rPr>
        <w:softHyphen/>
        <w:t>рита у детей.</w:t>
      </w:r>
    </w:p>
    <w:p w:rsidR="000726F4" w:rsidRPr="000726F4" w:rsidRDefault="000726F4" w:rsidP="000726F4">
      <w:pPr>
        <w:tabs>
          <w:tab w:val="clear" w:pos="709"/>
        </w:tabs>
        <w:suppressAutoHyphens w:val="0"/>
        <w:spacing w:after="0" w:line="485" w:lineRule="exact"/>
        <w:ind w:left="1440" w:hanging="72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Для реализации поставленной цели были решены следующие ЗАДАЧИ:</w:t>
      </w:r>
    </w:p>
    <w:p w:rsidR="000726F4" w:rsidRPr="000726F4" w:rsidRDefault="000726F4" w:rsidP="000726F4">
      <w:pPr>
        <w:numPr>
          <w:ilvl w:val="0"/>
          <w:numId w:val="25"/>
        </w:numPr>
        <w:tabs>
          <w:tab w:val="clear" w:pos="709"/>
          <w:tab w:val="left" w:pos="1411"/>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Определить особенности количественно-качественных параметров кишечной микрофлоры у детей с хроническим пиелонефритом в разные фазы (рецидив, ремиссия) заболевания;</w:t>
      </w:r>
    </w:p>
    <w:p w:rsidR="000726F4" w:rsidRPr="000726F4" w:rsidRDefault="000726F4" w:rsidP="000726F4">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Сопоставить течение хронического пиелонефрита с наличием и степенью выраженности дисбиотических сдвигов микробиоценоза кишечника у детей;</w:t>
      </w:r>
    </w:p>
    <w:p w:rsidR="000726F4" w:rsidRPr="000726F4" w:rsidRDefault="000726F4" w:rsidP="000726F4">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Изучить таксономическую структуру, персистентные свойства и антибиотикорезистентность урофлоры у детей с хроническим пие</w:t>
      </w:r>
      <w:r w:rsidRPr="000726F4">
        <w:rPr>
          <w:rFonts w:ascii="Times New Roman" w:eastAsia="Times New Roman" w:hAnsi="Times New Roman" w:cs="Times New Roman"/>
          <w:color w:val="000000"/>
          <w:kern w:val="0"/>
          <w:sz w:val="28"/>
          <w:szCs w:val="28"/>
          <w:lang w:eastAsia="ru-RU" w:bidi="ru-RU"/>
        </w:rPr>
        <w:softHyphen/>
        <w:t>лонефритом;</w:t>
      </w:r>
    </w:p>
    <w:p w:rsidR="000726F4" w:rsidRPr="000726F4" w:rsidRDefault="000726F4" w:rsidP="000726F4">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Провести сравнительный анализ биологических характеристик уро- и копроштаммов энтеробактерий, выделенных у детей с хрониче</w:t>
      </w:r>
      <w:r w:rsidRPr="000726F4">
        <w:rPr>
          <w:rFonts w:ascii="Times New Roman" w:eastAsia="Times New Roman" w:hAnsi="Times New Roman" w:cs="Times New Roman"/>
          <w:color w:val="000000"/>
          <w:kern w:val="0"/>
          <w:sz w:val="28"/>
          <w:szCs w:val="28"/>
          <w:lang w:eastAsia="ru-RU" w:bidi="ru-RU"/>
        </w:rPr>
        <w:softHyphen/>
        <w:t>ским пиелонефритом;</w:t>
      </w:r>
    </w:p>
    <w:p w:rsidR="000726F4" w:rsidRPr="000726F4" w:rsidRDefault="000726F4" w:rsidP="000726F4">
      <w:pPr>
        <w:numPr>
          <w:ilvl w:val="0"/>
          <w:numId w:val="25"/>
        </w:numPr>
        <w:tabs>
          <w:tab w:val="clear" w:pos="709"/>
        </w:tabs>
        <w:suppressAutoHyphens w:val="0"/>
        <w:spacing w:after="420" w:line="480" w:lineRule="exact"/>
        <w:ind w:right="2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Сравнить клиническую эффективность разных схем комплексной терапии (с включением биопрепаратов и без них) у больных хрони</w:t>
      </w:r>
      <w:r w:rsidRPr="000726F4">
        <w:rPr>
          <w:rFonts w:ascii="Times New Roman" w:eastAsia="Times New Roman" w:hAnsi="Times New Roman" w:cs="Times New Roman"/>
          <w:color w:val="000000"/>
          <w:kern w:val="0"/>
          <w:sz w:val="28"/>
          <w:szCs w:val="28"/>
          <w:lang w:eastAsia="ru-RU" w:bidi="ru-RU"/>
        </w:rPr>
        <w:softHyphen/>
        <w:t>ческим пиелонефритом.</w:t>
      </w:r>
    </w:p>
    <w:p w:rsidR="000726F4" w:rsidRPr="000726F4" w:rsidRDefault="000726F4" w:rsidP="000726F4">
      <w:pPr>
        <w:tabs>
          <w:tab w:val="clear" w:pos="709"/>
        </w:tabs>
        <w:suppressAutoHyphens w:val="0"/>
        <w:spacing w:after="0" w:line="480" w:lineRule="exact"/>
        <w:ind w:left="20" w:firstLine="740"/>
        <w:rPr>
          <w:rFonts w:ascii="Times New Roman" w:eastAsia="Times New Roman" w:hAnsi="Times New Roman" w:cs="Times New Roman"/>
          <w:b/>
          <w:bCs/>
          <w:color w:val="000000"/>
          <w:kern w:val="0"/>
          <w:sz w:val="28"/>
          <w:szCs w:val="28"/>
          <w:lang w:eastAsia="ru-RU" w:bidi="ru-RU"/>
        </w:rPr>
      </w:pPr>
      <w:bookmarkStart w:id="1" w:name="bookmark1"/>
      <w:r w:rsidRPr="000726F4">
        <w:rPr>
          <w:rFonts w:ascii="Times New Roman" w:eastAsia="Times New Roman" w:hAnsi="Times New Roman" w:cs="Times New Roman"/>
          <w:b/>
          <w:bCs/>
          <w:color w:val="000000"/>
          <w:kern w:val="0"/>
          <w:sz w:val="28"/>
          <w:szCs w:val="28"/>
          <w:lang w:eastAsia="ru-RU" w:bidi="ru-RU"/>
        </w:rPr>
        <w:t>НАУЧНАЯ НОВИЗНА</w:t>
      </w:r>
      <w:bookmarkEnd w:id="1"/>
    </w:p>
    <w:p w:rsidR="000726F4" w:rsidRPr="000726F4" w:rsidRDefault="000726F4" w:rsidP="000726F4">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Обнаружено, что у детей с хроническим пиелонефритом с высокой час</w:t>
      </w:r>
      <w:r w:rsidRPr="000726F4">
        <w:rPr>
          <w:rFonts w:ascii="Times New Roman" w:eastAsia="Times New Roman" w:hAnsi="Times New Roman" w:cs="Times New Roman"/>
          <w:color w:val="000000"/>
          <w:kern w:val="0"/>
          <w:sz w:val="28"/>
          <w:szCs w:val="28"/>
          <w:lang w:eastAsia="ru-RU" w:bidi="ru-RU"/>
        </w:rPr>
        <w:softHyphen/>
        <w:t>тотой как в фазу обострения (83,6%), так и период ремиссии (76,7%) выявляют</w:t>
      </w:r>
      <w:r w:rsidRPr="000726F4">
        <w:rPr>
          <w:rFonts w:ascii="Times New Roman" w:eastAsia="Times New Roman" w:hAnsi="Times New Roman" w:cs="Times New Roman"/>
          <w:color w:val="000000"/>
          <w:kern w:val="0"/>
          <w:sz w:val="28"/>
          <w:szCs w:val="28"/>
          <w:lang w:eastAsia="ru-RU" w:bidi="ru-RU"/>
        </w:rPr>
        <w:softHyphen/>
        <w:t>ся сдвиги количественно-качественных параметров кишечного микробиоцено</w:t>
      </w:r>
      <w:r w:rsidRPr="000726F4">
        <w:rPr>
          <w:rFonts w:ascii="Times New Roman" w:eastAsia="Times New Roman" w:hAnsi="Times New Roman" w:cs="Times New Roman"/>
          <w:color w:val="000000"/>
          <w:kern w:val="0"/>
          <w:sz w:val="28"/>
          <w:szCs w:val="28"/>
          <w:lang w:eastAsia="ru-RU" w:bidi="ru-RU"/>
        </w:rPr>
        <w:softHyphen/>
        <w:t>за, которые характеризуются, помимо уменьшения численности бифидофлоры, накоплением в кишечнике потенциально патогенных энтеробактерий с выра</w:t>
      </w:r>
      <w:r w:rsidRPr="000726F4">
        <w:rPr>
          <w:rFonts w:ascii="Times New Roman" w:eastAsia="Times New Roman" w:hAnsi="Times New Roman" w:cs="Times New Roman"/>
          <w:color w:val="000000"/>
          <w:kern w:val="0"/>
          <w:sz w:val="28"/>
          <w:szCs w:val="28"/>
          <w:lang w:eastAsia="ru-RU" w:bidi="ru-RU"/>
        </w:rPr>
        <w:softHyphen/>
        <w:t>женным персистентным потенциалом. Установлено, что более чем у 50% детей с хроническим пиелонефритом встречаются факторы, способствующие форми</w:t>
      </w:r>
      <w:r w:rsidRPr="000726F4">
        <w:rPr>
          <w:rFonts w:ascii="Times New Roman" w:eastAsia="Times New Roman" w:hAnsi="Times New Roman" w:cs="Times New Roman"/>
          <w:color w:val="000000"/>
          <w:kern w:val="0"/>
          <w:sz w:val="28"/>
          <w:szCs w:val="28"/>
          <w:lang w:eastAsia="ru-RU" w:bidi="ru-RU"/>
        </w:rPr>
        <w:softHyphen/>
        <w:t>рованию дисбактериоза кишечника: позднее прикладывание к груди, ранний перевод на искусственное вскармливание, перенесенные желудочно-кишечные заболевания, длительный прием антибактериальных препаратов, а также фак</w:t>
      </w:r>
      <w:r w:rsidRPr="000726F4">
        <w:rPr>
          <w:rFonts w:ascii="Times New Roman" w:eastAsia="Times New Roman" w:hAnsi="Times New Roman" w:cs="Times New Roman"/>
          <w:color w:val="000000"/>
          <w:kern w:val="0"/>
          <w:sz w:val="28"/>
          <w:szCs w:val="28"/>
          <w:lang w:eastAsia="ru-RU" w:bidi="ru-RU"/>
        </w:rPr>
        <w:softHyphen/>
        <w:t>торы перинатального периода (пиелонефрит матери, недоношенность, реани</w:t>
      </w:r>
      <w:r w:rsidRPr="000726F4">
        <w:rPr>
          <w:rFonts w:ascii="Times New Roman" w:eastAsia="Times New Roman" w:hAnsi="Times New Roman" w:cs="Times New Roman"/>
          <w:color w:val="000000"/>
          <w:kern w:val="0"/>
          <w:sz w:val="28"/>
          <w:szCs w:val="28"/>
          <w:lang w:eastAsia="ru-RU" w:bidi="ru-RU"/>
        </w:rPr>
        <w:softHyphen/>
        <w:t>мационные мероприятия в неонатальном периоде).</w:t>
      </w:r>
    </w:p>
    <w:p w:rsidR="000726F4" w:rsidRPr="000726F4" w:rsidRDefault="000726F4" w:rsidP="000726F4">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Выявлена прямая взаимосвязь степени дисбиотических нарушений мик</w:t>
      </w:r>
      <w:r w:rsidRPr="000726F4">
        <w:rPr>
          <w:rFonts w:ascii="Times New Roman" w:eastAsia="Times New Roman" w:hAnsi="Times New Roman" w:cs="Times New Roman"/>
          <w:color w:val="000000"/>
          <w:kern w:val="0"/>
          <w:sz w:val="28"/>
          <w:szCs w:val="28"/>
          <w:lang w:eastAsia="ru-RU" w:bidi="ru-RU"/>
        </w:rPr>
        <w:softHyphen/>
        <w:t>рофлоры кишечника с комплексом клинических проявлений пиелонефрита, в том числе: эндогенной интоксикацией, бактериурией, лейкоцитурией.</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Представлены новые данные о таксономическом спектре и устойчивости к антибиотикам урофлоры, выделенной при хроническом пиелонефрите у детей Оренбургской области, на основе чего составлен региональный регистр возбу</w:t>
      </w:r>
      <w:r w:rsidRPr="000726F4">
        <w:rPr>
          <w:rFonts w:ascii="Times New Roman" w:eastAsia="Times New Roman" w:hAnsi="Times New Roman" w:cs="Times New Roman"/>
          <w:color w:val="000000"/>
          <w:kern w:val="0"/>
          <w:sz w:val="28"/>
          <w:szCs w:val="28"/>
          <w:lang w:eastAsia="ru-RU" w:bidi="ru-RU"/>
        </w:rPr>
        <w:softHyphen/>
        <w:t>дителей данной патологии с выделением приоритетных видов микроорганиз</w:t>
      </w:r>
      <w:r w:rsidRPr="000726F4">
        <w:rPr>
          <w:rFonts w:ascii="Times New Roman" w:eastAsia="Times New Roman" w:hAnsi="Times New Roman" w:cs="Times New Roman"/>
          <w:color w:val="000000"/>
          <w:kern w:val="0"/>
          <w:sz w:val="28"/>
          <w:szCs w:val="28"/>
          <w:lang w:eastAsia="ru-RU" w:bidi="ru-RU"/>
        </w:rPr>
        <w:softHyphen/>
        <w:t>мов и их антибиотикорезистентности. Показано, что энтеробактерии сохраняют доминирующее положение (80,6%) в видовой структуре бактериальных урои- золятов, изолированных у больных хроническим пиелонефритом с преоблада</w:t>
      </w:r>
      <w:r w:rsidRPr="000726F4">
        <w:rPr>
          <w:rFonts w:ascii="Times New Roman" w:eastAsia="Times New Roman" w:hAnsi="Times New Roman" w:cs="Times New Roman"/>
          <w:color w:val="000000"/>
          <w:kern w:val="0"/>
          <w:sz w:val="28"/>
          <w:szCs w:val="28"/>
          <w:lang w:eastAsia="ru-RU" w:bidi="ru-RU"/>
        </w:rPr>
        <w:softHyphen/>
        <w:t>нием (72%) эшерихий и клебсиелл. Установлено, что возбудители хроническо</w:t>
      </w:r>
      <w:r w:rsidRPr="000726F4">
        <w:rPr>
          <w:rFonts w:ascii="Times New Roman" w:eastAsia="Times New Roman" w:hAnsi="Times New Roman" w:cs="Times New Roman"/>
          <w:color w:val="000000"/>
          <w:kern w:val="0"/>
          <w:sz w:val="28"/>
          <w:szCs w:val="28"/>
          <w:lang w:eastAsia="ru-RU" w:bidi="ru-RU"/>
        </w:rPr>
        <w:softHyphen/>
        <w:t>го пиелонефрита у детей обладают выраженным персистентным потенциалом за счет наличия у них серорезистентности, антилизоцимного и антиинтерцид- ного признаков и характеризуются низкой чувствительностью к широкому кру</w:t>
      </w:r>
      <w:r w:rsidRPr="000726F4">
        <w:rPr>
          <w:rFonts w:ascii="Times New Roman" w:eastAsia="Times New Roman" w:hAnsi="Times New Roman" w:cs="Times New Roman"/>
          <w:color w:val="000000"/>
          <w:kern w:val="0"/>
          <w:sz w:val="28"/>
          <w:szCs w:val="28"/>
          <w:lang w:eastAsia="ru-RU" w:bidi="ru-RU"/>
        </w:rPr>
        <w:softHyphen/>
        <w:t>гу антибактериальных препаратов, особенно - из группы пенициллинов, нит- рофуранов и ко-тримоксазол.</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Показано, что у детей с хроническим пиелонефритом идентифицируются в моче и кишечнике потенциально патогенные микроорганизмы, проявляющие в 78% случаев сходство между собой по видовым и биологическим (лактозоне- гативность, персистентный потенциал, спектр антибиотикорезистентности) ха</w:t>
      </w:r>
      <w:r w:rsidRPr="000726F4">
        <w:rPr>
          <w:rFonts w:ascii="Times New Roman" w:eastAsia="Times New Roman" w:hAnsi="Times New Roman" w:cs="Times New Roman"/>
          <w:color w:val="000000"/>
          <w:kern w:val="0"/>
          <w:sz w:val="28"/>
          <w:szCs w:val="28"/>
          <w:lang w:eastAsia="ru-RU" w:bidi="ru-RU"/>
        </w:rPr>
        <w:softHyphen/>
        <w:t>рактеристикам, которое указывает на тождественность уро- и копрофлоры и подтверждает роль кишечного микробиоценоза как основного источника воз</w:t>
      </w:r>
      <w:r w:rsidRPr="000726F4">
        <w:rPr>
          <w:rFonts w:ascii="Times New Roman" w:eastAsia="Times New Roman" w:hAnsi="Times New Roman" w:cs="Times New Roman"/>
          <w:color w:val="000000"/>
          <w:kern w:val="0"/>
          <w:sz w:val="28"/>
          <w:szCs w:val="28"/>
          <w:lang w:eastAsia="ru-RU" w:bidi="ru-RU"/>
        </w:rPr>
        <w:softHyphen/>
        <w:t>будителей ренальной инфекции у детей.</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Впервые установлено, что успешная коррекция дисбиотических наруше</w:t>
      </w:r>
      <w:r w:rsidRPr="000726F4">
        <w:rPr>
          <w:rFonts w:ascii="Times New Roman" w:eastAsia="Times New Roman" w:hAnsi="Times New Roman" w:cs="Times New Roman"/>
          <w:color w:val="000000"/>
          <w:kern w:val="0"/>
          <w:sz w:val="28"/>
          <w:szCs w:val="28"/>
          <w:lang w:eastAsia="ru-RU" w:bidi="ru-RU"/>
        </w:rPr>
        <w:softHyphen/>
        <w:t>ний микрофлоры кишечника с помощью пребиотиков (хилак-форте) и пробио</w:t>
      </w:r>
      <w:r w:rsidRPr="000726F4">
        <w:rPr>
          <w:rFonts w:ascii="Times New Roman" w:eastAsia="Times New Roman" w:hAnsi="Times New Roman" w:cs="Times New Roman"/>
          <w:color w:val="000000"/>
          <w:kern w:val="0"/>
          <w:sz w:val="28"/>
          <w:szCs w:val="28"/>
          <w:lang w:eastAsia="ru-RU" w:bidi="ru-RU"/>
        </w:rPr>
        <w:softHyphen/>
        <w:t>тиков (энтерол) в фазы рецидива и ремиссии хронического пиелонефрита у де</w:t>
      </w:r>
      <w:r w:rsidRPr="000726F4">
        <w:rPr>
          <w:rFonts w:ascii="Times New Roman" w:eastAsia="Times New Roman" w:hAnsi="Times New Roman" w:cs="Times New Roman"/>
          <w:color w:val="000000"/>
          <w:kern w:val="0"/>
          <w:sz w:val="28"/>
          <w:szCs w:val="28"/>
          <w:lang w:eastAsia="ru-RU" w:bidi="ru-RU"/>
        </w:rPr>
        <w:softHyphen/>
        <w:t>тей повышает клиническую эффективность традиционных терапевтических и профилактических мероприятий, сокращая сроки манифестации заболевания, нормализуя функцию почек, снижая лабораторные показатели активности ре- нального микробно-воспалительного процесса, уменьшая частоту возникнове</w:t>
      </w:r>
      <w:r w:rsidRPr="000726F4">
        <w:rPr>
          <w:rFonts w:ascii="Times New Roman" w:eastAsia="Times New Roman" w:hAnsi="Times New Roman" w:cs="Times New Roman"/>
          <w:color w:val="000000"/>
          <w:kern w:val="0"/>
          <w:sz w:val="28"/>
          <w:szCs w:val="28"/>
          <w:lang w:eastAsia="ru-RU" w:bidi="ru-RU"/>
        </w:rPr>
        <w:softHyphen/>
        <w:t>ния рецидивов и увеличивая продолжительность периода ремиссии заболева</w:t>
      </w:r>
      <w:r w:rsidRPr="000726F4">
        <w:rPr>
          <w:rFonts w:ascii="Times New Roman" w:eastAsia="Times New Roman" w:hAnsi="Times New Roman" w:cs="Times New Roman"/>
          <w:color w:val="000000"/>
          <w:kern w:val="0"/>
          <w:sz w:val="28"/>
          <w:szCs w:val="28"/>
          <w:lang w:eastAsia="ru-RU" w:bidi="ru-RU"/>
        </w:rPr>
        <w:softHyphen/>
        <w:t>ния.</w:t>
      </w:r>
    </w:p>
    <w:p w:rsidR="000726F4" w:rsidRPr="000726F4" w:rsidRDefault="000726F4" w:rsidP="000726F4">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ТЕОРЕТИЧЕСКАЯ И ПРАКТИЧЕСКАЯ ЗНАЧИМОСТЬ РАБОТЫ.</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На основе результатов анализа таксономической структуры и устойчиво</w:t>
      </w:r>
      <w:r w:rsidRPr="000726F4">
        <w:rPr>
          <w:rFonts w:ascii="Times New Roman" w:eastAsia="Times New Roman" w:hAnsi="Times New Roman" w:cs="Times New Roman"/>
          <w:color w:val="000000"/>
          <w:kern w:val="0"/>
          <w:sz w:val="28"/>
          <w:szCs w:val="28"/>
          <w:lang w:eastAsia="ru-RU" w:bidi="ru-RU"/>
        </w:rPr>
        <w:softHyphen/>
        <w:t>сти к антибиотикам урофлоры изолированной у детей с хроническим пиело</w:t>
      </w:r>
      <w:r w:rsidRPr="000726F4">
        <w:rPr>
          <w:rFonts w:ascii="Times New Roman" w:eastAsia="Times New Roman" w:hAnsi="Times New Roman" w:cs="Times New Roman"/>
          <w:color w:val="000000"/>
          <w:kern w:val="0"/>
          <w:sz w:val="28"/>
          <w:szCs w:val="28"/>
          <w:lang w:eastAsia="ru-RU" w:bidi="ru-RU"/>
        </w:rPr>
        <w:softHyphen/>
        <w:t>нефритом составлен региональный регистр возбудителей данного заболевания и их антибиотикорезистентности, который необходимо учитывать при эмпири</w:t>
      </w:r>
      <w:r w:rsidRPr="000726F4">
        <w:rPr>
          <w:rFonts w:ascii="Times New Roman" w:eastAsia="Times New Roman" w:hAnsi="Times New Roman" w:cs="Times New Roman"/>
          <w:color w:val="000000"/>
          <w:kern w:val="0"/>
          <w:sz w:val="28"/>
          <w:szCs w:val="28"/>
          <w:lang w:eastAsia="ru-RU" w:bidi="ru-RU"/>
        </w:rPr>
        <w:softHyphen/>
        <w:t>ческом назначении стартовой антибактериальной терапии больных с пиелонеф</w:t>
      </w:r>
      <w:r w:rsidRPr="000726F4">
        <w:rPr>
          <w:rFonts w:ascii="Times New Roman" w:eastAsia="Times New Roman" w:hAnsi="Times New Roman" w:cs="Times New Roman"/>
          <w:color w:val="000000"/>
          <w:kern w:val="0"/>
          <w:sz w:val="28"/>
          <w:szCs w:val="28"/>
          <w:lang w:eastAsia="ru-RU" w:bidi="ru-RU"/>
        </w:rPr>
        <w:softHyphen/>
        <w:t>ритом. Представленный регистр может быть использован как исходная инфор</w:t>
      </w:r>
      <w:r w:rsidRPr="000726F4">
        <w:rPr>
          <w:rFonts w:ascii="Times New Roman" w:eastAsia="Times New Roman" w:hAnsi="Times New Roman" w:cs="Times New Roman"/>
          <w:color w:val="000000"/>
          <w:kern w:val="0"/>
          <w:sz w:val="28"/>
          <w:szCs w:val="28"/>
          <w:lang w:eastAsia="ru-RU" w:bidi="ru-RU"/>
        </w:rPr>
        <w:softHyphen/>
        <w:t>мация при дальнейшем проведении на территории Оренбургской области мо</w:t>
      </w:r>
      <w:r w:rsidRPr="000726F4">
        <w:rPr>
          <w:rFonts w:ascii="Times New Roman" w:eastAsia="Times New Roman" w:hAnsi="Times New Roman" w:cs="Times New Roman"/>
          <w:color w:val="000000"/>
          <w:kern w:val="0"/>
          <w:sz w:val="28"/>
          <w:szCs w:val="28"/>
          <w:lang w:eastAsia="ru-RU" w:bidi="ru-RU"/>
        </w:rPr>
        <w:softHyphen/>
        <w:t>ниторинга видового состава и антибиотикорезистентности возбудителей хро</w:t>
      </w:r>
      <w:r w:rsidRPr="000726F4">
        <w:rPr>
          <w:rFonts w:ascii="Times New Roman" w:eastAsia="Times New Roman" w:hAnsi="Times New Roman" w:cs="Times New Roman"/>
          <w:color w:val="000000"/>
          <w:kern w:val="0"/>
          <w:sz w:val="28"/>
          <w:szCs w:val="28"/>
          <w:lang w:eastAsia="ru-RU" w:bidi="ru-RU"/>
        </w:rPr>
        <w:softHyphen/>
        <w:t>нического пиелонефрита у детей, что позволит не только оценить эволюцию уропатогенов, но и оптимизировать использование антибиотиков при лечении больных с ренальной инфекцией.</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Обоснована целесообразность применения биопрепаратов, в частности — пребиотика (хилак-форте) и пробиотика (энтерол), в комплексной этиотропной терапии и вторичной профилактике хронического пиелонефрита у детей в раз</w:t>
      </w:r>
      <w:r w:rsidRPr="000726F4">
        <w:rPr>
          <w:rFonts w:ascii="Times New Roman" w:eastAsia="Times New Roman" w:hAnsi="Times New Roman" w:cs="Times New Roman"/>
          <w:color w:val="000000"/>
          <w:kern w:val="0"/>
          <w:sz w:val="28"/>
          <w:szCs w:val="28"/>
          <w:lang w:eastAsia="ru-RU" w:bidi="ru-RU"/>
        </w:rPr>
        <w:softHyphen/>
        <w:t>ные фазы (рецидив, ремиссия) заболевания. Показана высокая их клиническая эффективность, что позволило рекомендовать включение пре- и пробиотиков в схемы терапевтических и профилактических мероприятий при пиелонефрите у детей.</w:t>
      </w:r>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sectPr w:rsidR="000726F4" w:rsidRPr="000726F4">
          <w:headerReference w:type="even" r:id="rId9"/>
          <w:headerReference w:type="default" r:id="rId10"/>
          <w:type w:val="continuous"/>
          <w:pgSz w:w="11909" w:h="16838"/>
          <w:pgMar w:top="1390" w:right="1005" w:bottom="1151" w:left="1029" w:header="0" w:footer="3" w:gutter="0"/>
          <w:cols w:space="720"/>
          <w:noEndnote/>
          <w:docGrid w:linePitch="360"/>
        </w:sectPr>
      </w:pPr>
      <w:r w:rsidRPr="000726F4">
        <w:rPr>
          <w:rFonts w:ascii="Times New Roman" w:eastAsia="Times New Roman" w:hAnsi="Times New Roman" w:cs="Times New Roman"/>
          <w:color w:val="000000"/>
          <w:kern w:val="0"/>
          <w:sz w:val="28"/>
          <w:szCs w:val="28"/>
          <w:lang w:eastAsia="ru-RU" w:bidi="ru-RU"/>
        </w:rPr>
        <w:t>Полученные данные нашли отражение в Информационно-методическом письме М3 Оренбургской области "Диагностика и лечение инфекции мочевой системы у детей (клинико-микробиологический подход)" (Оренбург, 2006) и могут быть использованы в практической работе врачей-педиатров, нефрологов в лечебно-профилактических учреждениях амбулаторного и стационарного ти</w:t>
      </w:r>
      <w:r w:rsidRPr="000726F4">
        <w:rPr>
          <w:rFonts w:ascii="Times New Roman" w:eastAsia="Times New Roman" w:hAnsi="Times New Roman" w:cs="Times New Roman"/>
          <w:color w:val="000000"/>
          <w:kern w:val="0"/>
          <w:sz w:val="28"/>
          <w:szCs w:val="28"/>
          <w:lang w:eastAsia="ru-RU" w:bidi="ru-RU"/>
        </w:rPr>
        <w:softHyphen/>
        <w:t>пов, отделениях восстановительного лечения.</w:t>
      </w:r>
    </w:p>
    <w:p w:rsidR="000726F4" w:rsidRPr="000726F4" w:rsidRDefault="000726F4" w:rsidP="000726F4">
      <w:pPr>
        <w:tabs>
          <w:tab w:val="clear" w:pos="709"/>
        </w:tabs>
        <w:suppressAutoHyphens w:val="0"/>
        <w:spacing w:after="0" w:line="475" w:lineRule="exact"/>
        <w:ind w:left="740" w:firstLine="0"/>
        <w:jc w:val="left"/>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ПОЛОЖЕНИЯ, ВЫНОСИМЫЕ НА ЗАЩИТУ</w:t>
      </w:r>
    </w:p>
    <w:p w:rsidR="000726F4" w:rsidRPr="000726F4" w:rsidRDefault="000726F4" w:rsidP="000726F4">
      <w:pPr>
        <w:numPr>
          <w:ilvl w:val="0"/>
          <w:numId w:val="26"/>
        </w:numPr>
        <w:tabs>
          <w:tab w:val="clear" w:pos="709"/>
        </w:tabs>
        <w:suppressAutoHyphens w:val="0"/>
        <w:spacing w:after="0" w:line="475" w:lineRule="exact"/>
        <w:ind w:right="4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Хронический пиелонефрит у детей ассоциируется с нарушениями кишеч</w:t>
      </w:r>
      <w:r w:rsidRPr="000726F4">
        <w:rPr>
          <w:rFonts w:ascii="Times New Roman" w:eastAsia="Times New Roman" w:hAnsi="Times New Roman" w:cs="Times New Roman"/>
          <w:color w:val="000000"/>
          <w:kern w:val="0"/>
          <w:sz w:val="28"/>
          <w:szCs w:val="28"/>
          <w:lang w:eastAsia="ru-RU" w:bidi="ru-RU"/>
        </w:rPr>
        <w:softHyphen/>
        <w:t>ной микрофлоры, степень выраженности которых влияет на характер те</w:t>
      </w:r>
      <w:r w:rsidRPr="000726F4">
        <w:rPr>
          <w:rFonts w:ascii="Times New Roman" w:eastAsia="Times New Roman" w:hAnsi="Times New Roman" w:cs="Times New Roman"/>
          <w:color w:val="000000"/>
          <w:kern w:val="0"/>
          <w:sz w:val="28"/>
          <w:szCs w:val="28"/>
          <w:lang w:eastAsia="ru-RU" w:bidi="ru-RU"/>
        </w:rPr>
        <w:softHyphen/>
        <w:t>чения данной патологии;</w:t>
      </w:r>
    </w:p>
    <w:p w:rsidR="000726F4" w:rsidRPr="000726F4" w:rsidRDefault="000726F4" w:rsidP="000726F4">
      <w:pPr>
        <w:numPr>
          <w:ilvl w:val="0"/>
          <w:numId w:val="26"/>
        </w:numPr>
        <w:tabs>
          <w:tab w:val="clear" w:pos="709"/>
        </w:tabs>
        <w:suppressAutoHyphens w:val="0"/>
        <w:spacing w:after="416" w:line="475" w:lineRule="exact"/>
        <w:ind w:right="40"/>
        <w:jc w:val="left"/>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 xml:space="preserve"> Коррекция нарушений микробиоценоза кишечника у детей с хрониче</w:t>
      </w:r>
      <w:r w:rsidRPr="000726F4">
        <w:rPr>
          <w:rFonts w:ascii="Times New Roman" w:eastAsia="Times New Roman" w:hAnsi="Times New Roman" w:cs="Times New Roman"/>
          <w:color w:val="000000"/>
          <w:kern w:val="0"/>
          <w:sz w:val="28"/>
          <w:szCs w:val="28"/>
          <w:lang w:eastAsia="ru-RU" w:bidi="ru-RU"/>
        </w:rPr>
        <w:softHyphen/>
        <w:t>ским пиелонефритом биопрепаратами (пре- и пробиотиками) повышает клиническую эффективность традиционных терапевтических и противо- рецидивных мероприятий, обеспечивая положительную динамику клини</w:t>
      </w:r>
      <w:r w:rsidRPr="000726F4">
        <w:rPr>
          <w:rFonts w:ascii="Times New Roman" w:eastAsia="Times New Roman" w:hAnsi="Times New Roman" w:cs="Times New Roman"/>
          <w:color w:val="000000"/>
          <w:kern w:val="0"/>
          <w:sz w:val="28"/>
          <w:szCs w:val="28"/>
          <w:lang w:eastAsia="ru-RU" w:bidi="ru-RU"/>
        </w:rPr>
        <w:softHyphen/>
        <w:t>ко-лабораторных показателей в фазу обострения пиелонефрита, сокраще</w:t>
      </w:r>
      <w:r w:rsidRPr="000726F4">
        <w:rPr>
          <w:rFonts w:ascii="Times New Roman" w:eastAsia="Times New Roman" w:hAnsi="Times New Roman" w:cs="Times New Roman"/>
          <w:color w:val="000000"/>
          <w:kern w:val="0"/>
          <w:sz w:val="28"/>
          <w:szCs w:val="28"/>
          <w:lang w:eastAsia="ru-RU" w:bidi="ru-RU"/>
        </w:rPr>
        <w:softHyphen/>
        <w:t>ние частоты рецидивов заболевания и увеличивая длительность периода ремиссии.</w:t>
      </w:r>
    </w:p>
    <w:p w:rsidR="000726F4" w:rsidRPr="000726F4" w:rsidRDefault="000726F4" w:rsidP="000726F4">
      <w:pPr>
        <w:tabs>
          <w:tab w:val="clear" w:pos="709"/>
        </w:tabs>
        <w:suppressAutoHyphens w:val="0"/>
        <w:spacing w:after="0" w:line="480" w:lineRule="exact"/>
        <w:ind w:left="20" w:firstLine="54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АПРОБАЦИЯ ДИССЕРТАЦИИ</w:t>
      </w:r>
    </w:p>
    <w:p w:rsidR="000726F4" w:rsidRPr="000726F4" w:rsidRDefault="000726F4" w:rsidP="000726F4">
      <w:pPr>
        <w:tabs>
          <w:tab w:val="clear" w:pos="709"/>
        </w:tabs>
        <w:suppressAutoHyphens w:val="0"/>
        <w:spacing w:after="420" w:line="480" w:lineRule="exact"/>
        <w:ind w:left="20" w:right="40" w:firstLine="5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Основные положения диссертации доложены и обсуждены на I Всероссий</w:t>
      </w:r>
      <w:r w:rsidRPr="000726F4">
        <w:rPr>
          <w:rFonts w:ascii="Times New Roman" w:eastAsia="Times New Roman" w:hAnsi="Times New Roman" w:cs="Times New Roman"/>
          <w:color w:val="000000"/>
          <w:kern w:val="0"/>
          <w:sz w:val="28"/>
          <w:szCs w:val="28"/>
          <w:lang w:eastAsia="ru-RU" w:bidi="ru-RU"/>
        </w:rPr>
        <w:softHyphen/>
        <w:t>ском Конгрессе «Современные технологии в педиатрии и детской хирургии» (Москва, 2002 г.), X Конгрессе педиатров России (Москва, 2004), съезде педи- атров-нефрологов России (Санкт-Петербург, 2004 г.), X съезде педиатров Рос</w:t>
      </w:r>
      <w:r w:rsidRPr="000726F4">
        <w:rPr>
          <w:rFonts w:ascii="Times New Roman" w:eastAsia="Times New Roman" w:hAnsi="Times New Roman" w:cs="Times New Roman"/>
          <w:color w:val="000000"/>
          <w:kern w:val="0"/>
          <w:sz w:val="28"/>
          <w:szCs w:val="28"/>
          <w:lang w:eastAsia="ru-RU" w:bidi="ru-RU"/>
        </w:rPr>
        <w:softHyphen/>
        <w:t>сии «Пути повышения эффективности медицинской помощи детям» (Москва, 2005г.), региональных конференциях молодых ученых и специалистов (Орен</w:t>
      </w:r>
      <w:r w:rsidRPr="000726F4">
        <w:rPr>
          <w:rFonts w:ascii="Times New Roman" w:eastAsia="Times New Roman" w:hAnsi="Times New Roman" w:cs="Times New Roman"/>
          <w:color w:val="000000"/>
          <w:kern w:val="0"/>
          <w:sz w:val="28"/>
          <w:szCs w:val="28"/>
          <w:lang w:eastAsia="ru-RU" w:bidi="ru-RU"/>
        </w:rPr>
        <w:softHyphen/>
        <w:t>бург, 2000, 2001, 2002, 2003, 2004 г.г.), заседаниях Региональной ассоциации нефроурологов и на расширенном заседании проблемной комиссии по педиат</w:t>
      </w:r>
      <w:r w:rsidRPr="000726F4">
        <w:rPr>
          <w:rFonts w:ascii="Times New Roman" w:eastAsia="Times New Roman" w:hAnsi="Times New Roman" w:cs="Times New Roman"/>
          <w:color w:val="000000"/>
          <w:kern w:val="0"/>
          <w:sz w:val="28"/>
          <w:szCs w:val="28"/>
          <w:lang w:eastAsia="ru-RU" w:bidi="ru-RU"/>
        </w:rPr>
        <w:softHyphen/>
        <w:t>рии ГОУ ВПО «ОрГМА Росздрава» и научных сотрудников ГУ ИКВС УрО РАН (г. Оренбург, 2006).</w:t>
      </w:r>
    </w:p>
    <w:p w:rsidR="000726F4" w:rsidRPr="000726F4" w:rsidRDefault="000726F4" w:rsidP="000726F4">
      <w:pPr>
        <w:tabs>
          <w:tab w:val="clear" w:pos="709"/>
        </w:tabs>
        <w:suppressAutoHyphens w:val="0"/>
        <w:spacing w:after="0" w:line="480" w:lineRule="exact"/>
        <w:ind w:left="20" w:firstLine="540"/>
        <w:rPr>
          <w:rFonts w:ascii="Times New Roman" w:eastAsia="Times New Roman" w:hAnsi="Times New Roman" w:cs="Times New Roman"/>
          <w:b/>
          <w:bCs/>
          <w:color w:val="000000"/>
          <w:kern w:val="0"/>
          <w:sz w:val="28"/>
          <w:szCs w:val="28"/>
          <w:lang w:eastAsia="ru-RU" w:bidi="ru-RU"/>
        </w:rPr>
      </w:pPr>
      <w:r w:rsidRPr="000726F4">
        <w:rPr>
          <w:rFonts w:ascii="Times New Roman" w:eastAsia="Times New Roman" w:hAnsi="Times New Roman" w:cs="Times New Roman"/>
          <w:b/>
          <w:bCs/>
          <w:color w:val="000000"/>
          <w:kern w:val="0"/>
          <w:sz w:val="28"/>
          <w:szCs w:val="28"/>
          <w:lang w:eastAsia="ru-RU" w:bidi="ru-RU"/>
        </w:rPr>
        <w:t>ВНЕДРЕНИЯ РЕЗУЛЬТАТОВ ИССЛЕДОВАНИЯ В ПРАКТИКУ</w:t>
      </w:r>
    </w:p>
    <w:p w:rsidR="000726F4" w:rsidRPr="000726F4" w:rsidRDefault="000726F4" w:rsidP="000726F4">
      <w:pPr>
        <w:tabs>
          <w:tab w:val="clear" w:pos="709"/>
        </w:tabs>
        <w:suppressAutoHyphens w:val="0"/>
        <w:spacing w:after="420" w:line="480" w:lineRule="exact"/>
        <w:ind w:left="20" w:right="40" w:firstLine="5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По материалам диссертации подготовлено учебно-методическое пособие для студентов, врачей-интернов и клинических ординаторов «Современные технологии ранней диагностики и реабилитации больных с патологией почек». Результаты исследования внедрены в практику работы лечебно</w:t>
      </w:r>
      <w:r w:rsidRPr="000726F4">
        <w:rPr>
          <w:rFonts w:ascii="Times New Roman" w:eastAsia="Times New Roman" w:hAnsi="Times New Roman" w:cs="Times New Roman"/>
          <w:color w:val="000000"/>
          <w:kern w:val="0"/>
          <w:sz w:val="28"/>
          <w:szCs w:val="28"/>
          <w:lang w:eastAsia="ru-RU" w:bidi="ru-RU"/>
        </w:rPr>
        <w:softHyphen/>
        <w:t>профилактических учреждений регионального детского нефроурологического центра: нефрологического детского отделения Муниципальной городской кли</w:t>
      </w:r>
      <w:r w:rsidRPr="000726F4">
        <w:rPr>
          <w:rFonts w:ascii="Times New Roman" w:eastAsia="Times New Roman" w:hAnsi="Times New Roman" w:cs="Times New Roman"/>
          <w:color w:val="000000"/>
          <w:kern w:val="0"/>
          <w:sz w:val="28"/>
          <w:szCs w:val="28"/>
          <w:lang w:eastAsia="ru-RU" w:bidi="ru-RU"/>
        </w:rPr>
        <w:softHyphen/>
        <w:t>нической больницы № 6 (акт внедрения 7/2 от 03.03.06), специализированного нефрологического ДДУ МГКБ им. Н.И. Пирогова (акт внедрения № 17/1 от 03.03.06). Материалы диссертации включены в программу практических заня</w:t>
      </w:r>
      <w:r w:rsidRPr="000726F4">
        <w:rPr>
          <w:rFonts w:ascii="Times New Roman" w:eastAsia="Times New Roman" w:hAnsi="Times New Roman" w:cs="Times New Roman"/>
          <w:color w:val="000000"/>
          <w:kern w:val="0"/>
          <w:sz w:val="28"/>
          <w:szCs w:val="28"/>
          <w:lang w:eastAsia="ru-RU" w:bidi="ru-RU"/>
        </w:rPr>
        <w:softHyphen/>
        <w:t>тий и лекций и используются в учебном процессе для студентов педиатриче</w:t>
      </w:r>
      <w:r w:rsidRPr="000726F4">
        <w:rPr>
          <w:rFonts w:ascii="Times New Roman" w:eastAsia="Times New Roman" w:hAnsi="Times New Roman" w:cs="Times New Roman"/>
          <w:color w:val="000000"/>
          <w:kern w:val="0"/>
          <w:sz w:val="28"/>
          <w:szCs w:val="28"/>
          <w:lang w:eastAsia="ru-RU" w:bidi="ru-RU"/>
        </w:rPr>
        <w:softHyphen/>
        <w:t>ского факультета, семинарских занятиях для врачей-интернов, клинических ординаторов на кафедре факультетской педиатрии с курсом пропедевтики дет</w:t>
      </w:r>
      <w:r w:rsidRPr="000726F4">
        <w:rPr>
          <w:rFonts w:ascii="Times New Roman" w:eastAsia="Times New Roman" w:hAnsi="Times New Roman" w:cs="Times New Roman"/>
          <w:color w:val="000000"/>
          <w:kern w:val="0"/>
          <w:sz w:val="28"/>
          <w:szCs w:val="28"/>
          <w:lang w:eastAsia="ru-RU" w:bidi="ru-RU"/>
        </w:rPr>
        <w:softHyphen/>
        <w:t>ских болезней «ГОУ ВПО Оренбургская государственная медицинская акаде</w:t>
      </w:r>
      <w:r w:rsidRPr="000726F4">
        <w:rPr>
          <w:rFonts w:ascii="Times New Roman" w:eastAsia="Times New Roman" w:hAnsi="Times New Roman" w:cs="Times New Roman"/>
          <w:color w:val="000000"/>
          <w:kern w:val="0"/>
          <w:sz w:val="28"/>
          <w:szCs w:val="28"/>
          <w:lang w:eastAsia="ru-RU" w:bidi="ru-RU"/>
        </w:rPr>
        <w:softHyphen/>
        <w:t>мия Росздрава».</w:t>
      </w:r>
    </w:p>
    <w:p w:rsidR="000726F4" w:rsidRPr="000726F4" w:rsidRDefault="000726F4" w:rsidP="000726F4">
      <w:pPr>
        <w:tabs>
          <w:tab w:val="clear" w:pos="709"/>
        </w:tabs>
        <w:suppressAutoHyphens w:val="0"/>
        <w:spacing w:after="420" w:line="480" w:lineRule="exact"/>
        <w:ind w:left="20" w:right="20" w:firstLine="5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ПУБЛИКАЦИИ. По материалам диссертации опубликовано 13 научных работ, из них 5 - в центральных журналах.</w:t>
      </w:r>
    </w:p>
    <w:p w:rsidR="000726F4" w:rsidRPr="000726F4" w:rsidRDefault="000726F4" w:rsidP="000726F4">
      <w:pPr>
        <w:tabs>
          <w:tab w:val="clear" w:pos="709"/>
        </w:tabs>
        <w:suppressAutoHyphens w:val="0"/>
        <w:spacing w:after="420" w:line="480" w:lineRule="exact"/>
        <w:ind w:left="20" w:right="20" w:firstLine="54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ОБЪЕМ И СТРУКТУРА ДИССЕРТАЦИИ. Диссертация изложена на 133 страницах машинописного текста, состоит из введения, обзора литературы, 3 глав собственных исследований, заключения, выводов, практических реко</w:t>
      </w:r>
      <w:r w:rsidRPr="000726F4">
        <w:rPr>
          <w:rFonts w:ascii="Times New Roman" w:eastAsia="Times New Roman" w:hAnsi="Times New Roman" w:cs="Times New Roman"/>
          <w:color w:val="000000"/>
          <w:kern w:val="0"/>
          <w:sz w:val="28"/>
          <w:szCs w:val="28"/>
          <w:lang w:eastAsia="ru-RU" w:bidi="ru-RU"/>
        </w:rPr>
        <w:softHyphen/>
        <w:t>мендаций. Диссертация иллюстрирована 4 таблицами, 25 диаграммами, 3 схемами. Библиографический указатель литературы включает 187 источников отечественной и 56 зарубежной литературы.</w:t>
      </w:r>
    </w:p>
    <w:p w:rsidR="000726F4" w:rsidRPr="000726F4" w:rsidRDefault="000726F4" w:rsidP="000726F4">
      <w:pPr>
        <w:tabs>
          <w:tab w:val="clear" w:pos="709"/>
        </w:tabs>
        <w:suppressAutoHyphens w:val="0"/>
        <w:spacing w:after="0" w:line="480" w:lineRule="exact"/>
        <w:ind w:left="20" w:firstLine="540"/>
        <w:rPr>
          <w:rFonts w:ascii="Times New Roman" w:eastAsia="Times New Roman" w:hAnsi="Times New Roman" w:cs="Times New Roman"/>
          <w:color w:val="000000"/>
          <w:kern w:val="0"/>
          <w:sz w:val="28"/>
          <w:szCs w:val="28"/>
          <w:lang w:eastAsia="ru-RU" w:bidi="ru-RU"/>
        </w:rPr>
      </w:pPr>
      <w:bookmarkStart w:id="2" w:name="bookmark2"/>
      <w:r w:rsidRPr="000726F4">
        <w:rPr>
          <w:rFonts w:ascii="Times New Roman" w:eastAsia="Times New Roman" w:hAnsi="Times New Roman" w:cs="Times New Roman"/>
          <w:color w:val="000000"/>
          <w:kern w:val="0"/>
          <w:sz w:val="28"/>
          <w:szCs w:val="28"/>
          <w:lang w:eastAsia="ru-RU" w:bidi="ru-RU"/>
        </w:rPr>
        <w:t>СВЯЗЬ РАБОТЫ С НАУЧНЫМИ ПРОГРАММАМИ.</w:t>
      </w:r>
      <w:bookmarkEnd w:id="2"/>
    </w:p>
    <w:p w:rsidR="000726F4" w:rsidRPr="000726F4" w:rsidRDefault="000726F4" w:rsidP="000726F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0726F4">
        <w:rPr>
          <w:rFonts w:ascii="Times New Roman" w:eastAsia="Times New Roman" w:hAnsi="Times New Roman" w:cs="Times New Roman"/>
          <w:color w:val="000000"/>
          <w:kern w:val="0"/>
          <w:sz w:val="28"/>
          <w:szCs w:val="28"/>
          <w:lang w:eastAsia="ru-RU" w:bidi="ru-RU"/>
        </w:rPr>
        <w:t>Диссертационное исследование выполнено в ГОУ ВПО «Оренбургская государственная медицинская академия Росздрава" и ГУ «Институт клеточного и внутриклеточного симбиоза УРО РАН» в рамках многоцентрового исследо</w:t>
      </w:r>
      <w:r w:rsidRPr="000726F4">
        <w:rPr>
          <w:rFonts w:ascii="Times New Roman" w:eastAsia="Times New Roman" w:hAnsi="Times New Roman" w:cs="Times New Roman"/>
          <w:color w:val="000000"/>
          <w:kern w:val="0"/>
          <w:sz w:val="28"/>
          <w:szCs w:val="28"/>
          <w:lang w:eastAsia="ru-RU" w:bidi="ru-RU"/>
        </w:rPr>
        <w:softHyphen/>
        <w:t>вания «АРМИД -1» и целевой программы «Инфекция мочевой системы», в со</w:t>
      </w:r>
      <w:r w:rsidRPr="000726F4">
        <w:rPr>
          <w:rFonts w:ascii="Times New Roman" w:eastAsia="Times New Roman" w:hAnsi="Times New Roman" w:cs="Times New Roman"/>
          <w:color w:val="000000"/>
          <w:kern w:val="0"/>
          <w:sz w:val="28"/>
          <w:szCs w:val="28"/>
          <w:lang w:eastAsia="ru-RU" w:bidi="ru-RU"/>
        </w:rPr>
        <w:softHyphen/>
        <w:t>ответствии с открытым планом НИР ГОУ ВПО «ОрГМА Росздрава» (государ</w:t>
      </w:r>
      <w:r w:rsidRPr="000726F4">
        <w:rPr>
          <w:rFonts w:ascii="Times New Roman" w:eastAsia="Times New Roman" w:hAnsi="Times New Roman" w:cs="Times New Roman"/>
          <w:color w:val="000000"/>
          <w:kern w:val="0"/>
          <w:sz w:val="28"/>
          <w:szCs w:val="28"/>
          <w:lang w:eastAsia="ru-RU" w:bidi="ru-RU"/>
        </w:rPr>
        <w:softHyphen/>
        <w:t>ственный регистрационный номер темы 01.200.2 02743).</w:t>
      </w:r>
    </w:p>
    <w:p w:rsidR="000726F4" w:rsidRDefault="000726F4" w:rsidP="000726F4">
      <w:pPr>
        <w:rPr>
          <w:lang w:val="en-US"/>
        </w:rPr>
      </w:pPr>
    </w:p>
    <w:p w:rsidR="000726F4" w:rsidRDefault="000726F4" w:rsidP="000726F4">
      <w:pPr>
        <w:rPr>
          <w:lang w:val="en-US"/>
        </w:rPr>
      </w:pPr>
    </w:p>
    <w:p w:rsidR="000726F4" w:rsidRDefault="000726F4" w:rsidP="000726F4">
      <w:pPr>
        <w:rPr>
          <w:lang w:val="en-US"/>
        </w:rPr>
      </w:pPr>
    </w:p>
    <w:p w:rsidR="000726F4" w:rsidRPr="000726F4" w:rsidRDefault="000726F4" w:rsidP="000726F4">
      <w:pPr>
        <w:keepNext/>
        <w:keepLines/>
        <w:tabs>
          <w:tab w:val="clear" w:pos="709"/>
        </w:tabs>
        <w:suppressAutoHyphens w:val="0"/>
        <w:spacing w:after="594" w:line="320" w:lineRule="exact"/>
        <w:ind w:left="320" w:firstLine="0"/>
        <w:jc w:val="center"/>
        <w:rPr>
          <w:rFonts w:ascii="Courier New" w:hAnsi="Courier New"/>
          <w:color w:val="000000"/>
          <w:kern w:val="0"/>
          <w:sz w:val="24"/>
          <w:szCs w:val="24"/>
          <w:lang w:eastAsia="ru-RU" w:bidi="ru-RU"/>
        </w:rPr>
      </w:pPr>
      <w:bookmarkStart w:id="3" w:name="bookmark32"/>
      <w:r w:rsidRPr="000726F4">
        <w:rPr>
          <w:rFonts w:ascii="Times New Roman" w:hAnsi="Times New Roman" w:cs="Times New Roman"/>
          <w:color w:val="000000"/>
          <w:kern w:val="0"/>
          <w:sz w:val="32"/>
          <w:szCs w:val="32"/>
          <w:lang w:eastAsia="ru-RU" w:bidi="ru-RU"/>
        </w:rPr>
        <w:t>ВЫВОДЫ:</w:t>
      </w:r>
      <w:bookmarkEnd w:id="3"/>
    </w:p>
    <w:p w:rsidR="000726F4" w:rsidRPr="000726F4" w:rsidRDefault="000726F4" w:rsidP="000726F4">
      <w:pPr>
        <w:numPr>
          <w:ilvl w:val="0"/>
          <w:numId w:val="27"/>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При хроническом пиелонефрите у детей, как в фазу обострения (83,6%), так и период ремиссии (76,7%) заболевания с высокой часто</w:t>
      </w:r>
      <w:r w:rsidRPr="000726F4">
        <w:rPr>
          <w:rFonts w:ascii="Times New Roman" w:eastAsia="Times New Roman" w:hAnsi="Times New Roman" w:cs="Times New Roman"/>
          <w:color w:val="000000"/>
          <w:kern w:val="0"/>
          <w:sz w:val="28"/>
          <w:szCs w:val="28"/>
          <w:shd w:val="clear" w:color="auto" w:fill="FFFFFF"/>
          <w:lang w:eastAsia="ru-RU" w:bidi="ru-RU"/>
        </w:rPr>
        <w:softHyphen/>
        <w:t>той выявляются сдвиги количественно-качественных параметров ки</w:t>
      </w:r>
      <w:r w:rsidRPr="000726F4">
        <w:rPr>
          <w:rFonts w:ascii="Times New Roman" w:eastAsia="Times New Roman" w:hAnsi="Times New Roman" w:cs="Times New Roman"/>
          <w:color w:val="000000"/>
          <w:kern w:val="0"/>
          <w:sz w:val="28"/>
          <w:szCs w:val="28"/>
          <w:shd w:val="clear" w:color="auto" w:fill="FFFFFF"/>
          <w:lang w:eastAsia="ru-RU" w:bidi="ru-RU"/>
        </w:rPr>
        <w:softHyphen/>
        <w:t>шечного микробиоценоза, которые характеризуются не только умень</w:t>
      </w:r>
      <w:r w:rsidRPr="000726F4">
        <w:rPr>
          <w:rFonts w:ascii="Times New Roman" w:eastAsia="Times New Roman" w:hAnsi="Times New Roman" w:cs="Times New Roman"/>
          <w:color w:val="000000"/>
          <w:kern w:val="0"/>
          <w:sz w:val="28"/>
          <w:szCs w:val="28"/>
          <w:shd w:val="clear" w:color="auto" w:fill="FFFFFF"/>
          <w:lang w:eastAsia="ru-RU" w:bidi="ru-RU"/>
        </w:rPr>
        <w:softHyphen/>
        <w:t>шением численности бифидофлоры, но и накоплением в кишечнике потенциально патогенных энтеробактерий с выраженным персистент</w:t>
      </w:r>
      <w:r w:rsidRPr="000726F4">
        <w:rPr>
          <w:rFonts w:ascii="Times New Roman" w:eastAsia="Times New Roman" w:hAnsi="Times New Roman" w:cs="Times New Roman"/>
          <w:color w:val="000000"/>
          <w:kern w:val="0"/>
          <w:sz w:val="28"/>
          <w:szCs w:val="28"/>
          <w:shd w:val="clear" w:color="auto" w:fill="FFFFFF"/>
          <w:lang w:eastAsia="ru-RU" w:bidi="ru-RU"/>
        </w:rPr>
        <w:softHyphen/>
        <w:t>ным потенциалом.</w:t>
      </w:r>
    </w:p>
    <w:p w:rsidR="000726F4" w:rsidRPr="000726F4" w:rsidRDefault="000726F4" w:rsidP="000726F4">
      <w:pPr>
        <w:numPr>
          <w:ilvl w:val="0"/>
          <w:numId w:val="27"/>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Формированию дисбактериоза кишечника у детей с хроническим пие</w:t>
      </w:r>
      <w:r w:rsidRPr="000726F4">
        <w:rPr>
          <w:rFonts w:ascii="Times New Roman" w:eastAsia="Times New Roman" w:hAnsi="Times New Roman" w:cs="Times New Roman"/>
          <w:color w:val="000000"/>
          <w:kern w:val="0"/>
          <w:sz w:val="28"/>
          <w:szCs w:val="28"/>
          <w:shd w:val="clear" w:color="auto" w:fill="FFFFFF"/>
          <w:lang w:eastAsia="ru-RU" w:bidi="ru-RU"/>
        </w:rPr>
        <w:softHyphen/>
        <w:t>лонефритом способствуют такие факторы, как позднее прикладывание к груди, ранний перевод на искусственное вскармливание, длительный прием антибактериальных препаратов и некоторые особенности пери</w:t>
      </w:r>
      <w:r w:rsidRPr="000726F4">
        <w:rPr>
          <w:rFonts w:ascii="Times New Roman" w:eastAsia="Times New Roman" w:hAnsi="Times New Roman" w:cs="Times New Roman"/>
          <w:color w:val="000000"/>
          <w:kern w:val="0"/>
          <w:sz w:val="28"/>
          <w:szCs w:val="28"/>
          <w:shd w:val="clear" w:color="auto" w:fill="FFFFFF"/>
          <w:lang w:eastAsia="ru-RU" w:bidi="ru-RU"/>
        </w:rPr>
        <w:softHyphen/>
        <w:t>натального периода, которые встречаются более, чем у 50% больных с данной патологией.</w:t>
      </w:r>
    </w:p>
    <w:p w:rsidR="000726F4" w:rsidRPr="000726F4" w:rsidRDefault="000726F4" w:rsidP="000726F4">
      <w:pPr>
        <w:numPr>
          <w:ilvl w:val="0"/>
          <w:numId w:val="27"/>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Выявлена прямая взаимосвязь степени дисбиотических нарушений микрофлоры кишечника с комплексом клинических проявлений пие</w:t>
      </w:r>
      <w:r w:rsidRPr="000726F4">
        <w:rPr>
          <w:rFonts w:ascii="Times New Roman" w:eastAsia="Times New Roman" w:hAnsi="Times New Roman" w:cs="Times New Roman"/>
          <w:color w:val="000000"/>
          <w:kern w:val="0"/>
          <w:sz w:val="28"/>
          <w:szCs w:val="28"/>
          <w:shd w:val="clear" w:color="auto" w:fill="FFFFFF"/>
          <w:lang w:eastAsia="ru-RU" w:bidi="ru-RU"/>
        </w:rPr>
        <w:softHyphen/>
        <w:t>лонефрита, в том числе: эндогенной интоксикацией, бактериурией, лейкоцитурией, а также с частотой возникновения у больных рециди</w:t>
      </w:r>
      <w:r w:rsidRPr="000726F4">
        <w:rPr>
          <w:rFonts w:ascii="Times New Roman" w:eastAsia="Times New Roman" w:hAnsi="Times New Roman" w:cs="Times New Roman"/>
          <w:color w:val="000000"/>
          <w:kern w:val="0"/>
          <w:sz w:val="28"/>
          <w:szCs w:val="28"/>
          <w:shd w:val="clear" w:color="auto" w:fill="FFFFFF"/>
          <w:lang w:eastAsia="ru-RU" w:bidi="ru-RU"/>
        </w:rPr>
        <w:softHyphen/>
        <w:t>вов данного заболевания.</w:t>
      </w:r>
    </w:p>
    <w:p w:rsidR="000726F4" w:rsidRPr="000726F4" w:rsidRDefault="000726F4" w:rsidP="000726F4">
      <w:pPr>
        <w:numPr>
          <w:ilvl w:val="0"/>
          <w:numId w:val="27"/>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В таксономической структуре возбудителей хронического пиелонеф</w:t>
      </w:r>
      <w:r w:rsidRPr="000726F4">
        <w:rPr>
          <w:rFonts w:ascii="Times New Roman" w:eastAsia="Times New Roman" w:hAnsi="Times New Roman" w:cs="Times New Roman"/>
          <w:color w:val="000000"/>
          <w:kern w:val="0"/>
          <w:sz w:val="28"/>
          <w:szCs w:val="28"/>
          <w:shd w:val="clear" w:color="auto" w:fill="FFFFFF"/>
          <w:lang w:eastAsia="ru-RU" w:bidi="ru-RU"/>
        </w:rPr>
        <w:softHyphen/>
        <w:t>рита у детей всех возрастных групп доминирующее положение (80,6%) занимают энтеробактерии, преимущественно - эшерихии (62%) и клебсиеллы (10%), обладающие выраженным персистентным потенциалом, который определяется их серорезистентностью и отно</w:t>
      </w:r>
      <w:r w:rsidRPr="000726F4">
        <w:rPr>
          <w:rFonts w:ascii="Times New Roman" w:eastAsia="Times New Roman" w:hAnsi="Times New Roman" w:cs="Times New Roman"/>
          <w:color w:val="000000"/>
          <w:kern w:val="0"/>
          <w:sz w:val="28"/>
          <w:szCs w:val="28"/>
          <w:shd w:val="clear" w:color="auto" w:fill="FFFFFF"/>
          <w:lang w:eastAsia="ru-RU" w:bidi="ru-RU"/>
        </w:rPr>
        <w:softHyphen/>
        <w:t>сительно высокими уровнями антилизоцимной и антиинтерцидной ак</w:t>
      </w:r>
      <w:r w:rsidRPr="000726F4">
        <w:rPr>
          <w:rFonts w:ascii="Times New Roman" w:eastAsia="Times New Roman" w:hAnsi="Times New Roman" w:cs="Times New Roman"/>
          <w:color w:val="000000"/>
          <w:kern w:val="0"/>
          <w:sz w:val="28"/>
          <w:szCs w:val="28"/>
          <w:shd w:val="clear" w:color="auto" w:fill="FFFFFF"/>
          <w:lang w:eastAsia="ru-RU" w:bidi="ru-RU"/>
        </w:rPr>
        <w:softHyphen/>
        <w:t>тивности.</w:t>
      </w:r>
    </w:p>
    <w:p w:rsidR="000726F4" w:rsidRPr="000726F4" w:rsidRDefault="000726F4" w:rsidP="000726F4">
      <w:pPr>
        <w:numPr>
          <w:ilvl w:val="0"/>
          <w:numId w:val="27"/>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Уроизоляты бактерий при хроническом пиелонефрите у детей харак</w:t>
      </w:r>
      <w:r w:rsidRPr="000726F4">
        <w:rPr>
          <w:rFonts w:ascii="Times New Roman" w:eastAsia="Times New Roman" w:hAnsi="Times New Roman" w:cs="Times New Roman"/>
          <w:color w:val="000000"/>
          <w:kern w:val="0"/>
          <w:sz w:val="28"/>
          <w:szCs w:val="28"/>
          <w:shd w:val="clear" w:color="auto" w:fill="FFFFFF"/>
          <w:lang w:eastAsia="ru-RU" w:bidi="ru-RU"/>
        </w:rPr>
        <w:softHyphen/>
        <w:t>теризуются низкой чувствительностью к широкому кругу антибакте</w:t>
      </w:r>
      <w:r w:rsidRPr="000726F4">
        <w:rPr>
          <w:rFonts w:ascii="Times New Roman" w:eastAsia="Times New Roman" w:hAnsi="Times New Roman" w:cs="Times New Roman"/>
          <w:color w:val="000000"/>
          <w:kern w:val="0"/>
          <w:sz w:val="28"/>
          <w:szCs w:val="28"/>
          <w:shd w:val="clear" w:color="auto" w:fill="FFFFFF"/>
          <w:lang w:eastAsia="ru-RU" w:bidi="ru-RU"/>
        </w:rPr>
        <w:softHyphen/>
        <w:t>риальных препаратов, особенно - из группы пенициллинов, нитрофу- ранов и ко-тримоксазолу, что было учтено при составлении регио</w:t>
      </w:r>
      <w:r w:rsidRPr="000726F4">
        <w:rPr>
          <w:rFonts w:ascii="Times New Roman" w:eastAsia="Times New Roman" w:hAnsi="Times New Roman" w:cs="Times New Roman"/>
          <w:color w:val="000000"/>
          <w:kern w:val="0"/>
          <w:sz w:val="28"/>
          <w:szCs w:val="28"/>
          <w:shd w:val="clear" w:color="auto" w:fill="FFFFFF"/>
          <w:lang w:eastAsia="ru-RU" w:bidi="ru-RU"/>
        </w:rPr>
        <w:softHyphen/>
        <w:t>нального регистра возбудителей данной патологии и их антибиотико- резистентности.</w:t>
      </w:r>
    </w:p>
    <w:p w:rsidR="000726F4" w:rsidRPr="000726F4" w:rsidRDefault="000726F4" w:rsidP="000726F4">
      <w:pPr>
        <w:numPr>
          <w:ilvl w:val="0"/>
          <w:numId w:val="27"/>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У детей с хроническим пиелонефритом основным эндогенным источ</w:t>
      </w:r>
      <w:r w:rsidRPr="000726F4">
        <w:rPr>
          <w:rFonts w:ascii="Times New Roman" w:eastAsia="Times New Roman" w:hAnsi="Times New Roman" w:cs="Times New Roman"/>
          <w:color w:val="000000"/>
          <w:kern w:val="0"/>
          <w:sz w:val="28"/>
          <w:szCs w:val="28"/>
          <w:shd w:val="clear" w:color="auto" w:fill="FFFFFF"/>
          <w:lang w:eastAsia="ru-RU" w:bidi="ru-RU"/>
        </w:rPr>
        <w:softHyphen/>
        <w:t>ником возбудителей является кишечный микробиоценоз, на что ука</w:t>
      </w:r>
      <w:r w:rsidRPr="000726F4">
        <w:rPr>
          <w:rFonts w:ascii="Times New Roman" w:eastAsia="Times New Roman" w:hAnsi="Times New Roman" w:cs="Times New Roman"/>
          <w:color w:val="000000"/>
          <w:kern w:val="0"/>
          <w:sz w:val="28"/>
          <w:szCs w:val="28"/>
          <w:shd w:val="clear" w:color="auto" w:fill="FFFFFF"/>
          <w:lang w:eastAsia="ru-RU" w:bidi="ru-RU"/>
        </w:rPr>
        <w:softHyphen/>
        <w:t>зывает не только сопряженное выделение из мочи и кишечника потен</w:t>
      </w:r>
      <w:r w:rsidRPr="000726F4">
        <w:rPr>
          <w:rFonts w:ascii="Times New Roman" w:eastAsia="Times New Roman" w:hAnsi="Times New Roman" w:cs="Times New Roman"/>
          <w:color w:val="000000"/>
          <w:kern w:val="0"/>
          <w:sz w:val="28"/>
          <w:szCs w:val="28"/>
          <w:shd w:val="clear" w:color="auto" w:fill="FFFFFF"/>
          <w:lang w:eastAsia="ru-RU" w:bidi="ru-RU"/>
        </w:rPr>
        <w:softHyphen/>
        <w:t>циально патогенных микроорганизмов одного вида, но и тождествен</w:t>
      </w:r>
      <w:r w:rsidRPr="000726F4">
        <w:rPr>
          <w:rFonts w:ascii="Times New Roman" w:eastAsia="Times New Roman" w:hAnsi="Times New Roman" w:cs="Times New Roman"/>
          <w:color w:val="000000"/>
          <w:kern w:val="0"/>
          <w:sz w:val="28"/>
          <w:szCs w:val="28"/>
          <w:shd w:val="clear" w:color="auto" w:fill="FFFFFF"/>
          <w:lang w:eastAsia="ru-RU" w:bidi="ru-RU"/>
        </w:rPr>
        <w:softHyphen/>
        <w:t>ность изолируемой уро- и копрофлоры по комплексу биологических (лактозонегативность, персистентный потенциал, спектр антибиотико- резистентности) характеристик.</w:t>
      </w:r>
    </w:p>
    <w:p w:rsidR="000726F4" w:rsidRPr="000726F4" w:rsidRDefault="000726F4" w:rsidP="000726F4">
      <w:pPr>
        <w:numPr>
          <w:ilvl w:val="0"/>
          <w:numId w:val="27"/>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Успешная коррекция дисбиотических нарушений микрофлоры кишеч</w:t>
      </w:r>
      <w:r w:rsidRPr="000726F4">
        <w:rPr>
          <w:rFonts w:ascii="Times New Roman" w:eastAsia="Times New Roman" w:hAnsi="Times New Roman" w:cs="Times New Roman"/>
          <w:color w:val="000000"/>
          <w:kern w:val="0"/>
          <w:sz w:val="28"/>
          <w:szCs w:val="28"/>
          <w:shd w:val="clear" w:color="auto" w:fill="FFFFFF"/>
          <w:lang w:eastAsia="ru-RU" w:bidi="ru-RU"/>
        </w:rPr>
        <w:softHyphen/>
        <w:t>ника с помощью пребиотиков (хилак-форте) и пробиотиков (энтерол) в фазы рецидива и ремиссии хронического пиелонефрита у детей повы</w:t>
      </w:r>
      <w:r w:rsidRPr="000726F4">
        <w:rPr>
          <w:rFonts w:ascii="Times New Roman" w:eastAsia="Times New Roman" w:hAnsi="Times New Roman" w:cs="Times New Roman"/>
          <w:color w:val="000000"/>
          <w:kern w:val="0"/>
          <w:sz w:val="28"/>
          <w:szCs w:val="28"/>
          <w:shd w:val="clear" w:color="auto" w:fill="FFFFFF"/>
          <w:lang w:eastAsia="ru-RU" w:bidi="ru-RU"/>
        </w:rPr>
        <w:softHyphen/>
        <w:t>шает клиническую эффективность традиционных терапевтических и противорецидивных мероприятий, сокращая сроки манифестации за</w:t>
      </w:r>
      <w:r w:rsidRPr="000726F4">
        <w:rPr>
          <w:rFonts w:ascii="Times New Roman" w:eastAsia="Times New Roman" w:hAnsi="Times New Roman" w:cs="Times New Roman"/>
          <w:color w:val="000000"/>
          <w:kern w:val="0"/>
          <w:sz w:val="28"/>
          <w:szCs w:val="28"/>
          <w:shd w:val="clear" w:color="auto" w:fill="FFFFFF"/>
          <w:lang w:eastAsia="ru-RU" w:bidi="ru-RU"/>
        </w:rPr>
        <w:softHyphen/>
        <w:t>болевания, нормализуя функцию почек, снижая лабораторные показа</w:t>
      </w:r>
      <w:r w:rsidRPr="000726F4">
        <w:rPr>
          <w:rFonts w:ascii="Times New Roman" w:eastAsia="Times New Roman" w:hAnsi="Times New Roman" w:cs="Times New Roman"/>
          <w:color w:val="000000"/>
          <w:kern w:val="0"/>
          <w:sz w:val="28"/>
          <w:szCs w:val="28"/>
          <w:shd w:val="clear" w:color="auto" w:fill="FFFFFF"/>
          <w:lang w:eastAsia="ru-RU" w:bidi="ru-RU"/>
        </w:rPr>
        <w:softHyphen/>
        <w:t>тели активности ренального микробно-воспалительного процесса, в 3 раза уменьшая частоту возникновения рецидивов и увеличивая про</w:t>
      </w:r>
      <w:r w:rsidRPr="000726F4">
        <w:rPr>
          <w:rFonts w:ascii="Times New Roman" w:eastAsia="Times New Roman" w:hAnsi="Times New Roman" w:cs="Times New Roman"/>
          <w:color w:val="000000"/>
          <w:kern w:val="0"/>
          <w:sz w:val="28"/>
          <w:szCs w:val="28"/>
          <w:shd w:val="clear" w:color="auto" w:fill="FFFFFF"/>
          <w:lang w:eastAsia="ru-RU" w:bidi="ru-RU"/>
        </w:rPr>
        <w:softHyphen/>
        <w:t>должительность периода ремиссии заболевания.</w:t>
      </w:r>
    </w:p>
    <w:p w:rsidR="000726F4" w:rsidRPr="000726F4" w:rsidRDefault="000726F4" w:rsidP="000726F4">
      <w:pPr>
        <w:keepNext/>
        <w:keepLines/>
        <w:tabs>
          <w:tab w:val="clear" w:pos="709"/>
        </w:tabs>
        <w:suppressAutoHyphens w:val="0"/>
        <w:spacing w:after="294" w:line="320" w:lineRule="exact"/>
        <w:ind w:left="20" w:firstLine="0"/>
        <w:jc w:val="center"/>
        <w:rPr>
          <w:rFonts w:ascii="Courier New" w:hAnsi="Courier New"/>
          <w:color w:val="000000"/>
          <w:kern w:val="0"/>
          <w:sz w:val="24"/>
          <w:szCs w:val="24"/>
          <w:lang w:eastAsia="ru-RU" w:bidi="ru-RU"/>
        </w:rPr>
      </w:pPr>
      <w:bookmarkStart w:id="4" w:name="bookmark33"/>
      <w:r w:rsidRPr="000726F4">
        <w:rPr>
          <w:rFonts w:ascii="Times New Roman" w:hAnsi="Times New Roman" w:cs="Times New Roman"/>
          <w:color w:val="000000"/>
          <w:kern w:val="0"/>
          <w:sz w:val="32"/>
          <w:szCs w:val="32"/>
          <w:lang w:eastAsia="ru-RU" w:bidi="ru-RU"/>
        </w:rPr>
        <w:t>ПРАКТИЧЕСКИЕ РЕКОМЕНДАЦИИ</w:t>
      </w:r>
      <w:bookmarkEnd w:id="4"/>
    </w:p>
    <w:p w:rsidR="000726F4" w:rsidRPr="000726F4" w:rsidRDefault="000726F4" w:rsidP="000726F4">
      <w:pPr>
        <w:numPr>
          <w:ilvl w:val="0"/>
          <w:numId w:val="28"/>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Больным с хроническим пиелонефритом в период ремиссии и детям с факторами риска его развития при наличии обменных нарушений, аномалий органов мочевой системы, а также риском нарушений мик</w:t>
      </w:r>
      <w:r w:rsidRPr="000726F4">
        <w:rPr>
          <w:rFonts w:ascii="Times New Roman" w:eastAsia="Times New Roman" w:hAnsi="Times New Roman" w:cs="Times New Roman"/>
          <w:color w:val="000000"/>
          <w:kern w:val="0"/>
          <w:sz w:val="28"/>
          <w:szCs w:val="28"/>
          <w:shd w:val="clear" w:color="auto" w:fill="FFFFFF"/>
          <w:lang w:eastAsia="ru-RU" w:bidi="ru-RU"/>
        </w:rPr>
        <w:softHyphen/>
        <w:t>робиоценоза кишечника следует систематически (2 раза в год) осуще</w:t>
      </w:r>
      <w:r w:rsidRPr="000726F4">
        <w:rPr>
          <w:rFonts w:ascii="Times New Roman" w:eastAsia="Times New Roman" w:hAnsi="Times New Roman" w:cs="Times New Roman"/>
          <w:color w:val="000000"/>
          <w:kern w:val="0"/>
          <w:sz w:val="28"/>
          <w:szCs w:val="28"/>
          <w:shd w:val="clear" w:color="auto" w:fill="FFFFFF"/>
          <w:lang w:eastAsia="ru-RU" w:bidi="ru-RU"/>
        </w:rPr>
        <w:softHyphen/>
        <w:t>ствлять бактериологическое исследование мочи и фекалий с целью своевременного выявления бактериурии и нарушений кишечной мик</w:t>
      </w:r>
      <w:r w:rsidRPr="000726F4">
        <w:rPr>
          <w:rFonts w:ascii="Times New Roman" w:eastAsia="Times New Roman" w:hAnsi="Times New Roman" w:cs="Times New Roman"/>
          <w:color w:val="000000"/>
          <w:kern w:val="0"/>
          <w:sz w:val="28"/>
          <w:szCs w:val="28"/>
          <w:shd w:val="clear" w:color="auto" w:fill="FFFFFF"/>
          <w:lang w:eastAsia="ru-RU" w:bidi="ru-RU"/>
        </w:rPr>
        <w:softHyphen/>
        <w:t>рофлоры, наличие которых служит основанием для проведения адек</w:t>
      </w:r>
      <w:r w:rsidRPr="000726F4">
        <w:rPr>
          <w:rFonts w:ascii="Times New Roman" w:eastAsia="Times New Roman" w:hAnsi="Times New Roman" w:cs="Times New Roman"/>
          <w:color w:val="000000"/>
          <w:kern w:val="0"/>
          <w:sz w:val="28"/>
          <w:szCs w:val="28"/>
          <w:shd w:val="clear" w:color="auto" w:fill="FFFFFF"/>
          <w:lang w:eastAsia="ru-RU" w:bidi="ru-RU"/>
        </w:rPr>
        <w:softHyphen/>
        <w:t>ватных лечебных и профилактических мероприятий.</w:t>
      </w:r>
    </w:p>
    <w:p w:rsidR="000726F4" w:rsidRPr="000726F4" w:rsidRDefault="000726F4" w:rsidP="000726F4">
      <w:pPr>
        <w:numPr>
          <w:ilvl w:val="0"/>
          <w:numId w:val="28"/>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При эмпирическом выборе препаратов для стартовой антибактериаль</w:t>
      </w:r>
      <w:r w:rsidRPr="000726F4">
        <w:rPr>
          <w:rFonts w:ascii="Times New Roman" w:eastAsia="Times New Roman" w:hAnsi="Times New Roman" w:cs="Times New Roman"/>
          <w:color w:val="000000"/>
          <w:kern w:val="0"/>
          <w:sz w:val="28"/>
          <w:szCs w:val="28"/>
          <w:shd w:val="clear" w:color="auto" w:fill="FFFFFF"/>
          <w:lang w:eastAsia="ru-RU" w:bidi="ru-RU"/>
        </w:rPr>
        <w:softHyphen/>
        <w:t>ной терапии детей с хроническим пиелонефритом рекомендуется учи</w:t>
      </w:r>
      <w:r w:rsidRPr="000726F4">
        <w:rPr>
          <w:rFonts w:ascii="Times New Roman" w:eastAsia="Times New Roman" w:hAnsi="Times New Roman" w:cs="Times New Roman"/>
          <w:color w:val="000000"/>
          <w:kern w:val="0"/>
          <w:sz w:val="28"/>
          <w:szCs w:val="28"/>
          <w:shd w:val="clear" w:color="auto" w:fill="FFFFFF"/>
          <w:lang w:eastAsia="ru-RU" w:bidi="ru-RU"/>
        </w:rPr>
        <w:softHyphen/>
        <w:t>тывать данные регионального регистра возбудителей данной патоло</w:t>
      </w:r>
      <w:r w:rsidRPr="000726F4">
        <w:rPr>
          <w:rFonts w:ascii="Times New Roman" w:eastAsia="Times New Roman" w:hAnsi="Times New Roman" w:cs="Times New Roman"/>
          <w:color w:val="000000"/>
          <w:kern w:val="0"/>
          <w:sz w:val="28"/>
          <w:szCs w:val="28"/>
          <w:shd w:val="clear" w:color="auto" w:fill="FFFFFF"/>
          <w:lang w:eastAsia="ru-RU" w:bidi="ru-RU"/>
        </w:rPr>
        <w:softHyphen/>
        <w:t>гии и их антибиотикорезистентности.</w:t>
      </w:r>
    </w:p>
    <w:p w:rsidR="000726F4" w:rsidRPr="000726F4" w:rsidRDefault="000726F4" w:rsidP="000726F4">
      <w:pPr>
        <w:numPr>
          <w:ilvl w:val="0"/>
          <w:numId w:val="28"/>
        </w:numPr>
        <w:tabs>
          <w:tab w:val="clear" w:pos="709"/>
        </w:tabs>
        <w:suppressAutoHyphens w:val="0"/>
        <w:spacing w:after="0" w:line="480" w:lineRule="exact"/>
        <w:ind w:left="380" w:right="20" w:hanging="380"/>
        <w:jc w:val="left"/>
        <w:rPr>
          <w:rFonts w:ascii="Times New Roman" w:eastAsia="Times New Roman" w:hAnsi="Times New Roman" w:cs="Times New Roman"/>
          <w:kern w:val="0"/>
          <w:sz w:val="28"/>
          <w:szCs w:val="28"/>
          <w:lang w:eastAsia="ru-RU" w:bidi="ru-RU"/>
        </w:rPr>
      </w:pPr>
      <w:r w:rsidRPr="000726F4">
        <w:rPr>
          <w:rFonts w:ascii="Times New Roman" w:eastAsia="Times New Roman" w:hAnsi="Times New Roman" w:cs="Times New Roman"/>
          <w:color w:val="000000"/>
          <w:kern w:val="0"/>
          <w:sz w:val="28"/>
          <w:szCs w:val="28"/>
          <w:shd w:val="clear" w:color="auto" w:fill="FFFFFF"/>
          <w:lang w:eastAsia="ru-RU" w:bidi="ru-RU"/>
        </w:rPr>
        <w:t xml:space="preserve"> Учитывая высокую клиническую эффективность применения биопре</w:t>
      </w:r>
      <w:r w:rsidRPr="000726F4">
        <w:rPr>
          <w:rFonts w:ascii="Times New Roman" w:eastAsia="Times New Roman" w:hAnsi="Times New Roman" w:cs="Times New Roman"/>
          <w:color w:val="000000"/>
          <w:kern w:val="0"/>
          <w:sz w:val="28"/>
          <w:szCs w:val="28"/>
          <w:shd w:val="clear" w:color="auto" w:fill="FFFFFF"/>
          <w:lang w:eastAsia="ru-RU" w:bidi="ru-RU"/>
        </w:rPr>
        <w:softHyphen/>
        <w:t>паратов (хилак-форте, энтерол) при хроническом пиелонефрите у де</w:t>
      </w:r>
      <w:r w:rsidRPr="000726F4">
        <w:rPr>
          <w:rFonts w:ascii="Times New Roman" w:eastAsia="Times New Roman" w:hAnsi="Times New Roman" w:cs="Times New Roman"/>
          <w:color w:val="000000"/>
          <w:kern w:val="0"/>
          <w:sz w:val="28"/>
          <w:szCs w:val="28"/>
          <w:shd w:val="clear" w:color="auto" w:fill="FFFFFF"/>
          <w:lang w:eastAsia="ru-RU" w:bidi="ru-RU"/>
        </w:rPr>
        <w:softHyphen/>
        <w:t>тей предлагается в лечебных, реабилитационных и профилактических мероприятиях активно использовать указанные пре- и пробиотики для оптимизации лечения и профилактики рецидивов пиелонефрита</w:t>
      </w:r>
    </w:p>
    <w:p w:rsidR="000726F4" w:rsidRPr="000726F4" w:rsidRDefault="000726F4" w:rsidP="000726F4">
      <w:pPr>
        <w:rPr>
          <w:lang w:val="en-US"/>
        </w:rPr>
      </w:pPr>
      <w:r w:rsidRPr="000726F4">
        <w:rPr>
          <w:rFonts w:ascii="Times New Roman" w:hAnsi="Times New Roman" w:cs="Times New Roman"/>
          <w:color w:val="000000"/>
          <w:kern w:val="0"/>
          <w:sz w:val="28"/>
          <w:szCs w:val="28"/>
          <w:shd w:val="clear" w:color="auto" w:fill="FFFFFF"/>
          <w:lang w:eastAsia="ru-RU" w:bidi="ru-RU"/>
        </w:rPr>
        <w:t>у детей.</w:t>
      </w:r>
    </w:p>
    <w:sectPr w:rsidR="000726F4" w:rsidRPr="000726F4"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02" w:rsidRDefault="001C3A02">
      <w:pPr>
        <w:spacing w:after="0" w:line="240" w:lineRule="auto"/>
      </w:pPr>
      <w:r>
        <w:separator/>
      </w:r>
    </w:p>
  </w:endnote>
  <w:endnote w:type="continuationSeparator" w:id="0">
    <w:p w:rsidR="001C3A02" w:rsidRDefault="001C3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C3A02" w:rsidRDefault="001C3A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C3A02" w:rsidRDefault="001C3A02">
                <w:pPr>
                  <w:spacing w:line="240" w:lineRule="auto"/>
                </w:pPr>
                <w:fldSimple w:instr=" PAGE \* MERGEFORMAT ">
                  <w:r w:rsidR="000726F4" w:rsidRPr="000726F4">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02" w:rsidRDefault="001C3A02"/>
    <w:p w:rsidR="001C3A02" w:rsidRDefault="001C3A02"/>
    <w:p w:rsidR="001C3A02" w:rsidRDefault="001C3A02"/>
    <w:p w:rsidR="001C3A02" w:rsidRDefault="001C3A02"/>
    <w:p w:rsidR="001C3A02" w:rsidRDefault="001C3A02"/>
    <w:p w:rsidR="001C3A02" w:rsidRDefault="001C3A02"/>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C3A02" w:rsidRDefault="001C3A02">
                  <w:pPr>
                    <w:spacing w:line="240" w:lineRule="auto"/>
                  </w:pPr>
                  <w:fldSimple w:instr=" PAGE \* MERGEFORMAT ">
                    <w:r w:rsidRPr="007D16D8">
                      <w:rPr>
                        <w:rStyle w:val="afffff9"/>
                        <w:b w:val="0"/>
                        <w:bCs w:val="0"/>
                        <w:noProof/>
                      </w:rPr>
                      <w:t>7</w:t>
                    </w:r>
                  </w:fldSimple>
                </w:p>
              </w:txbxContent>
            </v:textbox>
            <w10:wrap anchorx="page" anchory="page"/>
          </v:shape>
        </w:pict>
      </w:r>
    </w:p>
    <w:p w:rsidR="001C3A02" w:rsidRDefault="001C3A02"/>
    <w:p w:rsidR="001C3A02" w:rsidRDefault="001C3A02"/>
    <w:p w:rsidR="001C3A02" w:rsidRDefault="001C3A02">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C3A02" w:rsidRDefault="001C3A02"/>
              </w:txbxContent>
            </v:textbox>
            <w10:wrap anchorx="page" anchory="page"/>
          </v:shape>
        </w:pict>
      </w:r>
    </w:p>
    <w:p w:rsidR="001C3A02" w:rsidRDefault="001C3A02"/>
    <w:p w:rsidR="001C3A02" w:rsidRDefault="001C3A02">
      <w:pPr>
        <w:rPr>
          <w:sz w:val="2"/>
          <w:szCs w:val="2"/>
        </w:rPr>
      </w:pPr>
    </w:p>
    <w:p w:rsidR="001C3A02" w:rsidRDefault="001C3A02"/>
    <w:p w:rsidR="001C3A02" w:rsidRDefault="001C3A02">
      <w:pPr>
        <w:spacing w:after="0" w:line="240" w:lineRule="auto"/>
      </w:pPr>
    </w:p>
  </w:footnote>
  <w:footnote w:type="continuationSeparator" w:id="0">
    <w:p w:rsidR="001C3A02" w:rsidRDefault="001C3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4" w:rsidRDefault="000726F4">
    <w:pPr>
      <w:rPr>
        <w:sz w:val="2"/>
        <w:szCs w:val="2"/>
      </w:rPr>
    </w:pPr>
    <w:r w:rsidRPr="008B6567">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293.15pt;margin-top:57.35pt;width:8.15pt;height:6.95pt;z-index:-251614208;mso-wrap-style:none;mso-wrap-distance-left:5pt;mso-wrap-distance-right:5pt;mso-position-horizontal-relative:page;mso-position-vertical-relative:page" wrapcoords="0 0" filled="f" stroked="f">
          <v:textbox style="mso-fit-shape-to-text:t" inset="0,0,0,0">
            <w:txbxContent>
              <w:p w:rsidR="000726F4" w:rsidRDefault="000726F4">
                <w:pPr>
                  <w:spacing w:line="240" w:lineRule="auto"/>
                  <w:jc w:val="left"/>
                </w:pPr>
                <w:fldSimple w:instr=" PAGE \* MERGEFORMAT ">
                  <w:r w:rsidRPr="00CC709F">
                    <w:rPr>
                      <w:rStyle w:val="afffff9"/>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4" w:rsidRDefault="000726F4">
    <w:pPr>
      <w:rPr>
        <w:sz w:val="2"/>
        <w:szCs w:val="2"/>
      </w:rPr>
    </w:pPr>
    <w:r w:rsidRPr="008B6567">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293.15pt;margin-top:57.35pt;width:8.15pt;height:6.95pt;z-index:-251613184;mso-wrap-style:none;mso-wrap-distance-left:5pt;mso-wrap-distance-right:5pt;mso-position-horizontal-relative:page;mso-position-vertical-relative:page" wrapcoords="0 0" filled="f" stroked="f">
          <v:textbox style="mso-fit-shape-to-text:t" inset="0,0,0,0">
            <w:txbxContent>
              <w:p w:rsidR="000726F4" w:rsidRDefault="000726F4">
                <w:pPr>
                  <w:spacing w:line="240" w:lineRule="auto"/>
                  <w:jc w:val="left"/>
                </w:pPr>
                <w:fldSimple w:instr=" PAGE \* MERGEFORMAT ">
                  <w:r w:rsidRPr="000726F4">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 w:rsidR="001C3A02" w:rsidRDefault="001C3A02">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C3A02" w:rsidRDefault="001C3A02"/>
            </w:txbxContent>
          </v:textbox>
          <w10:wrap anchorx="page" anchory="page"/>
        </v:shape>
      </w:pict>
    </w:r>
  </w:p>
  <w:p w:rsidR="001C3A02" w:rsidRPr="005856C0" w:rsidRDefault="001C3A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D3079"/>
    <w:multiLevelType w:val="multilevel"/>
    <w:tmpl w:val="84786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A06255"/>
    <w:multiLevelType w:val="multilevel"/>
    <w:tmpl w:val="2E54B466"/>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6574D0"/>
    <w:multiLevelType w:val="multilevel"/>
    <w:tmpl w:val="25DA8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F291CCA"/>
    <w:multiLevelType w:val="multilevel"/>
    <w:tmpl w:val="746A6C0C"/>
    <w:lvl w:ilvl="0">
      <w:start w:val="1"/>
      <w:numFmt w:val="decimal"/>
      <w:lvlText w:val="5.10.%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14401C"/>
    <w:multiLevelType w:val="multilevel"/>
    <w:tmpl w:val="6C4655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475DCE"/>
    <w:multiLevelType w:val="multilevel"/>
    <w:tmpl w:val="E55EE95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BF59FC"/>
    <w:multiLevelType w:val="multilevel"/>
    <w:tmpl w:val="DBE448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689689C"/>
    <w:multiLevelType w:val="multilevel"/>
    <w:tmpl w:val="CF603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D72ADC"/>
    <w:multiLevelType w:val="multilevel"/>
    <w:tmpl w:val="0D5C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BD1566"/>
    <w:multiLevelType w:val="multilevel"/>
    <w:tmpl w:val="3A924014"/>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E37793"/>
    <w:multiLevelType w:val="multilevel"/>
    <w:tmpl w:val="3E025D10"/>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2FE3F50"/>
    <w:multiLevelType w:val="multilevel"/>
    <w:tmpl w:val="47EEF696"/>
    <w:lvl w:ilvl="0">
      <w:start w:val="4"/>
      <w:numFmt w:val="decimal"/>
      <w:lvlText w:val="06.02.%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9B6234"/>
    <w:multiLevelType w:val="multilevel"/>
    <w:tmpl w:val="686684BA"/>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5C2A1C"/>
    <w:multiLevelType w:val="hybridMultilevel"/>
    <w:tmpl w:val="351CBF3A"/>
    <w:lvl w:ilvl="0" w:tplc="9F586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AC652F3"/>
    <w:multiLevelType w:val="multilevel"/>
    <w:tmpl w:val="07C42C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8C4037"/>
    <w:multiLevelType w:val="multilevel"/>
    <w:tmpl w:val="7692598C"/>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773BAD"/>
    <w:multiLevelType w:val="multilevel"/>
    <w:tmpl w:val="463CFA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3F0B98"/>
    <w:multiLevelType w:val="multilevel"/>
    <w:tmpl w:val="F0E88718"/>
    <w:lvl w:ilvl="0">
      <w:start w:val="1985"/>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987711"/>
    <w:multiLevelType w:val="multilevel"/>
    <w:tmpl w:val="3DA0A144"/>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5575CA"/>
    <w:multiLevelType w:val="hybridMultilevel"/>
    <w:tmpl w:val="57A23FC6"/>
    <w:lvl w:ilvl="0" w:tplc="DF183A48">
      <w:start w:val="4"/>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7">
    <w:nsid w:val="69787B0A"/>
    <w:multiLevelType w:val="multilevel"/>
    <w:tmpl w:val="01A453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AE4705"/>
    <w:multiLevelType w:val="multilevel"/>
    <w:tmpl w:val="A5E604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871D73"/>
    <w:multiLevelType w:val="multilevel"/>
    <w:tmpl w:val="15C0B1EC"/>
    <w:lvl w:ilvl="0">
      <w:start w:val="8"/>
      <w:numFmt w:val="decimal"/>
      <w:lvlText w:val="2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4"/>
  </w:num>
  <w:num w:numId="8">
    <w:abstractNumId w:val="98"/>
  </w:num>
  <w:num w:numId="9">
    <w:abstractNumId w:val="95"/>
  </w:num>
  <w:num w:numId="10">
    <w:abstractNumId w:val="105"/>
  </w:num>
  <w:num w:numId="11">
    <w:abstractNumId w:val="87"/>
  </w:num>
  <w:num w:numId="12">
    <w:abstractNumId w:val="102"/>
  </w:num>
  <w:num w:numId="13">
    <w:abstractNumId w:val="104"/>
  </w:num>
  <w:num w:numId="14">
    <w:abstractNumId w:val="101"/>
  </w:num>
  <w:num w:numId="15">
    <w:abstractNumId w:val="109"/>
  </w:num>
  <w:num w:numId="16">
    <w:abstractNumId w:val="106"/>
  </w:num>
  <w:num w:numId="17">
    <w:abstractNumId w:val="76"/>
  </w:num>
  <w:num w:numId="18">
    <w:abstractNumId w:val="99"/>
  </w:num>
  <w:num w:numId="19">
    <w:abstractNumId w:val="88"/>
  </w:num>
  <w:num w:numId="20">
    <w:abstractNumId w:val="107"/>
  </w:num>
  <w:num w:numId="21">
    <w:abstractNumId w:val="108"/>
  </w:num>
  <w:num w:numId="22">
    <w:abstractNumId w:val="90"/>
  </w:num>
  <w:num w:numId="23">
    <w:abstractNumId w:val="103"/>
  </w:num>
  <w:num w:numId="24">
    <w:abstractNumId w:val="89"/>
  </w:num>
  <w:num w:numId="25">
    <w:abstractNumId w:val="92"/>
  </w:num>
  <w:num w:numId="26">
    <w:abstractNumId w:val="75"/>
  </w:num>
  <w:num w:numId="27">
    <w:abstractNumId w:val="84"/>
  </w:num>
  <w:num w:numId="28">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FA9C7-C2BC-42BF-B08F-B241D78E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13</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371</cp:revision>
  <cp:lastPrinted>2009-02-06T05:36:00Z</cp:lastPrinted>
  <dcterms:created xsi:type="dcterms:W3CDTF">2020-10-08T07:28:00Z</dcterms:created>
  <dcterms:modified xsi:type="dcterms:W3CDTF">2020-10-27T11:03:00Z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