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8CC9" w14:textId="77777777" w:rsidR="008B6EBA" w:rsidRDefault="008B6EBA" w:rsidP="008B6EB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Голобородский</w:t>
      </w:r>
      <w:proofErr w:type="spellEnd"/>
      <w:r>
        <w:rPr>
          <w:rFonts w:ascii="Helvetica" w:hAnsi="Helvetica" w:cs="Helvetica"/>
          <w:b/>
          <w:bCs w:val="0"/>
          <w:color w:val="222222"/>
          <w:sz w:val="21"/>
          <w:szCs w:val="21"/>
        </w:rPr>
        <w:t>, Борис Юрьевич.</w:t>
      </w:r>
    </w:p>
    <w:p w14:paraId="6026CAAB" w14:textId="77777777" w:rsidR="008B6EBA" w:rsidRDefault="008B6EBA" w:rsidP="008B6EBA">
      <w:pPr>
        <w:pStyle w:val="20"/>
        <w:spacing w:before="0" w:after="312"/>
        <w:rPr>
          <w:rFonts w:ascii="Arial" w:hAnsi="Arial" w:cs="Arial"/>
          <w:caps/>
          <w:color w:val="333333"/>
          <w:sz w:val="27"/>
          <w:szCs w:val="27"/>
        </w:rPr>
      </w:pPr>
      <w:r>
        <w:rPr>
          <w:rFonts w:ascii="Helvetica" w:hAnsi="Helvetica" w:cs="Helvetica"/>
          <w:caps/>
          <w:color w:val="222222"/>
          <w:sz w:val="21"/>
          <w:szCs w:val="21"/>
        </w:rPr>
        <w:t>Мессбауэровское исследование упорядочивающихся сплавов с конкурирующими обменными взаимодействиями Fe(Pb1-xAux)</w:t>
      </w:r>
      <w:proofErr w:type="gramStart"/>
      <w:r>
        <w:rPr>
          <w:rFonts w:ascii="Helvetica" w:hAnsi="Helvetica" w:cs="Helvetica"/>
          <w:caps/>
          <w:color w:val="222222"/>
          <w:sz w:val="21"/>
          <w:szCs w:val="21"/>
        </w:rPr>
        <w:t>3 :</w:t>
      </w:r>
      <w:proofErr w:type="gramEnd"/>
      <w:r>
        <w:rPr>
          <w:rFonts w:ascii="Helvetica" w:hAnsi="Helvetica" w:cs="Helvetica"/>
          <w:caps/>
          <w:color w:val="222222"/>
          <w:sz w:val="21"/>
          <w:szCs w:val="21"/>
        </w:rPr>
        <w:t xml:space="preserve"> диссертация ... кандидата физико-математических наук : 01.04.07. - Свердловск, 1984. - 176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B39DF2F" w14:textId="77777777" w:rsidR="008B6EBA" w:rsidRDefault="008B6EBA" w:rsidP="008B6EB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Голобородский</w:t>
      </w:r>
      <w:proofErr w:type="spellEnd"/>
      <w:r>
        <w:rPr>
          <w:rFonts w:ascii="Arial" w:hAnsi="Arial" w:cs="Arial"/>
          <w:color w:val="646B71"/>
          <w:sz w:val="18"/>
          <w:szCs w:val="18"/>
        </w:rPr>
        <w:t>, Борис Юрьевич</w:t>
      </w:r>
    </w:p>
    <w:p w14:paraId="0633D87B"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E04A853"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ЛИТЕРАТУРНЫЕ ДАННЫЕ ОБ ОСНОВНЫХ ФИЗИЧЕСКИХ ОСОБЕННОСТЯХ СПЛАВОВ С КОНКУРИРУЮЩИМИ</w:t>
      </w:r>
    </w:p>
    <w:p w14:paraId="63BA301F"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ОБМЕННЫМИ ВЗАИМОДЕЙСТВИЯМИ</w:t>
      </w:r>
    </w:p>
    <w:p w14:paraId="78D50966"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Структура и свойства</w:t>
      </w:r>
    </w:p>
    <w:p w14:paraId="1FD67CBA"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Возможности экспериментальных методов исследования сплавов с конкурирующими взаимодействиями</w:t>
      </w:r>
    </w:p>
    <w:p w14:paraId="027BA9FD"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Структура и магнитные свойства сплавов </w:t>
      </w:r>
      <w:proofErr w:type="gramStart"/>
      <w:r>
        <w:rPr>
          <w:rFonts w:ascii="Arial" w:hAnsi="Arial" w:cs="Arial"/>
          <w:color w:val="333333"/>
          <w:sz w:val="21"/>
          <w:szCs w:val="21"/>
        </w:rPr>
        <w:t>Ре(</w:t>
      </w:r>
      <w:proofErr w:type="gramEnd"/>
      <w:r>
        <w:rPr>
          <w:rFonts w:ascii="Arial" w:hAnsi="Arial" w:cs="Arial"/>
          <w:color w:val="333333"/>
          <w:sz w:val="21"/>
          <w:szCs w:val="21"/>
        </w:rPr>
        <w:t>.</w:t>
      </w:r>
      <w:proofErr w:type="spellStart"/>
      <w:r>
        <w:rPr>
          <w:rFonts w:ascii="Arial" w:hAnsi="Arial" w:cs="Arial"/>
          <w:color w:val="333333"/>
          <w:sz w:val="21"/>
          <w:szCs w:val="21"/>
        </w:rPr>
        <w:t>Рс</w:t>
      </w:r>
      <w:proofErr w:type="spellEnd"/>
      <w:r>
        <w:rPr>
          <w:rFonts w:ascii="Arial" w:hAnsi="Arial" w:cs="Arial"/>
          <w:color w:val="333333"/>
          <w:sz w:val="21"/>
          <w:szCs w:val="21"/>
        </w:rPr>
        <w:t xml:space="preserve">(- </w:t>
      </w:r>
      <w:proofErr w:type="spellStart"/>
      <w:r>
        <w:rPr>
          <w:rFonts w:ascii="Arial" w:hAnsi="Arial" w:cs="Arial"/>
          <w:color w:val="333333"/>
          <w:sz w:val="21"/>
          <w:szCs w:val="21"/>
        </w:rPr>
        <w:t>осАисс</w:t>
      </w:r>
      <w:proofErr w:type="spellEnd"/>
      <w:r>
        <w:rPr>
          <w:rFonts w:ascii="Arial" w:hAnsi="Arial" w:cs="Arial"/>
          <w:color w:val="333333"/>
          <w:sz w:val="21"/>
          <w:szCs w:val="21"/>
        </w:rPr>
        <w:t>)</w:t>
      </w:r>
    </w:p>
    <w:p w14:paraId="5D350E26"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ПРИГОТОВЛЕНИЕ Й АТТЕСТАЦИЯ ОБРАЗЦОВ.7 МЕТОДИКА ПРОВЕДЕНИЯ МЕССБАУЭРОВСКИХ ЭКСПЕРИМЕНТОВ</w:t>
      </w:r>
    </w:p>
    <w:p w14:paraId="576CAD55"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АТОМНОЕ УПОРЯДОЧЕНИЕ СПЛАВОВ </w:t>
      </w:r>
      <w:proofErr w:type="spellStart"/>
      <w:proofErr w:type="gramStart"/>
      <w:r>
        <w:rPr>
          <w:rFonts w:ascii="Arial" w:hAnsi="Arial" w:cs="Arial"/>
          <w:color w:val="333333"/>
          <w:sz w:val="21"/>
          <w:szCs w:val="21"/>
        </w:rPr>
        <w:t>Ге</w:t>
      </w:r>
      <w:proofErr w:type="spellEnd"/>
      <w:r>
        <w:rPr>
          <w:rFonts w:ascii="Arial" w:hAnsi="Arial" w:cs="Arial"/>
          <w:color w:val="333333"/>
          <w:sz w:val="21"/>
          <w:szCs w:val="21"/>
        </w:rPr>
        <w:t>(</w:t>
      </w:r>
      <w:proofErr w:type="gramEnd"/>
      <w:r>
        <w:rPr>
          <w:rFonts w:ascii="Arial" w:hAnsi="Arial" w:cs="Arial"/>
          <w:color w:val="333333"/>
          <w:sz w:val="21"/>
          <w:szCs w:val="21"/>
        </w:rPr>
        <w:t>Р^ „АО</w:t>
      </w:r>
    </w:p>
    <w:p w14:paraId="7F428B70"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1-х о</w:t>
      </w:r>
    </w:p>
    <w:p w14:paraId="36EC47AA"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Особенности </w:t>
      </w:r>
      <w:proofErr w:type="spellStart"/>
      <w:r>
        <w:rPr>
          <w:rFonts w:ascii="Arial" w:hAnsi="Arial" w:cs="Arial"/>
          <w:color w:val="333333"/>
          <w:sz w:val="21"/>
          <w:szCs w:val="21"/>
        </w:rPr>
        <w:t>мессбауэровских</w:t>
      </w:r>
      <w:proofErr w:type="spellEnd"/>
      <w:r>
        <w:rPr>
          <w:rFonts w:ascii="Arial" w:hAnsi="Arial" w:cs="Arial"/>
          <w:color w:val="333333"/>
          <w:sz w:val="21"/>
          <w:szCs w:val="21"/>
        </w:rPr>
        <w:t xml:space="preserve"> спектров сплавов с различной степенью атомного упорядочения</w:t>
      </w:r>
    </w:p>
    <w:p w14:paraId="218627E4"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Методика определения типа атомного порядка по данным </w:t>
      </w:r>
      <w:proofErr w:type="spellStart"/>
      <w:r>
        <w:rPr>
          <w:rFonts w:ascii="Arial" w:hAnsi="Arial" w:cs="Arial"/>
          <w:color w:val="333333"/>
          <w:sz w:val="21"/>
          <w:szCs w:val="21"/>
        </w:rPr>
        <w:t>мессбауэровской</w:t>
      </w:r>
      <w:proofErr w:type="spellEnd"/>
      <w:r>
        <w:rPr>
          <w:rFonts w:ascii="Arial" w:hAnsi="Arial" w:cs="Arial"/>
          <w:color w:val="333333"/>
          <w:sz w:val="21"/>
          <w:szCs w:val="21"/>
        </w:rPr>
        <w:t xml:space="preserve"> спектроскопии</w:t>
      </w:r>
    </w:p>
    <w:p w14:paraId="32B51538"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Атомное упорядочение сплавов ^О^-Х^З.</w:t>
      </w:r>
    </w:p>
    <w:p w14:paraId="67FBD271"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ЛОКАЛЬНЫЕ МАГНИТНЫЕ СВОЙСТВА СПЛАВОВ </w:t>
      </w:r>
      <w:proofErr w:type="spellStart"/>
      <w:r>
        <w:rPr>
          <w:rFonts w:ascii="Arial" w:hAnsi="Arial" w:cs="Arial"/>
          <w:color w:val="333333"/>
          <w:sz w:val="21"/>
          <w:szCs w:val="21"/>
        </w:rPr>
        <w:t>Ге</w:t>
      </w:r>
      <w:proofErr w:type="spellEnd"/>
      <w:r>
        <w:rPr>
          <w:rFonts w:ascii="Arial" w:hAnsi="Arial" w:cs="Arial"/>
          <w:color w:val="333333"/>
          <w:sz w:val="21"/>
          <w:szCs w:val="21"/>
        </w:rPr>
        <w:t>.</w:t>
      </w:r>
    </w:p>
    <w:p w14:paraId="42C535BB"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4.1 Методика обработки </w:t>
      </w:r>
      <w:proofErr w:type="spellStart"/>
      <w:r>
        <w:rPr>
          <w:rFonts w:ascii="Arial" w:hAnsi="Arial" w:cs="Arial"/>
          <w:color w:val="333333"/>
          <w:sz w:val="21"/>
          <w:szCs w:val="21"/>
        </w:rPr>
        <w:t>мессбауэровских</w:t>
      </w:r>
      <w:proofErr w:type="spellEnd"/>
      <w:r>
        <w:rPr>
          <w:rFonts w:ascii="Arial" w:hAnsi="Arial" w:cs="Arial"/>
          <w:color w:val="333333"/>
          <w:sz w:val="21"/>
          <w:szCs w:val="21"/>
        </w:rPr>
        <w:t xml:space="preserve"> спектров</w:t>
      </w:r>
    </w:p>
    <w:p w14:paraId="22AB2A5E"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Особенности температурного фазового перехода и высокотемпературных состояний упорядоченных сплавов</w:t>
      </w:r>
    </w:p>
    <w:p w14:paraId="1B850D0D"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Магнитные фазовые превращения в сплавах при атомном упорядочении</w:t>
      </w:r>
    </w:p>
    <w:p w14:paraId="5A526857"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Низкотемпературное магнитное состояние упорядоченных сплавов</w:t>
      </w:r>
    </w:p>
    <w:p w14:paraId="2679A96C"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Локальные магнитные характеристики сплавов</w:t>
      </w:r>
    </w:p>
    <w:p w14:paraId="24656994" w14:textId="77777777" w:rsidR="008B6EBA" w:rsidRDefault="008B6EBA" w:rsidP="008B6EB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Магнитная фазовая диаграмма атомно-</w:t>
      </w:r>
      <w:proofErr w:type="spellStart"/>
      <w:r>
        <w:rPr>
          <w:rFonts w:ascii="Arial" w:hAnsi="Arial" w:cs="Arial"/>
          <w:color w:val="333333"/>
          <w:sz w:val="21"/>
          <w:szCs w:val="21"/>
        </w:rPr>
        <w:t>упорядоценных</w:t>
      </w:r>
      <w:proofErr w:type="spellEnd"/>
      <w:r>
        <w:rPr>
          <w:rFonts w:ascii="Arial" w:hAnsi="Arial" w:cs="Arial"/>
          <w:color w:val="333333"/>
          <w:sz w:val="21"/>
          <w:szCs w:val="21"/>
        </w:rPr>
        <w:t xml:space="preserve"> сплавов с 0.2 </w:t>
      </w:r>
      <w:proofErr w:type="gramStart"/>
      <w:r>
        <w:rPr>
          <w:rFonts w:ascii="Arial" w:hAnsi="Arial" w:cs="Arial"/>
          <w:color w:val="333333"/>
          <w:sz w:val="21"/>
          <w:szCs w:val="21"/>
        </w:rPr>
        <w:t>&lt; ОС</w:t>
      </w:r>
      <w:proofErr w:type="gramEnd"/>
      <w:r>
        <w:rPr>
          <w:rFonts w:ascii="Arial" w:hAnsi="Arial" w:cs="Arial"/>
          <w:color w:val="333333"/>
          <w:sz w:val="21"/>
          <w:szCs w:val="21"/>
        </w:rPr>
        <w:t xml:space="preserve"> 4 0.</w:t>
      </w:r>
    </w:p>
    <w:p w14:paraId="071EBB05" w14:textId="32D8A506" w:rsidR="00E67B85" w:rsidRPr="008B6EBA" w:rsidRDefault="00E67B85" w:rsidP="008B6EBA"/>
    <w:sectPr w:rsidR="00E67B85" w:rsidRPr="008B6EB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9999" w14:textId="77777777" w:rsidR="004B1A67" w:rsidRDefault="004B1A67">
      <w:pPr>
        <w:spacing w:after="0" w:line="240" w:lineRule="auto"/>
      </w:pPr>
      <w:r>
        <w:separator/>
      </w:r>
    </w:p>
  </w:endnote>
  <w:endnote w:type="continuationSeparator" w:id="0">
    <w:p w14:paraId="413ECC86" w14:textId="77777777" w:rsidR="004B1A67" w:rsidRDefault="004B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FA0B" w14:textId="77777777" w:rsidR="004B1A67" w:rsidRDefault="004B1A67"/>
    <w:p w14:paraId="54A64FBC" w14:textId="77777777" w:rsidR="004B1A67" w:rsidRDefault="004B1A67"/>
    <w:p w14:paraId="0B4DD40A" w14:textId="77777777" w:rsidR="004B1A67" w:rsidRDefault="004B1A67"/>
    <w:p w14:paraId="43CC36F5" w14:textId="77777777" w:rsidR="004B1A67" w:rsidRDefault="004B1A67"/>
    <w:p w14:paraId="0C653F1B" w14:textId="77777777" w:rsidR="004B1A67" w:rsidRDefault="004B1A67"/>
    <w:p w14:paraId="2332AA14" w14:textId="77777777" w:rsidR="004B1A67" w:rsidRDefault="004B1A67"/>
    <w:p w14:paraId="69B38EBD" w14:textId="77777777" w:rsidR="004B1A67" w:rsidRDefault="004B1A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60FBC3" wp14:editId="53A74E9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40BC" w14:textId="77777777" w:rsidR="004B1A67" w:rsidRDefault="004B1A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0FB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6040BC" w14:textId="77777777" w:rsidR="004B1A67" w:rsidRDefault="004B1A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77E1D2" w14:textId="77777777" w:rsidR="004B1A67" w:rsidRDefault="004B1A67"/>
    <w:p w14:paraId="1A1F041E" w14:textId="77777777" w:rsidR="004B1A67" w:rsidRDefault="004B1A67"/>
    <w:p w14:paraId="32EDA9AC" w14:textId="77777777" w:rsidR="004B1A67" w:rsidRDefault="004B1A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7DEBB6" wp14:editId="7DC899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91FE" w14:textId="77777777" w:rsidR="004B1A67" w:rsidRDefault="004B1A67"/>
                          <w:p w14:paraId="62D16AFA" w14:textId="77777777" w:rsidR="004B1A67" w:rsidRDefault="004B1A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7DEBB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3491FE" w14:textId="77777777" w:rsidR="004B1A67" w:rsidRDefault="004B1A67"/>
                    <w:p w14:paraId="62D16AFA" w14:textId="77777777" w:rsidR="004B1A67" w:rsidRDefault="004B1A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2FCDB" w14:textId="77777777" w:rsidR="004B1A67" w:rsidRDefault="004B1A67"/>
    <w:p w14:paraId="3BFB4170" w14:textId="77777777" w:rsidR="004B1A67" w:rsidRDefault="004B1A67">
      <w:pPr>
        <w:rPr>
          <w:sz w:val="2"/>
          <w:szCs w:val="2"/>
        </w:rPr>
      </w:pPr>
    </w:p>
    <w:p w14:paraId="310A4466" w14:textId="77777777" w:rsidR="004B1A67" w:rsidRDefault="004B1A67"/>
    <w:p w14:paraId="71EEC74E" w14:textId="77777777" w:rsidR="004B1A67" w:rsidRDefault="004B1A67">
      <w:pPr>
        <w:spacing w:after="0" w:line="240" w:lineRule="auto"/>
      </w:pPr>
    </w:p>
  </w:footnote>
  <w:footnote w:type="continuationSeparator" w:id="0">
    <w:p w14:paraId="0B6AF380" w14:textId="77777777" w:rsidR="004B1A67" w:rsidRDefault="004B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A67"/>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115002</TotalTime>
  <Pages>2</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2214</cp:revision>
  <cp:lastPrinted>2009-02-06T05:36:00Z</cp:lastPrinted>
  <dcterms:created xsi:type="dcterms:W3CDTF">2024-01-07T13:43:00Z</dcterms:created>
  <dcterms:modified xsi:type="dcterms:W3CDTF">2025-06-16T18:16:00Z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