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F532C" w:rsidRDefault="000F532C" w:rsidP="000F532C">
      <w:r w:rsidRPr="005D2052">
        <w:rPr>
          <w:rFonts w:ascii="Times New Roman" w:hAnsi="Times New Roman"/>
          <w:b/>
          <w:sz w:val="24"/>
          <w:szCs w:val="24"/>
        </w:rPr>
        <w:t>Громовчук Мирослава Володимирівна</w:t>
      </w:r>
      <w:r w:rsidRPr="005D2052">
        <w:rPr>
          <w:rFonts w:ascii="Times New Roman" w:hAnsi="Times New Roman"/>
          <w:sz w:val="24"/>
          <w:szCs w:val="24"/>
        </w:rPr>
        <w:t>,</w:t>
      </w:r>
      <w:r w:rsidRPr="005D2052">
        <w:rPr>
          <w:rFonts w:ascii="Times New Roman" w:eastAsia="Times New Roman" w:hAnsi="Times New Roman"/>
          <w:color w:val="1D2228"/>
          <w:sz w:val="24"/>
          <w:szCs w:val="24"/>
          <w:shd w:val="clear" w:color="auto" w:fill="FFFFFF"/>
        </w:rPr>
        <w:t xml:space="preserve"> </w:t>
      </w:r>
      <w:r w:rsidRPr="005D2052">
        <w:rPr>
          <w:rFonts w:ascii="Times New Roman" w:hAnsi="Times New Roman"/>
          <w:sz w:val="24"/>
          <w:szCs w:val="24"/>
        </w:rPr>
        <w:t>доцент кафедри конституційного права та порівняльного правознавства ДВНЗ «Ужгородський національний університет». Назва дисертації: «Реалізація та захист соматичних права людини у процесі біомедичних досліджень: релігійний та правовий аспект». Шифр та назва спеціальності – 12.00.02 – конституційне право; муніципальне право. Спецрада – Д 61.051.07 Державного вищого навчального закладу «Ужгородський національний університет»</w:t>
      </w:r>
    </w:p>
    <w:sectPr w:rsidR="0064656E" w:rsidRPr="000F53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0F532C" w:rsidRPr="000F53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FEF5E-34E4-4A70-8B32-4430F88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2021-04-28T18:13:00Z</dcterms:created>
  <dcterms:modified xsi:type="dcterms:W3CDTF">2021-05-05T15:14:00Z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