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5154" w14:textId="77777777" w:rsidR="00671460" w:rsidRDefault="00671460" w:rsidP="0067146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Тарарин</w:t>
      </w:r>
      <w:proofErr w:type="spellEnd"/>
      <w:r>
        <w:rPr>
          <w:rFonts w:ascii="Helvetica" w:hAnsi="Helvetica" w:cs="Helvetica"/>
          <w:b/>
          <w:bCs w:val="0"/>
          <w:color w:val="222222"/>
          <w:sz w:val="21"/>
          <w:szCs w:val="21"/>
        </w:rPr>
        <w:t>, Валерий Михайлович.</w:t>
      </w:r>
    </w:p>
    <w:p w14:paraId="29CEF2C9" w14:textId="77777777" w:rsidR="00671460" w:rsidRDefault="00671460" w:rsidP="0067146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Правоупорядочиваемые </w:t>
      </w:r>
      <w:proofErr w:type="gramStart"/>
      <w:r>
        <w:rPr>
          <w:rFonts w:ascii="Helvetica" w:hAnsi="Helvetica" w:cs="Helvetica"/>
          <w:caps/>
          <w:color w:val="222222"/>
          <w:sz w:val="21"/>
          <w:szCs w:val="21"/>
        </w:rPr>
        <w:t>группы :</w:t>
      </w:r>
      <w:proofErr w:type="gramEnd"/>
      <w:r>
        <w:rPr>
          <w:rFonts w:ascii="Helvetica" w:hAnsi="Helvetica" w:cs="Helvetica"/>
          <w:caps/>
          <w:color w:val="222222"/>
          <w:sz w:val="21"/>
          <w:szCs w:val="21"/>
        </w:rPr>
        <w:t xml:space="preserve"> диссертация ... доктора физико-математических наук : 01.01.06. - Петрозаводск, 1998. - 87 с.</w:t>
      </w:r>
    </w:p>
    <w:p w14:paraId="0344D8D2" w14:textId="77777777" w:rsidR="00671460" w:rsidRDefault="00671460" w:rsidP="0067146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Тарарин</w:t>
      </w:r>
      <w:proofErr w:type="spellEnd"/>
      <w:r>
        <w:rPr>
          <w:rFonts w:ascii="Arial" w:hAnsi="Arial" w:cs="Arial"/>
          <w:color w:val="646B71"/>
          <w:sz w:val="18"/>
          <w:szCs w:val="18"/>
        </w:rPr>
        <w:t>, Валерий Михайлович</w:t>
      </w:r>
    </w:p>
    <w:p w14:paraId="033EB4ED" w14:textId="77777777" w:rsidR="00671460" w:rsidRDefault="00671460" w:rsidP="0067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7AFAA44" w14:textId="77777777" w:rsidR="00671460" w:rsidRDefault="00671460" w:rsidP="0067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23A5B9" w14:textId="77777777" w:rsidR="00671460" w:rsidRDefault="00671460" w:rsidP="0067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Упорядочиваемые представления групп 15 §1.1. Основные понятия и свойства правоупорядоченных</w:t>
      </w:r>
    </w:p>
    <w:p w14:paraId="7799972B" w14:textId="77777777" w:rsidR="00671460" w:rsidRDefault="00671460" w:rsidP="0067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w:t>
      </w:r>
    </w:p>
    <w:p w14:paraId="5A494900" w14:textId="77777777" w:rsidR="00671460" w:rsidRDefault="00671460" w:rsidP="0067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Локальные конусы упорядоченного представления</w:t>
      </w:r>
    </w:p>
    <w:p w14:paraId="488272EB" w14:textId="77777777" w:rsidR="00671460" w:rsidRDefault="00671460" w:rsidP="0067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группы</w:t>
      </w:r>
    </w:p>
    <w:p w14:paraId="4F7F8D1E" w14:textId="77777777" w:rsidR="00671460" w:rsidRDefault="00671460" w:rsidP="00671460">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&gt;§</w:t>
      </w:r>
      <w:proofErr w:type="gramEnd"/>
      <w:r>
        <w:rPr>
          <w:rFonts w:ascii="Arial" w:hAnsi="Arial" w:cs="Arial"/>
          <w:color w:val="333333"/>
          <w:sz w:val="21"/>
          <w:szCs w:val="21"/>
        </w:rPr>
        <w:t xml:space="preserve"> 1.3. Условия </w:t>
      </w:r>
      <w:proofErr w:type="spellStart"/>
      <w:r>
        <w:rPr>
          <w:rFonts w:ascii="Arial" w:hAnsi="Arial" w:cs="Arial"/>
          <w:color w:val="333333"/>
          <w:sz w:val="21"/>
          <w:szCs w:val="21"/>
        </w:rPr>
        <w:t>упорядочиваемости</w:t>
      </w:r>
      <w:proofErr w:type="spellEnd"/>
      <w:r>
        <w:rPr>
          <w:rFonts w:ascii="Arial" w:hAnsi="Arial" w:cs="Arial"/>
          <w:color w:val="333333"/>
          <w:sz w:val="21"/>
          <w:szCs w:val="21"/>
        </w:rPr>
        <w:t xml:space="preserve"> представлений</w:t>
      </w:r>
    </w:p>
    <w:p w14:paraId="6B559961" w14:textId="77777777" w:rsidR="00671460" w:rsidRDefault="00671460" w:rsidP="0067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w:t>
      </w:r>
      <w:proofErr w:type="spellStart"/>
      <w:r>
        <w:rPr>
          <w:rFonts w:ascii="Arial" w:hAnsi="Arial" w:cs="Arial"/>
          <w:color w:val="333333"/>
          <w:sz w:val="21"/>
          <w:szCs w:val="21"/>
        </w:rPr>
        <w:t>Правоотносительно</w:t>
      </w:r>
      <w:proofErr w:type="spellEnd"/>
      <w:r>
        <w:rPr>
          <w:rFonts w:ascii="Arial" w:hAnsi="Arial" w:cs="Arial"/>
          <w:color w:val="333333"/>
          <w:sz w:val="21"/>
          <w:szCs w:val="21"/>
        </w:rPr>
        <w:t xml:space="preserve"> выпуклые подгруппы 37 §2.1. Свойства </w:t>
      </w:r>
      <w:proofErr w:type="spellStart"/>
      <w:r>
        <w:rPr>
          <w:rFonts w:ascii="Arial" w:hAnsi="Arial" w:cs="Arial"/>
          <w:color w:val="333333"/>
          <w:sz w:val="21"/>
          <w:szCs w:val="21"/>
        </w:rPr>
        <w:t>правоотносительно</w:t>
      </w:r>
      <w:proofErr w:type="spellEnd"/>
      <w:r>
        <w:rPr>
          <w:rFonts w:ascii="Arial" w:hAnsi="Arial" w:cs="Arial"/>
          <w:color w:val="333333"/>
          <w:sz w:val="21"/>
          <w:szCs w:val="21"/>
        </w:rPr>
        <w:t xml:space="preserve"> выпуклых </w:t>
      </w:r>
      <w:proofErr w:type="gramStart"/>
      <w:r>
        <w:rPr>
          <w:rFonts w:ascii="Arial" w:hAnsi="Arial" w:cs="Arial"/>
          <w:color w:val="333333"/>
          <w:sz w:val="21"/>
          <w:szCs w:val="21"/>
        </w:rPr>
        <w:t>подгрупп .</w:t>
      </w:r>
      <w:proofErr w:type="gramEnd"/>
      <w:r>
        <w:rPr>
          <w:rFonts w:ascii="Arial" w:hAnsi="Arial" w:cs="Arial"/>
          <w:color w:val="333333"/>
          <w:sz w:val="21"/>
          <w:szCs w:val="21"/>
        </w:rPr>
        <w:t xml:space="preserve"> 37 §2.2. </w:t>
      </w:r>
      <w:proofErr w:type="spellStart"/>
      <w:r>
        <w:rPr>
          <w:rFonts w:ascii="Arial" w:hAnsi="Arial" w:cs="Arial"/>
          <w:color w:val="333333"/>
          <w:sz w:val="21"/>
          <w:szCs w:val="21"/>
        </w:rPr>
        <w:t>Правоотносительная</w:t>
      </w:r>
      <w:proofErr w:type="spellEnd"/>
      <w:r>
        <w:rPr>
          <w:rFonts w:ascii="Arial" w:hAnsi="Arial" w:cs="Arial"/>
          <w:color w:val="333333"/>
          <w:sz w:val="21"/>
          <w:szCs w:val="21"/>
        </w:rPr>
        <w:t xml:space="preserve"> выпуклость некоторых нормальных полных подгрупп</w:t>
      </w:r>
    </w:p>
    <w:p w14:paraId="4DEA0424" w14:textId="77777777" w:rsidR="00671460" w:rsidRDefault="00671460" w:rsidP="0067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2.3. </w:t>
      </w:r>
      <w:proofErr w:type="spellStart"/>
      <w:r>
        <w:rPr>
          <w:rFonts w:ascii="Arial" w:hAnsi="Arial" w:cs="Arial"/>
          <w:color w:val="333333"/>
          <w:sz w:val="21"/>
          <w:szCs w:val="21"/>
        </w:rPr>
        <w:t>Правоупорядочиваемые</w:t>
      </w:r>
      <w:proofErr w:type="spellEnd"/>
      <w:r>
        <w:rPr>
          <w:rFonts w:ascii="Arial" w:hAnsi="Arial" w:cs="Arial"/>
          <w:color w:val="333333"/>
          <w:sz w:val="21"/>
          <w:szCs w:val="21"/>
        </w:rPr>
        <w:t xml:space="preserve"> группы, допускающие конечное число правых порядков</w:t>
      </w:r>
    </w:p>
    <w:p w14:paraId="25ADB41E" w14:textId="77777777" w:rsidR="00671460" w:rsidRDefault="00671460" w:rsidP="0067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Группы, допускающие </w:t>
      </w:r>
      <w:proofErr w:type="spellStart"/>
      <w:r>
        <w:rPr>
          <w:rFonts w:ascii="Arial" w:hAnsi="Arial" w:cs="Arial"/>
          <w:color w:val="333333"/>
          <w:sz w:val="21"/>
          <w:szCs w:val="21"/>
        </w:rPr>
        <w:t>конрадов</w:t>
      </w:r>
      <w:proofErr w:type="spellEnd"/>
      <w:r>
        <w:rPr>
          <w:rFonts w:ascii="Arial" w:hAnsi="Arial" w:cs="Arial"/>
          <w:color w:val="333333"/>
          <w:sz w:val="21"/>
          <w:szCs w:val="21"/>
        </w:rPr>
        <w:t xml:space="preserve"> правый порядок 64 § 3.1. Радикальные </w:t>
      </w:r>
      <w:proofErr w:type="spellStart"/>
      <w:r>
        <w:rPr>
          <w:rFonts w:ascii="Arial" w:hAnsi="Arial" w:cs="Arial"/>
          <w:color w:val="333333"/>
          <w:sz w:val="21"/>
          <w:szCs w:val="21"/>
        </w:rPr>
        <w:t>правоупорядочиваемые</w:t>
      </w:r>
      <w:proofErr w:type="spellEnd"/>
      <w:r>
        <w:rPr>
          <w:rFonts w:ascii="Arial" w:hAnsi="Arial" w:cs="Arial"/>
          <w:color w:val="333333"/>
          <w:sz w:val="21"/>
          <w:szCs w:val="21"/>
        </w:rPr>
        <w:t xml:space="preserve"> группы</w:t>
      </w:r>
    </w:p>
    <w:p w14:paraId="13E3B0FA" w14:textId="77777777" w:rsidR="00671460" w:rsidRDefault="00671460" w:rsidP="00671460">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бельной</w:t>
      </w:r>
      <w:proofErr w:type="spellEnd"/>
      <w:r>
        <w:rPr>
          <w:rFonts w:ascii="Arial" w:hAnsi="Arial" w:cs="Arial"/>
          <w:color w:val="333333"/>
          <w:sz w:val="21"/>
          <w:szCs w:val="21"/>
        </w:rPr>
        <w:t xml:space="preserve"> группы</w:t>
      </w:r>
    </w:p>
    <w:p w14:paraId="210924A3" w14:textId="77777777" w:rsidR="00671460" w:rsidRDefault="00671460" w:rsidP="0067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Группы, имеющие конечное число неэквивалентных транзитивных представлений порядковыми автоморфизмами линейно упорядоченных множеств</w:t>
      </w:r>
    </w:p>
    <w:p w14:paraId="76CF556E" w14:textId="77777777" w:rsidR="00671460" w:rsidRDefault="00671460" w:rsidP="0067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B0D6376" w14:textId="77777777" w:rsidR="00671460" w:rsidRDefault="00671460" w:rsidP="0067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w:t>
      </w:r>
    </w:p>
    <w:p w14:paraId="4FDAD129" w14:textId="554904D4" w:rsidR="00BD642D" w:rsidRPr="00671460" w:rsidRDefault="00BD642D" w:rsidP="00671460"/>
    <w:sectPr w:rsidR="00BD642D" w:rsidRPr="0067146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1038" w14:textId="77777777" w:rsidR="004B758B" w:rsidRDefault="004B758B">
      <w:pPr>
        <w:spacing w:after="0" w:line="240" w:lineRule="auto"/>
      </w:pPr>
      <w:r>
        <w:separator/>
      </w:r>
    </w:p>
  </w:endnote>
  <w:endnote w:type="continuationSeparator" w:id="0">
    <w:p w14:paraId="388EE456" w14:textId="77777777" w:rsidR="004B758B" w:rsidRDefault="004B7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87F5" w14:textId="77777777" w:rsidR="004B758B" w:rsidRDefault="004B758B"/>
    <w:p w14:paraId="748FACB3" w14:textId="77777777" w:rsidR="004B758B" w:rsidRDefault="004B758B"/>
    <w:p w14:paraId="46E1420B" w14:textId="77777777" w:rsidR="004B758B" w:rsidRDefault="004B758B"/>
    <w:p w14:paraId="4AAF72F1" w14:textId="77777777" w:rsidR="004B758B" w:rsidRDefault="004B758B"/>
    <w:p w14:paraId="47D96450" w14:textId="77777777" w:rsidR="004B758B" w:rsidRDefault="004B758B"/>
    <w:p w14:paraId="79EA25F4" w14:textId="77777777" w:rsidR="004B758B" w:rsidRDefault="004B758B"/>
    <w:p w14:paraId="26BEFA21" w14:textId="77777777" w:rsidR="004B758B" w:rsidRDefault="004B75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146F54" wp14:editId="59FFE2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A33FF" w14:textId="77777777" w:rsidR="004B758B" w:rsidRDefault="004B75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146F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8A33FF" w14:textId="77777777" w:rsidR="004B758B" w:rsidRDefault="004B75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8E7A77" w14:textId="77777777" w:rsidR="004B758B" w:rsidRDefault="004B758B"/>
    <w:p w14:paraId="7FFCDCBA" w14:textId="77777777" w:rsidR="004B758B" w:rsidRDefault="004B758B"/>
    <w:p w14:paraId="22ACBFF0" w14:textId="77777777" w:rsidR="004B758B" w:rsidRDefault="004B75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B3553B" wp14:editId="22D98C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DE1E" w14:textId="77777777" w:rsidR="004B758B" w:rsidRDefault="004B758B"/>
                          <w:p w14:paraId="2A30046F" w14:textId="77777777" w:rsidR="004B758B" w:rsidRDefault="004B75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B355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A2DE1E" w14:textId="77777777" w:rsidR="004B758B" w:rsidRDefault="004B758B"/>
                    <w:p w14:paraId="2A30046F" w14:textId="77777777" w:rsidR="004B758B" w:rsidRDefault="004B75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4C111C" w14:textId="77777777" w:rsidR="004B758B" w:rsidRDefault="004B758B"/>
    <w:p w14:paraId="79393E7A" w14:textId="77777777" w:rsidR="004B758B" w:rsidRDefault="004B758B">
      <w:pPr>
        <w:rPr>
          <w:sz w:val="2"/>
          <w:szCs w:val="2"/>
        </w:rPr>
      </w:pPr>
    </w:p>
    <w:p w14:paraId="241ED053" w14:textId="77777777" w:rsidR="004B758B" w:rsidRDefault="004B758B"/>
    <w:p w14:paraId="4D2AB952" w14:textId="77777777" w:rsidR="004B758B" w:rsidRDefault="004B758B">
      <w:pPr>
        <w:spacing w:after="0" w:line="240" w:lineRule="auto"/>
      </w:pPr>
    </w:p>
  </w:footnote>
  <w:footnote w:type="continuationSeparator" w:id="0">
    <w:p w14:paraId="130BBEEA" w14:textId="77777777" w:rsidR="004B758B" w:rsidRDefault="004B7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58B"/>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97887</TotalTime>
  <Pages>1</Pages>
  <Words>148</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742</cp:revision>
  <cp:lastPrinted>2009-02-06T05:36:00Z</cp:lastPrinted>
  <dcterms:created xsi:type="dcterms:W3CDTF">2024-01-07T13:43:00Z</dcterms:created>
  <dcterms:modified xsi:type="dcterms:W3CDTF">2025-05-21T12:11:00Z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