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0281" w14:textId="7824ED4C" w:rsidR="002971F0" w:rsidRDefault="00403FDB" w:rsidP="00403FDB">
      <w:pPr>
        <w:rPr>
          <w:rFonts w:ascii="Verdana" w:hAnsi="Verdana"/>
          <w:b/>
          <w:bCs/>
          <w:color w:val="000000"/>
          <w:shd w:val="clear" w:color="auto" w:fill="FFFFFF"/>
        </w:rPr>
      </w:pPr>
      <w:r>
        <w:rPr>
          <w:rFonts w:ascii="Verdana" w:hAnsi="Verdana"/>
          <w:b/>
          <w:bCs/>
          <w:color w:val="000000"/>
          <w:shd w:val="clear" w:color="auto" w:fill="FFFFFF"/>
        </w:rPr>
        <w:t>Токар Людмила Олександрівна. Вдосконалення гідравлічних розрахунків параметрів водопровідної мережі осушувальних та осушувально-зволожувальних систем з урахуванням стохастичної природи факторів: дисертація канд. техн. наук: 05.23.16 / Український держ. ун-т водного господарства та природокористування. - Рівне,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FDB" w:rsidRPr="00403FDB" w14:paraId="7A0B8212" w14:textId="77777777" w:rsidTr="00403F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FDB" w:rsidRPr="00403FDB" w14:paraId="7D5C59A1" w14:textId="77777777">
              <w:trPr>
                <w:tblCellSpacing w:w="0" w:type="dxa"/>
              </w:trPr>
              <w:tc>
                <w:tcPr>
                  <w:tcW w:w="0" w:type="auto"/>
                  <w:vAlign w:val="center"/>
                  <w:hideMark/>
                </w:tcPr>
                <w:p w14:paraId="2F2BD7E1"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b/>
                      <w:bCs/>
                      <w:sz w:val="24"/>
                      <w:szCs w:val="24"/>
                    </w:rPr>
                    <w:lastRenderedPageBreak/>
                    <w:t>Токар Л.О. Вдосконалення гідравлічних розрахунків параметрів водопровідної мережі осушувальних та осушувально-зволожувальних систем з урахуванням стохастичної природи факторів. – Рукопис.</w:t>
                  </w:r>
                </w:p>
                <w:p w14:paraId="40058E75"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05.23.16 – гідравліка та інженерна гідрологія. – Український державний університет водного господарства та природокористування, Рівне, 2003.</w:t>
                  </w:r>
                </w:p>
                <w:p w14:paraId="3036EF6E"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У дисертації розглянуті аналітичні залежності для вдосконалення гідравлічних розрахунків параметрів водопровідної мережі осушувальних та осушувально-зволожувальних систем з урахуванням стохастичної природи факторів.</w:t>
                  </w:r>
                </w:p>
                <w:p w14:paraId="468C0908"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Використовуючи нормативні допуски та методи статистичного моделювання Монте-Карло в роботі запропоновані залежності для визначення ймовірнісних меж пропускної здатності водопровідних каналів.</w:t>
                  </w:r>
                </w:p>
                <w:p w14:paraId="054348FC"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На основі теоретичних і експериментальних досліджень отримані аналітичні залежності для визначення довірчих інтервалів віддалей між дренами з врахуванням мінливості факторів, які формують дренажний стік.</w:t>
                  </w:r>
                </w:p>
                <w:p w14:paraId="01538D32"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За результатами досліджень, використовуючи рівняння гідравліки змінної маси при збільшенні витрат вздовж дрени розроблена методика розрахунку довжин дрен та їх уклонів, яка враховує допустиму варіацію зміни норми осушення як вздовж дрени, так і по її площі.</w:t>
                  </w:r>
                </w:p>
              </w:tc>
            </w:tr>
          </w:tbl>
          <w:p w14:paraId="5AE7649B" w14:textId="77777777" w:rsidR="00403FDB" w:rsidRPr="00403FDB" w:rsidRDefault="00403FDB" w:rsidP="00403FDB">
            <w:pPr>
              <w:spacing w:after="0" w:line="240" w:lineRule="auto"/>
              <w:rPr>
                <w:rFonts w:ascii="Times New Roman" w:eastAsia="Times New Roman" w:hAnsi="Times New Roman" w:cs="Times New Roman"/>
                <w:sz w:val="24"/>
                <w:szCs w:val="24"/>
              </w:rPr>
            </w:pPr>
          </w:p>
        </w:tc>
      </w:tr>
      <w:tr w:rsidR="00403FDB" w:rsidRPr="00403FDB" w14:paraId="47061926" w14:textId="77777777" w:rsidTr="00403F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FDB" w:rsidRPr="00403FDB" w14:paraId="45822482" w14:textId="77777777">
              <w:trPr>
                <w:tblCellSpacing w:w="0" w:type="dxa"/>
              </w:trPr>
              <w:tc>
                <w:tcPr>
                  <w:tcW w:w="0" w:type="auto"/>
                  <w:vAlign w:val="center"/>
                  <w:hideMark/>
                </w:tcPr>
                <w:p w14:paraId="2689DEBB"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виявляється у вдосконаленні гідравлічних розрахунків параметрів водопровідної мережі осушувальних та осушувально-зволожувальних систем з урахуванням мінливості визначальних факторів, що приймаються в гідравлічних та фільтраційних розрахунках систем.</w:t>
                  </w:r>
                </w:p>
                <w:p w14:paraId="12327EE2"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У результаті аналізу нормативних допусків на будівництво гідромеліоративних каналів та використання методів теорії ймовірностей і статистичного моделювання розроблені аналітичні залежності для визначення довірчих інтервалів витрат. Глибини води в меліоративних каналах, що відповідають заданій довірчій імовірності та витраті можна визначити за графіком, схема якого зображена на рис.2.</w:t>
                  </w:r>
                </w:p>
                <w:p w14:paraId="363A5A80"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Водоприймальна здатність дрен, що працюють в циклічному режимі змінюється упродовж кожного циклу. Розподіл витрат упродовж кожного циклу, що триває 8…10</w:t>
                  </w:r>
                  <w:r w:rsidRPr="00403FDB">
                    <w:rPr>
                      <w:rFonts w:ascii="Times New Roman" w:eastAsia="Times New Roman" w:hAnsi="Times New Roman" w:cs="Times New Roman"/>
                      <w:i/>
                      <w:iCs/>
                      <w:sz w:val="24"/>
                      <w:szCs w:val="24"/>
                    </w:rPr>
                    <w:t>діб</w:t>
                  </w:r>
                  <w:r w:rsidRPr="00403FDB">
                    <w:rPr>
                      <w:rFonts w:ascii="Times New Roman" w:eastAsia="Times New Roman" w:hAnsi="Times New Roman" w:cs="Times New Roman"/>
                      <w:sz w:val="24"/>
                      <w:szCs w:val="24"/>
                    </w:rPr>
                    <w:t>, підпорядковується нормальному закону.</w:t>
                  </w:r>
                </w:p>
                <w:p w14:paraId="77AEB564"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Водоприймальна здатність дрен в торф’яних та зв’язних мінеральних грунтах, працюючих в одному і тому ж режимі протягом часу </w:t>
                  </w:r>
                  <w:r w:rsidRPr="00403FDB">
                    <w:rPr>
                      <w:rFonts w:ascii="Times New Roman" w:eastAsia="Times New Roman" w:hAnsi="Times New Roman" w:cs="Times New Roman"/>
                      <w:i/>
                      <w:iCs/>
                      <w:sz w:val="24"/>
                      <w:szCs w:val="24"/>
                    </w:rPr>
                    <w:t>T &gt; 6…8 діб</w:t>
                  </w:r>
                  <w:r w:rsidRPr="00403FDB">
                    <w:rPr>
                      <w:rFonts w:ascii="Times New Roman" w:eastAsia="Times New Roman" w:hAnsi="Times New Roman" w:cs="Times New Roman"/>
                      <w:sz w:val="24"/>
                      <w:szCs w:val="24"/>
                    </w:rPr>
                    <w:t>, поступово зменшується. Пояснюється це накопиченням мілких частинок в придренній зоні, які спричиняють зменшення коефіцієнта фільтрації грунту.</w:t>
                  </w:r>
                </w:p>
                <w:p w14:paraId="0471B5D1"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Водоприймальна здатність є інтегральною характеристикою, яка відображає варіацію коефіцієнта фільтрації грунту в масиві грунту, що осушується або зволожується, варіацію коефіцієнта фільтрації захисних фільтрів дренажу, геометричні та гідравлічні параметри дренажу.</w:t>
                  </w:r>
                </w:p>
                <w:p w14:paraId="1958C967"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 xml:space="preserve">Запропоновані аналітичні залежності для визначення довірчих інтервалів відстаней між дренами осушувальних та осушувально-зволожувальних систем, які враховують </w:t>
                  </w:r>
                  <w:r w:rsidRPr="00403FDB">
                    <w:rPr>
                      <w:rFonts w:ascii="Times New Roman" w:eastAsia="Times New Roman" w:hAnsi="Times New Roman" w:cs="Times New Roman"/>
                      <w:sz w:val="24"/>
                      <w:szCs w:val="24"/>
                    </w:rPr>
                    <w:lastRenderedPageBreak/>
                    <w:t>тривалість зміни рівнів ґрунтових вод та варіації основних факторів: глибини закладання дрен; віддалі дрен до водоупору; загальних фільтраційних опорів; норми осушення.</w:t>
                  </w:r>
                </w:p>
                <w:p w14:paraId="7E3329EA"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Розроблена методика та аналітичні залежності (13)–(15) для розрахунків раціональної довжини дрен та їх уклонів, які враховують допустиму варіацію норми осушення між дренами та уздовж дрен, всі параметри, що впливають на віддаль між дренами.</w:t>
                  </w:r>
                </w:p>
                <w:p w14:paraId="0BDBEA60"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При збільшенні віддалей між дренами осушувальних систем в 1,15…1,2 рази розрахункове зниження рівня ґрунтових вод, яке відраховується від поверхні поля, є на 10…15% меншим у порівнянні з розрахунковою нормою осушення.</w:t>
                  </w:r>
                </w:p>
                <w:p w14:paraId="0EBB1BCD" w14:textId="77777777" w:rsidR="00403FDB" w:rsidRPr="00403FDB" w:rsidRDefault="00403FDB" w:rsidP="006C2D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Збільшення віддалей між дренами, що визначені за формулою (1) для осушувальних систем в 1,15; 1,2 рази може збільшити час зниження рівня ґрунтових вод на 20…30%. Проте це збільшення часу не виходить за межі, що пропонуються нормами ДБН В. 2.4.1-99 “Меліоративні системи та споруди. Норми проектування” для відповідних культур упродовж вегетаційного періоду. Отже, можна отримати економію дренажних труб на 10…13% на 1</w:t>
                  </w:r>
                  <w:r w:rsidRPr="00403FDB">
                    <w:rPr>
                      <w:rFonts w:ascii="Times New Roman" w:eastAsia="Times New Roman" w:hAnsi="Times New Roman" w:cs="Times New Roman"/>
                      <w:i/>
                      <w:iCs/>
                      <w:sz w:val="24"/>
                      <w:szCs w:val="24"/>
                    </w:rPr>
                    <w:t>га</w:t>
                  </w:r>
                  <w:r w:rsidRPr="00403FDB">
                    <w:rPr>
                      <w:rFonts w:ascii="Times New Roman" w:eastAsia="Times New Roman" w:hAnsi="Times New Roman" w:cs="Times New Roman"/>
                      <w:sz w:val="24"/>
                      <w:szCs w:val="24"/>
                    </w:rPr>
                    <w:t>.</w:t>
                  </w:r>
                </w:p>
                <w:p w14:paraId="3B26406B" w14:textId="77777777" w:rsidR="00403FDB" w:rsidRPr="00403FDB" w:rsidRDefault="00403FDB" w:rsidP="00403F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FDB">
                    <w:rPr>
                      <w:rFonts w:ascii="Times New Roman" w:eastAsia="Times New Roman" w:hAnsi="Times New Roman" w:cs="Times New Roman"/>
                      <w:sz w:val="24"/>
                      <w:szCs w:val="24"/>
                    </w:rPr>
                    <w:t>Проектування дренажу з раціональною довжиною та уклонами дрен забезпечує допустиму варіацію рівнів ґрунтових вод по площі системи, які створюють умови для отримання проектного урожаю.</w:t>
                  </w:r>
                </w:p>
              </w:tc>
            </w:tr>
          </w:tbl>
          <w:p w14:paraId="2CBF6EB0" w14:textId="77777777" w:rsidR="00403FDB" w:rsidRPr="00403FDB" w:rsidRDefault="00403FDB" w:rsidP="00403FDB">
            <w:pPr>
              <w:spacing w:after="0" w:line="240" w:lineRule="auto"/>
              <w:rPr>
                <w:rFonts w:ascii="Times New Roman" w:eastAsia="Times New Roman" w:hAnsi="Times New Roman" w:cs="Times New Roman"/>
                <w:sz w:val="24"/>
                <w:szCs w:val="24"/>
              </w:rPr>
            </w:pPr>
          </w:p>
        </w:tc>
      </w:tr>
    </w:tbl>
    <w:p w14:paraId="3BB0770B" w14:textId="77777777" w:rsidR="00403FDB" w:rsidRPr="00403FDB" w:rsidRDefault="00403FDB" w:rsidP="00403FDB"/>
    <w:sectPr w:rsidR="00403FDB" w:rsidRPr="00403F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B588" w14:textId="77777777" w:rsidR="006C2DEC" w:rsidRDefault="006C2DEC">
      <w:pPr>
        <w:spacing w:after="0" w:line="240" w:lineRule="auto"/>
      </w:pPr>
      <w:r>
        <w:separator/>
      </w:r>
    </w:p>
  </w:endnote>
  <w:endnote w:type="continuationSeparator" w:id="0">
    <w:p w14:paraId="0541C999" w14:textId="77777777" w:rsidR="006C2DEC" w:rsidRDefault="006C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31AE" w14:textId="77777777" w:rsidR="006C2DEC" w:rsidRDefault="006C2DEC">
      <w:pPr>
        <w:spacing w:after="0" w:line="240" w:lineRule="auto"/>
      </w:pPr>
      <w:r>
        <w:separator/>
      </w:r>
    </w:p>
  </w:footnote>
  <w:footnote w:type="continuationSeparator" w:id="0">
    <w:p w14:paraId="610B558C" w14:textId="77777777" w:rsidR="006C2DEC" w:rsidRDefault="006C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2DE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DA2"/>
    <w:multiLevelType w:val="multilevel"/>
    <w:tmpl w:val="914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DEC"/>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69307</TotalTime>
  <Pages>3</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857</cp:revision>
  <dcterms:created xsi:type="dcterms:W3CDTF">2024-06-20T08:51:00Z</dcterms:created>
  <dcterms:modified xsi:type="dcterms:W3CDTF">2024-11-15T04:44:00Z</dcterms:modified>
  <cp:category/>
</cp:coreProperties>
</file>