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3B0B8B" w:rsidRDefault="003B0B8B" w:rsidP="003B0B8B">
      <w:r w:rsidRPr="003B0B8B">
        <w:rPr>
          <w:rFonts w:ascii="Times New Roman" w:eastAsia="Arial Narrow" w:hAnsi="Times New Roman" w:cs="Times New Roman"/>
          <w:b/>
          <w:bCs/>
          <w:color w:val="000000"/>
          <w:kern w:val="0"/>
          <w:sz w:val="24"/>
          <w:lang w:val="uk-UA" w:eastAsia="uk-UA" w:bidi="uk-UA"/>
        </w:rPr>
        <w:t>Степанова Людмила Ігорівна</w:t>
      </w:r>
      <w:r w:rsidRPr="003B0B8B">
        <w:rPr>
          <w:rFonts w:ascii="Times New Roman" w:hAnsi="Times New Roman" w:cs="Times New Roman"/>
          <w:color w:val="000000"/>
          <w:kern w:val="0"/>
          <w:sz w:val="24"/>
          <w:szCs w:val="24"/>
          <w:lang w:val="uk-UA" w:eastAsia="uk-UA" w:bidi="uk-UA"/>
        </w:rPr>
        <w:t>, аспірант Одеської національ</w:t>
      </w:r>
      <w:r w:rsidRPr="003B0B8B">
        <w:rPr>
          <w:rFonts w:ascii="Times New Roman" w:hAnsi="Times New Roman" w:cs="Times New Roman"/>
          <w:color w:val="000000"/>
          <w:kern w:val="0"/>
          <w:sz w:val="24"/>
          <w:szCs w:val="24"/>
          <w:lang w:val="uk-UA" w:eastAsia="uk-UA" w:bidi="uk-UA"/>
        </w:rPr>
        <w:softHyphen/>
        <w:t xml:space="preserve">ної академії зв’язку імені О. С. Попова: «Енергетичні </w:t>
      </w:r>
      <w:r w:rsidRPr="003B0B8B">
        <w:rPr>
          <w:rFonts w:ascii="Times New Roman" w:hAnsi="Times New Roman" w:cs="Times New Roman"/>
          <w:color w:val="000000"/>
          <w:kern w:val="0"/>
          <w:sz w:val="24"/>
          <w:szCs w:val="24"/>
          <w:lang w:val="uk-UA" w:eastAsia="ru-RU" w:bidi="ru-RU"/>
        </w:rPr>
        <w:t>харак</w:t>
      </w:r>
      <w:r w:rsidRPr="003B0B8B">
        <w:rPr>
          <w:rFonts w:ascii="Times New Roman" w:hAnsi="Times New Roman" w:cs="Times New Roman"/>
          <w:color w:val="000000"/>
          <w:kern w:val="0"/>
          <w:sz w:val="24"/>
          <w:szCs w:val="24"/>
          <w:lang w:val="uk-UA" w:eastAsia="ru-RU" w:bidi="ru-RU"/>
        </w:rPr>
        <w:softHyphen/>
        <w:t>теристики</w:t>
      </w:r>
      <w:r w:rsidRPr="003B0B8B">
        <w:rPr>
          <w:rFonts w:ascii="Times New Roman" w:hAnsi="Times New Roman" w:cs="Times New Roman"/>
          <w:color w:val="000000"/>
          <w:kern w:val="0"/>
          <w:sz w:val="24"/>
          <w:szCs w:val="24"/>
          <w:lang w:val="uk-UA" w:eastAsia="uk-UA" w:bidi="uk-UA"/>
        </w:rPr>
        <w:t xml:space="preserve"> електромагнітного поля антен засобів мобільного зв’язку» (05.12.07 - антени та пристрої мікрохвильової техніки). Спецрада Д 41.816.02 в Одеській національній академії зв’язку імені О. С. Попова</w:t>
      </w:r>
    </w:p>
    <w:sectPr w:rsidR="00047DE3" w:rsidRPr="003B0B8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CA8DA-7DCD-49DD-8091-37713A4E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2020-05-04T13:19:00Z</dcterms:created>
  <dcterms:modified xsi:type="dcterms:W3CDTF">2020-05-05T08:50:00Z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