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CC" w:rsidRDefault="007C0A39" w:rsidP="007C0A39">
      <w:pPr>
        <w:rPr>
          <w:rFonts w:ascii="Times New Roman" w:eastAsia="Arial Narrow" w:hAnsi="Times New Roman" w:cs="Times New Roman"/>
          <w:b/>
          <w:bCs/>
          <w:color w:val="000000"/>
          <w:kern w:val="0"/>
          <w:sz w:val="24"/>
          <w:lang w:val="uk-UA" w:eastAsia="uk-UA" w:bidi="uk-UA"/>
        </w:rPr>
      </w:pPr>
      <w:r w:rsidRPr="007C0A39">
        <w:rPr>
          <w:rFonts w:ascii="Times New Roman" w:eastAsia="Arial Narrow" w:hAnsi="Times New Roman" w:cs="Times New Roman" w:hint="eastAsia"/>
          <w:b/>
          <w:bCs/>
          <w:color w:val="000000"/>
          <w:kern w:val="0"/>
          <w:sz w:val="24"/>
          <w:lang w:val="uk-UA" w:eastAsia="uk-UA" w:bidi="uk-UA"/>
        </w:rPr>
        <w:t>Фридрих</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Рудольф</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Александрович</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Повышение</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маневренности</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широкозахватных</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машинно</w:t>
      </w:r>
      <w:r w:rsidRPr="007C0A39">
        <w:rPr>
          <w:rFonts w:ascii="Times New Roman" w:eastAsia="Arial Narrow" w:hAnsi="Times New Roman" w:cs="Times New Roman"/>
          <w:b/>
          <w:bCs/>
          <w:color w:val="000000"/>
          <w:kern w:val="0"/>
          <w:sz w:val="24"/>
          <w:lang w:val="uk-UA" w:eastAsia="uk-UA" w:bidi="uk-UA"/>
        </w:rPr>
        <w:t>-</w:t>
      </w:r>
      <w:r w:rsidRPr="007C0A39">
        <w:rPr>
          <w:rFonts w:ascii="Times New Roman" w:eastAsia="Arial Narrow" w:hAnsi="Times New Roman" w:cs="Times New Roman" w:hint="eastAsia"/>
          <w:b/>
          <w:bCs/>
          <w:color w:val="000000"/>
          <w:kern w:val="0"/>
          <w:sz w:val="24"/>
          <w:lang w:val="uk-UA" w:eastAsia="uk-UA" w:bidi="uk-UA"/>
        </w:rPr>
        <w:t>тракторных</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агрегатов</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совершенствованием</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следящих</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устройств</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их</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гидравлических</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систем</w:t>
      </w:r>
      <w:r w:rsidRPr="007C0A39">
        <w:rPr>
          <w:rFonts w:ascii="Times New Roman" w:eastAsia="Arial Narrow" w:hAnsi="Times New Roman" w:cs="Times New Roman"/>
          <w:b/>
          <w:bCs/>
          <w:color w:val="000000"/>
          <w:kern w:val="0"/>
          <w:sz w:val="24"/>
          <w:lang w:val="uk-UA" w:eastAsia="uk-UA" w:bidi="uk-UA"/>
        </w:rPr>
        <w:t xml:space="preserve"> : </w:t>
      </w:r>
      <w:r w:rsidRPr="007C0A39">
        <w:rPr>
          <w:rFonts w:ascii="Times New Roman" w:eastAsia="Arial Narrow" w:hAnsi="Times New Roman" w:cs="Times New Roman" w:hint="eastAsia"/>
          <w:b/>
          <w:bCs/>
          <w:color w:val="000000"/>
          <w:kern w:val="0"/>
          <w:sz w:val="24"/>
          <w:lang w:val="uk-UA" w:eastAsia="uk-UA" w:bidi="uk-UA"/>
        </w:rPr>
        <w:t>диссертация</w:t>
      </w:r>
      <w:r w:rsidRPr="007C0A39">
        <w:rPr>
          <w:rFonts w:ascii="Times New Roman" w:eastAsia="Arial Narrow" w:hAnsi="Times New Roman" w:cs="Times New Roman"/>
          <w:b/>
          <w:bCs/>
          <w:color w:val="000000"/>
          <w:kern w:val="0"/>
          <w:sz w:val="24"/>
          <w:lang w:val="uk-UA" w:eastAsia="uk-UA" w:bidi="uk-UA"/>
        </w:rPr>
        <w:t xml:space="preserve"> ... </w:t>
      </w:r>
      <w:r w:rsidRPr="007C0A39">
        <w:rPr>
          <w:rFonts w:ascii="Times New Roman" w:eastAsia="Arial Narrow" w:hAnsi="Times New Roman" w:cs="Times New Roman" w:hint="eastAsia"/>
          <w:b/>
          <w:bCs/>
          <w:color w:val="000000"/>
          <w:kern w:val="0"/>
          <w:sz w:val="24"/>
          <w:lang w:val="uk-UA" w:eastAsia="uk-UA" w:bidi="uk-UA"/>
        </w:rPr>
        <w:t>кандидата</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технических</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наук</w:t>
      </w:r>
      <w:r w:rsidRPr="007C0A39">
        <w:rPr>
          <w:rFonts w:ascii="Times New Roman" w:eastAsia="Arial Narrow" w:hAnsi="Times New Roman" w:cs="Times New Roman"/>
          <w:b/>
          <w:bCs/>
          <w:color w:val="000000"/>
          <w:kern w:val="0"/>
          <w:sz w:val="24"/>
          <w:lang w:val="uk-UA" w:eastAsia="uk-UA" w:bidi="uk-UA"/>
        </w:rPr>
        <w:t xml:space="preserve"> : 05.20.01.- </w:t>
      </w:r>
      <w:r w:rsidRPr="007C0A39">
        <w:rPr>
          <w:rFonts w:ascii="Times New Roman" w:eastAsia="Arial Narrow" w:hAnsi="Times New Roman" w:cs="Times New Roman" w:hint="eastAsia"/>
          <w:b/>
          <w:bCs/>
          <w:color w:val="000000"/>
          <w:kern w:val="0"/>
          <w:sz w:val="24"/>
          <w:lang w:val="uk-UA" w:eastAsia="uk-UA" w:bidi="uk-UA"/>
        </w:rPr>
        <w:t>Ростов</w:t>
      </w:r>
      <w:r w:rsidRPr="007C0A39">
        <w:rPr>
          <w:rFonts w:ascii="Times New Roman" w:eastAsia="Arial Narrow" w:hAnsi="Times New Roman" w:cs="Times New Roman"/>
          <w:b/>
          <w:bCs/>
          <w:color w:val="000000"/>
          <w:kern w:val="0"/>
          <w:sz w:val="24"/>
          <w:lang w:val="uk-UA" w:eastAsia="uk-UA" w:bidi="uk-UA"/>
        </w:rPr>
        <w:t>-</w:t>
      </w:r>
      <w:r w:rsidRPr="007C0A39">
        <w:rPr>
          <w:rFonts w:ascii="Times New Roman" w:eastAsia="Arial Narrow" w:hAnsi="Times New Roman" w:cs="Times New Roman" w:hint="eastAsia"/>
          <w:b/>
          <w:bCs/>
          <w:color w:val="000000"/>
          <w:kern w:val="0"/>
          <w:sz w:val="24"/>
          <w:lang w:val="uk-UA" w:eastAsia="uk-UA" w:bidi="uk-UA"/>
        </w:rPr>
        <w:t>на</w:t>
      </w:r>
      <w:r w:rsidRPr="007C0A39">
        <w:rPr>
          <w:rFonts w:ascii="Times New Roman" w:eastAsia="Arial Narrow" w:hAnsi="Times New Roman" w:cs="Times New Roman"/>
          <w:b/>
          <w:bCs/>
          <w:color w:val="000000"/>
          <w:kern w:val="0"/>
          <w:sz w:val="24"/>
          <w:lang w:val="uk-UA" w:eastAsia="uk-UA" w:bidi="uk-UA"/>
        </w:rPr>
        <w:t>-</w:t>
      </w:r>
      <w:r w:rsidRPr="007C0A39">
        <w:rPr>
          <w:rFonts w:ascii="Times New Roman" w:eastAsia="Arial Narrow" w:hAnsi="Times New Roman" w:cs="Times New Roman" w:hint="eastAsia"/>
          <w:b/>
          <w:bCs/>
          <w:color w:val="000000"/>
          <w:kern w:val="0"/>
          <w:sz w:val="24"/>
          <w:lang w:val="uk-UA" w:eastAsia="uk-UA" w:bidi="uk-UA"/>
        </w:rPr>
        <w:t>Дону</w:t>
      </w:r>
      <w:r w:rsidRPr="007C0A39">
        <w:rPr>
          <w:rFonts w:ascii="Times New Roman" w:eastAsia="Arial Narrow" w:hAnsi="Times New Roman" w:cs="Times New Roman"/>
          <w:b/>
          <w:bCs/>
          <w:color w:val="000000"/>
          <w:kern w:val="0"/>
          <w:sz w:val="24"/>
          <w:lang w:val="uk-UA" w:eastAsia="uk-UA" w:bidi="uk-UA"/>
        </w:rPr>
        <w:t xml:space="preserve">, 2001.- 198 </w:t>
      </w:r>
      <w:r w:rsidRPr="007C0A39">
        <w:rPr>
          <w:rFonts w:ascii="Times New Roman" w:eastAsia="Arial Narrow" w:hAnsi="Times New Roman" w:cs="Times New Roman" w:hint="eastAsia"/>
          <w:b/>
          <w:bCs/>
          <w:color w:val="000000"/>
          <w:kern w:val="0"/>
          <w:sz w:val="24"/>
          <w:lang w:val="uk-UA" w:eastAsia="uk-UA" w:bidi="uk-UA"/>
        </w:rPr>
        <w:t>с</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ил</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РГБ</w:t>
      </w:r>
      <w:r w:rsidRPr="007C0A39">
        <w:rPr>
          <w:rFonts w:ascii="Times New Roman" w:eastAsia="Arial Narrow" w:hAnsi="Times New Roman" w:cs="Times New Roman"/>
          <w:b/>
          <w:bCs/>
          <w:color w:val="000000"/>
          <w:kern w:val="0"/>
          <w:sz w:val="24"/>
          <w:lang w:val="uk-UA" w:eastAsia="uk-UA" w:bidi="uk-UA"/>
        </w:rPr>
        <w:t xml:space="preserve"> </w:t>
      </w:r>
      <w:r w:rsidRPr="007C0A39">
        <w:rPr>
          <w:rFonts w:ascii="Times New Roman" w:eastAsia="Arial Narrow" w:hAnsi="Times New Roman" w:cs="Times New Roman" w:hint="eastAsia"/>
          <w:b/>
          <w:bCs/>
          <w:color w:val="000000"/>
          <w:kern w:val="0"/>
          <w:sz w:val="24"/>
          <w:lang w:val="uk-UA" w:eastAsia="uk-UA" w:bidi="uk-UA"/>
        </w:rPr>
        <w:t>ОД</w:t>
      </w:r>
      <w:r w:rsidRPr="007C0A39">
        <w:rPr>
          <w:rFonts w:ascii="Times New Roman" w:eastAsia="Arial Narrow" w:hAnsi="Times New Roman" w:cs="Times New Roman"/>
          <w:b/>
          <w:bCs/>
          <w:color w:val="000000"/>
          <w:kern w:val="0"/>
          <w:sz w:val="24"/>
          <w:lang w:val="uk-UA" w:eastAsia="uk-UA" w:bidi="uk-UA"/>
        </w:rPr>
        <w:t>, 61 02-5/139-6</w:t>
      </w:r>
    </w:p>
    <w:p w:rsidR="007C0A39" w:rsidRDefault="007C0A39" w:rsidP="007C0A39">
      <w:pPr>
        <w:rPr>
          <w:rFonts w:ascii="Times New Roman" w:eastAsia="Arial Narrow" w:hAnsi="Times New Roman" w:cs="Times New Roman"/>
          <w:b/>
          <w:bCs/>
          <w:color w:val="000000"/>
          <w:kern w:val="0"/>
          <w:sz w:val="24"/>
          <w:lang w:val="uk-UA" w:eastAsia="uk-UA" w:bidi="uk-UA"/>
        </w:rPr>
      </w:pPr>
    </w:p>
    <w:p w:rsidR="007C0A39" w:rsidRDefault="007C0A39" w:rsidP="007C0A39">
      <w:pPr>
        <w:rPr>
          <w:rFonts w:ascii="Times New Roman" w:eastAsia="Arial Narrow" w:hAnsi="Times New Roman" w:cs="Times New Roman"/>
          <w:b/>
          <w:bCs/>
          <w:color w:val="000000"/>
          <w:kern w:val="0"/>
          <w:sz w:val="24"/>
          <w:lang w:val="uk-UA" w:eastAsia="uk-UA" w:bidi="uk-UA"/>
        </w:rPr>
      </w:pPr>
    </w:p>
    <w:p w:rsidR="007C0A39" w:rsidRPr="007C0A39" w:rsidRDefault="007C0A39" w:rsidP="007C0A39">
      <w:pPr>
        <w:tabs>
          <w:tab w:val="clear" w:pos="709"/>
        </w:tabs>
        <w:suppressAutoHyphens w:val="0"/>
        <w:spacing w:after="454" w:line="280" w:lineRule="exact"/>
        <w:ind w:firstLine="0"/>
        <w:jc w:val="righ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ФРИДРИХ РУДОЛЬФ АЛЕКСАНДРОВ</w:t>
      </w:r>
    </w:p>
    <w:p w:rsidR="007C0A39" w:rsidRPr="007C0A39" w:rsidRDefault="007C0A39" w:rsidP="007C0A39">
      <w:pPr>
        <w:framePr w:h="1704" w:wrap="around" w:hAnchor="margin" w:x="6548" w:y="-1103"/>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520190" cy="1075055"/>
            <wp:effectExtent l="19050" t="0" r="3810" b="0"/>
            <wp:docPr id="62" name="Рисунок 62" descr="C:\Users\Pavel\AppData\Local\Temp\Rar$DIa0.745\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Pavel\AppData\Local\Temp\Rar$DIa0.745\media\image2.png"/>
                    <pic:cNvPicPr>
                      <a:picLocks noChangeAspect="1" noChangeArrowheads="1"/>
                    </pic:cNvPicPr>
                  </pic:nvPicPr>
                  <pic:blipFill>
                    <a:blip r:embed="rId8" cstate="print"/>
                    <a:srcRect/>
                    <a:stretch>
                      <a:fillRect/>
                    </a:stretch>
                  </pic:blipFill>
                  <pic:spPr bwMode="auto">
                    <a:xfrm>
                      <a:off x="0" y="0"/>
                      <a:ext cx="1520190" cy="1075055"/>
                    </a:xfrm>
                    <a:prstGeom prst="rect">
                      <a:avLst/>
                    </a:prstGeom>
                    <a:noFill/>
                    <a:ln w="9525">
                      <a:noFill/>
                      <a:miter lim="800000"/>
                      <a:headEnd/>
                      <a:tailEnd/>
                    </a:ln>
                  </pic:spPr>
                </pic:pic>
              </a:graphicData>
            </a:graphic>
          </wp:inline>
        </w:drawing>
      </w:r>
    </w:p>
    <w:p w:rsidR="007C0A39" w:rsidRPr="007C0A39" w:rsidRDefault="007C0A39" w:rsidP="007C0A39">
      <w:pPr>
        <w:tabs>
          <w:tab w:val="clear" w:pos="709"/>
        </w:tabs>
        <w:suppressAutoHyphens w:val="0"/>
        <w:spacing w:after="634" w:line="547" w:lineRule="exact"/>
        <w:ind w:left="20" w:right="300" w:firstLine="1800"/>
        <w:jc w:val="left"/>
        <w:rPr>
          <w:rFonts w:ascii="Times New Roman" w:eastAsia="Times New Roman" w:hAnsi="Times New Roman" w:cs="Times New Roman"/>
          <w:b/>
          <w:bCs/>
          <w:color w:val="000000"/>
          <w:kern w:val="0"/>
          <w:sz w:val="32"/>
          <w:szCs w:val="32"/>
          <w:lang w:eastAsia="ru-RU" w:bidi="ru-RU"/>
        </w:rPr>
      </w:pPr>
      <w:r w:rsidRPr="007C0A39">
        <w:rPr>
          <w:rFonts w:ascii="Times New Roman" w:eastAsia="Times New Roman" w:hAnsi="Times New Roman" w:cs="Times New Roman"/>
          <w:b/>
          <w:bCs/>
          <w:color w:val="000000"/>
          <w:kern w:val="0"/>
          <w:sz w:val="32"/>
          <w:szCs w:val="32"/>
          <w:lang w:eastAsia="ru-RU" w:bidi="ru-RU"/>
        </w:rPr>
        <w:t>ПОВЫШЕНИЕ МАНЁВРЕННОСТИ ШИРОКОЗАХВАТНЫХ МАШИННО-ТРАКТОРНЫХ АГРЕГАТОВ СОВЕРШЕНСТВОВАНИЕМ СЛЕДЯЩИХ УСТРОЙСТВ ИХ ГИДРАВЛИЧЕСКИХ СИСТЕМ</w:t>
      </w:r>
    </w:p>
    <w:p w:rsidR="007C0A39" w:rsidRPr="007C0A39" w:rsidRDefault="007C0A39" w:rsidP="007C0A39">
      <w:pPr>
        <w:tabs>
          <w:tab w:val="clear" w:pos="709"/>
        </w:tabs>
        <w:suppressAutoHyphens w:val="0"/>
        <w:spacing w:after="417" w:line="280" w:lineRule="exact"/>
        <w:ind w:left="20" w:firstLine="0"/>
        <w:jc w:val="center"/>
        <w:rPr>
          <w:rFonts w:ascii="Times New Roman" w:eastAsia="Times New Roman" w:hAnsi="Times New Roman" w:cs="Times New Roman"/>
          <w:b/>
          <w:bCs/>
          <w:color w:val="000000"/>
          <w:spacing w:val="-10"/>
          <w:kern w:val="0"/>
          <w:sz w:val="28"/>
          <w:szCs w:val="28"/>
          <w:lang w:eastAsia="ru-RU" w:bidi="ru-RU"/>
        </w:rPr>
      </w:pPr>
      <w:r w:rsidRPr="007C0A39">
        <w:rPr>
          <w:rFonts w:ascii="Times New Roman" w:eastAsia="Times New Roman" w:hAnsi="Times New Roman" w:cs="Times New Roman"/>
          <w:b/>
          <w:bCs/>
          <w:color w:val="000000"/>
          <w:spacing w:val="-10"/>
          <w:kern w:val="0"/>
          <w:sz w:val="28"/>
          <w:szCs w:val="28"/>
          <w:lang w:eastAsia="ru-RU" w:bidi="ru-RU"/>
        </w:rPr>
        <w:t>05.20.01-Технологии и средства механизации сельского хозяйства</w:t>
      </w:r>
    </w:p>
    <w:p w:rsidR="007C0A39" w:rsidRPr="007C0A39" w:rsidRDefault="007C0A39" w:rsidP="007C0A39">
      <w:pPr>
        <w:tabs>
          <w:tab w:val="clear" w:pos="709"/>
        </w:tabs>
        <w:suppressAutoHyphens w:val="0"/>
        <w:spacing w:after="900" w:line="480" w:lineRule="exact"/>
        <w:ind w:left="20" w:firstLine="0"/>
        <w:jc w:val="center"/>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Диссертация на соискание ученой степени кандидата технических наук</w:t>
      </w:r>
    </w:p>
    <w:p w:rsidR="007C0A39" w:rsidRPr="007C0A39" w:rsidRDefault="007C0A39" w:rsidP="007C0A39">
      <w:pPr>
        <w:tabs>
          <w:tab w:val="clear" w:pos="709"/>
        </w:tabs>
        <w:suppressAutoHyphens w:val="0"/>
        <w:spacing w:after="1720" w:line="480" w:lineRule="exact"/>
        <w:ind w:left="20" w:firstLine="0"/>
        <w:jc w:val="center"/>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Научный руководитель - академик РАСХН доктор технических наук профессор </w:t>
      </w:r>
      <w:r w:rsidRPr="007C0A39">
        <w:rPr>
          <w:rFonts w:ascii="Times New Roman" w:eastAsia="Times New Roman" w:hAnsi="Times New Roman" w:cs="Times New Roman"/>
          <w:color w:val="000000"/>
          <w:spacing w:val="50"/>
          <w:kern w:val="0"/>
          <w:sz w:val="28"/>
          <w:lang w:eastAsia="ru-RU" w:bidi="ru-RU"/>
        </w:rPr>
        <w:t>ДОЛГОВ ИГОРЬ АСОНОВИЧ</w:t>
      </w:r>
    </w:p>
    <w:p w:rsidR="007C0A39" w:rsidRPr="007C0A39" w:rsidRDefault="007C0A39" w:rsidP="007C0A39">
      <w:pPr>
        <w:tabs>
          <w:tab w:val="clear" w:pos="709"/>
        </w:tabs>
        <w:suppressAutoHyphens w:val="0"/>
        <w:spacing w:after="0" w:line="280" w:lineRule="exact"/>
        <w:ind w:left="20" w:firstLine="0"/>
        <w:jc w:val="center"/>
        <w:rPr>
          <w:rFonts w:ascii="Times New Roman" w:eastAsia="Times New Roman" w:hAnsi="Times New Roman" w:cs="Times New Roman"/>
          <w:color w:val="000000"/>
          <w:spacing w:val="-10"/>
          <w:kern w:val="0"/>
          <w:sz w:val="28"/>
          <w:szCs w:val="28"/>
          <w:lang w:eastAsia="ru-RU" w:bidi="ru-RU"/>
        </w:rPr>
        <w:sectPr w:rsidR="007C0A39" w:rsidRPr="007C0A39">
          <w:pgSz w:w="11909" w:h="16838"/>
          <w:pgMar w:top="4570" w:right="1579" w:bottom="1647" w:left="1694" w:header="0" w:footer="3" w:gutter="0"/>
          <w:cols w:space="720"/>
          <w:noEndnote/>
          <w:docGrid w:linePitch="360"/>
        </w:sectPr>
      </w:pPr>
      <w:r w:rsidRPr="007C0A39">
        <w:rPr>
          <w:rFonts w:ascii="Times New Roman" w:eastAsia="Times New Roman" w:hAnsi="Times New Roman" w:cs="Times New Roman"/>
          <w:color w:val="000000"/>
          <w:spacing w:val="-10"/>
          <w:kern w:val="0"/>
          <w:sz w:val="28"/>
          <w:szCs w:val="28"/>
          <w:lang w:eastAsia="ru-RU" w:bidi="ru-RU"/>
        </w:rPr>
        <w:t>РОСТОВ-НА-ДОНУ</w:t>
      </w:r>
    </w:p>
    <w:p w:rsidR="007C0A39" w:rsidRPr="007C0A39" w:rsidRDefault="007C0A39" w:rsidP="007C0A39">
      <w:pPr>
        <w:tabs>
          <w:tab w:val="clear" w:pos="709"/>
        </w:tabs>
        <w:suppressAutoHyphens w:val="0"/>
        <w:spacing w:after="491" w:line="280" w:lineRule="exact"/>
        <w:ind w:left="60" w:firstLine="0"/>
        <w:jc w:val="center"/>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ОГЛАВЛЕНИЕ</w:t>
      </w:r>
    </w:p>
    <w:p w:rsidR="007C0A39" w:rsidRPr="007C0A39" w:rsidRDefault="007C0A39" w:rsidP="007C0A39">
      <w:pPr>
        <w:tabs>
          <w:tab w:val="clear" w:pos="709"/>
          <w:tab w:val="right" w:pos="9546"/>
        </w:tabs>
        <w:suppressAutoHyphens w:val="0"/>
        <w:spacing w:after="0" w:line="480" w:lineRule="exact"/>
        <w:ind w:firstLine="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fldChar w:fldCharType="begin"/>
      </w:r>
      <w:r w:rsidRPr="007C0A39">
        <w:rPr>
          <w:rFonts w:ascii="Times New Roman" w:eastAsia="Times New Roman" w:hAnsi="Times New Roman" w:cs="Times New Roman"/>
          <w:color w:val="000000"/>
          <w:spacing w:val="-10"/>
          <w:kern w:val="0"/>
          <w:sz w:val="28"/>
          <w:szCs w:val="28"/>
          <w:lang w:eastAsia="ru-RU" w:bidi="ru-RU"/>
        </w:rPr>
        <w:instrText xml:space="preserve"> TOC \o "1-5" \h \z </w:instrText>
      </w:r>
      <w:r w:rsidRPr="007C0A39">
        <w:rPr>
          <w:rFonts w:ascii="Times New Roman" w:eastAsia="Times New Roman" w:hAnsi="Times New Roman" w:cs="Times New Roman"/>
          <w:color w:val="000000"/>
          <w:spacing w:val="-10"/>
          <w:kern w:val="0"/>
          <w:sz w:val="28"/>
          <w:szCs w:val="28"/>
          <w:lang w:eastAsia="ru-RU" w:bidi="ru-RU"/>
        </w:rPr>
        <w:fldChar w:fldCharType="separate"/>
      </w:r>
      <w:r w:rsidRPr="007C0A39">
        <w:rPr>
          <w:rFonts w:ascii="Times New Roman" w:eastAsia="Times New Roman" w:hAnsi="Times New Roman" w:cs="Times New Roman"/>
          <w:color w:val="000000"/>
          <w:spacing w:val="-10"/>
          <w:kern w:val="0"/>
          <w:sz w:val="28"/>
          <w:szCs w:val="28"/>
          <w:lang w:eastAsia="ru-RU" w:bidi="ru-RU"/>
        </w:rPr>
        <w:t>ВВЕДЕНИЕ</w:t>
      </w:r>
      <w:r w:rsidRPr="007C0A39">
        <w:rPr>
          <w:rFonts w:ascii="Times New Roman" w:eastAsia="Times New Roman" w:hAnsi="Times New Roman" w:cs="Times New Roman"/>
          <w:color w:val="000000"/>
          <w:spacing w:val="-10"/>
          <w:kern w:val="0"/>
          <w:sz w:val="28"/>
          <w:szCs w:val="28"/>
          <w:lang w:eastAsia="ru-RU" w:bidi="ru-RU"/>
        </w:rPr>
        <w:tab/>
        <w:t>4</w:t>
      </w:r>
    </w:p>
    <w:p w:rsidR="007C0A39" w:rsidRPr="007C0A39" w:rsidRDefault="007C0A39" w:rsidP="007C0A39">
      <w:pPr>
        <w:numPr>
          <w:ilvl w:val="0"/>
          <w:numId w:val="44"/>
        </w:numPr>
        <w:tabs>
          <w:tab w:val="clear" w:pos="709"/>
          <w:tab w:val="right" w:pos="9566"/>
        </w:tabs>
        <w:suppressAutoHyphens w:val="0"/>
        <w:spacing w:after="0" w:line="480" w:lineRule="exact"/>
        <w:ind w:left="20" w:firstLine="0"/>
        <w:jc w:val="left"/>
        <w:rPr>
          <w:rFonts w:ascii="Times New Roman" w:eastAsia="Times New Roman" w:hAnsi="Times New Roman" w:cs="Times New Roman"/>
          <w:color w:val="000000"/>
          <w:spacing w:val="-10"/>
          <w:kern w:val="0"/>
          <w:sz w:val="28"/>
          <w:szCs w:val="28"/>
          <w:lang w:eastAsia="ru-RU" w:bidi="ru-RU"/>
        </w:rPr>
      </w:pPr>
      <w:hyperlink w:anchor="bookmark0" w:tooltip="Current Document">
        <w:r w:rsidRPr="007C0A39">
          <w:rPr>
            <w:rFonts w:ascii="Times New Roman" w:eastAsia="Times New Roman" w:hAnsi="Times New Roman" w:cs="Times New Roman"/>
            <w:color w:val="000000"/>
            <w:spacing w:val="-10"/>
            <w:kern w:val="0"/>
            <w:sz w:val="28"/>
            <w:szCs w:val="28"/>
            <w:lang w:eastAsia="ru-RU" w:bidi="ru-RU"/>
          </w:rPr>
          <w:t xml:space="preserve"> СОСТОЯНИЕ ВОПРОСА И ЗАДАЧИ ИССЛЕДОВАНИЯ</w:t>
        </w:r>
        <w:r w:rsidRPr="007C0A39">
          <w:rPr>
            <w:rFonts w:ascii="Times New Roman" w:eastAsia="Times New Roman" w:hAnsi="Times New Roman" w:cs="Times New Roman"/>
            <w:color w:val="000000"/>
            <w:spacing w:val="-10"/>
            <w:kern w:val="0"/>
            <w:sz w:val="28"/>
            <w:szCs w:val="28"/>
            <w:lang w:eastAsia="ru-RU" w:bidi="ru-RU"/>
          </w:rPr>
          <w:tab/>
          <w:t>7</w:t>
        </w:r>
      </w:hyperlink>
    </w:p>
    <w:p w:rsidR="007C0A39" w:rsidRPr="007C0A39" w:rsidRDefault="007C0A39" w:rsidP="007C0A39">
      <w:pPr>
        <w:numPr>
          <w:ilvl w:val="1"/>
          <w:numId w:val="44"/>
        </w:numPr>
        <w:tabs>
          <w:tab w:val="clear" w:pos="709"/>
        </w:tabs>
        <w:suppressAutoHyphens w:val="0"/>
        <w:spacing w:after="0" w:line="480" w:lineRule="exact"/>
        <w:ind w:left="1100" w:hanging="70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 Широкозахватные машинно-тракторные агрегаты и</w:t>
      </w:r>
    </w:p>
    <w:p w:rsidR="007C0A39" w:rsidRPr="007C0A39" w:rsidRDefault="007C0A39" w:rsidP="007C0A39">
      <w:pPr>
        <w:tabs>
          <w:tab w:val="clear" w:pos="709"/>
          <w:tab w:val="right" w:pos="9566"/>
        </w:tabs>
        <w:suppressAutoHyphens w:val="0"/>
        <w:spacing w:after="0" w:line="480" w:lineRule="exact"/>
        <w:ind w:left="1100" w:firstLine="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их маневровые свойства</w:t>
      </w:r>
      <w:r w:rsidRPr="007C0A39">
        <w:rPr>
          <w:rFonts w:ascii="Times New Roman" w:eastAsia="Times New Roman" w:hAnsi="Times New Roman" w:cs="Times New Roman"/>
          <w:color w:val="000000"/>
          <w:spacing w:val="-10"/>
          <w:kern w:val="0"/>
          <w:sz w:val="28"/>
          <w:szCs w:val="28"/>
          <w:lang w:eastAsia="ru-RU" w:bidi="ru-RU"/>
        </w:rPr>
        <w:tab/>
        <w:t>7</w:t>
      </w:r>
    </w:p>
    <w:p w:rsidR="007C0A39" w:rsidRPr="007C0A39" w:rsidRDefault="007C0A39" w:rsidP="007C0A39">
      <w:pPr>
        <w:numPr>
          <w:ilvl w:val="1"/>
          <w:numId w:val="44"/>
        </w:numPr>
        <w:tabs>
          <w:tab w:val="clear" w:pos="709"/>
          <w:tab w:val="right" w:pos="9566"/>
        </w:tabs>
        <w:suppressAutoHyphens w:val="0"/>
        <w:spacing w:after="0" w:line="480" w:lineRule="exact"/>
        <w:ind w:left="1100" w:right="1780" w:hanging="70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 Технические средства управления скоростью изменения пространственной ориентации секций широкозахватных машинно-тракторных агрегатов</w:t>
      </w:r>
      <w:r w:rsidRPr="007C0A39">
        <w:rPr>
          <w:rFonts w:ascii="Times New Roman" w:eastAsia="Times New Roman" w:hAnsi="Times New Roman" w:cs="Times New Roman"/>
          <w:color w:val="000000"/>
          <w:spacing w:val="-10"/>
          <w:kern w:val="0"/>
          <w:sz w:val="28"/>
          <w:szCs w:val="28"/>
          <w:lang w:eastAsia="ru-RU" w:bidi="ru-RU"/>
        </w:rPr>
        <w:tab/>
        <w:t>21</w:t>
      </w:r>
    </w:p>
    <w:p w:rsidR="007C0A39" w:rsidRPr="007C0A39" w:rsidRDefault="007C0A39" w:rsidP="007C0A39">
      <w:pPr>
        <w:numPr>
          <w:ilvl w:val="1"/>
          <w:numId w:val="44"/>
        </w:numPr>
        <w:tabs>
          <w:tab w:val="clear" w:pos="709"/>
          <w:tab w:val="right" w:pos="9566"/>
        </w:tabs>
        <w:suppressAutoHyphens w:val="0"/>
        <w:spacing w:after="0" w:line="480" w:lineRule="exact"/>
        <w:ind w:left="40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 Цели и задачи исследования</w:t>
      </w:r>
      <w:r w:rsidRPr="007C0A39">
        <w:rPr>
          <w:rFonts w:ascii="Times New Roman" w:eastAsia="Times New Roman" w:hAnsi="Times New Roman" w:cs="Times New Roman"/>
          <w:color w:val="000000"/>
          <w:spacing w:val="-10"/>
          <w:kern w:val="0"/>
          <w:sz w:val="28"/>
          <w:szCs w:val="28"/>
          <w:lang w:eastAsia="ru-RU" w:bidi="ru-RU"/>
        </w:rPr>
        <w:tab/>
        <w:t>40</w:t>
      </w:r>
    </w:p>
    <w:p w:rsidR="007C0A39" w:rsidRPr="007C0A39" w:rsidRDefault="007C0A39" w:rsidP="007C0A39">
      <w:pPr>
        <w:numPr>
          <w:ilvl w:val="0"/>
          <w:numId w:val="44"/>
        </w:numPr>
        <w:tabs>
          <w:tab w:val="clear" w:pos="709"/>
          <w:tab w:val="left" w:pos="538"/>
        </w:tabs>
        <w:suppressAutoHyphens w:val="0"/>
        <w:spacing w:after="0" w:line="480" w:lineRule="exact"/>
        <w:ind w:left="2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ТЕОРЕТИЧЕСКИЕ ИССЛЕДОВАНИЯ МЕХАНИЗМОВ</w:t>
      </w:r>
    </w:p>
    <w:p w:rsidR="007C0A39" w:rsidRPr="007C0A39" w:rsidRDefault="007C0A39" w:rsidP="007C0A39">
      <w:pPr>
        <w:tabs>
          <w:tab w:val="clear" w:pos="709"/>
          <w:tab w:val="right" w:pos="9166"/>
        </w:tabs>
        <w:suppressAutoHyphens w:val="0"/>
        <w:spacing w:after="0" w:line="480" w:lineRule="exact"/>
        <w:ind w:firstLine="0"/>
        <w:rPr>
          <w:rFonts w:ascii="Times New Roman" w:eastAsia="Times New Roman" w:hAnsi="Times New Roman" w:cs="Times New Roman"/>
          <w:color w:val="000000"/>
          <w:spacing w:val="-10"/>
          <w:kern w:val="0"/>
          <w:sz w:val="28"/>
          <w:szCs w:val="28"/>
          <w:lang w:eastAsia="ru-RU" w:bidi="ru-RU"/>
        </w:rPr>
      </w:pPr>
      <w:hyperlink w:anchor="bookmark5" w:tooltip="Current Document">
        <w:r w:rsidRPr="007C0A39">
          <w:rPr>
            <w:rFonts w:ascii="Times New Roman" w:eastAsia="Times New Roman" w:hAnsi="Times New Roman" w:cs="Times New Roman"/>
            <w:color w:val="000000"/>
            <w:spacing w:val="-10"/>
            <w:kern w:val="0"/>
            <w:sz w:val="28"/>
            <w:szCs w:val="28"/>
            <w:lang w:eastAsia="ru-RU" w:bidi="ru-RU"/>
          </w:rPr>
          <w:t>ПОЗИЦИОНИРОВАНИЯ</w:t>
        </w:r>
        <w:r w:rsidRPr="007C0A39">
          <w:rPr>
            <w:rFonts w:ascii="Times New Roman" w:eastAsia="Times New Roman" w:hAnsi="Times New Roman" w:cs="Times New Roman"/>
            <w:color w:val="000000"/>
            <w:spacing w:val="-10"/>
            <w:kern w:val="0"/>
            <w:sz w:val="28"/>
            <w:szCs w:val="28"/>
            <w:lang w:eastAsia="ru-RU" w:bidi="ru-RU"/>
          </w:rPr>
          <w:tab/>
          <w:t>44</w:t>
        </w:r>
      </w:hyperlink>
    </w:p>
    <w:p w:rsidR="007C0A39" w:rsidRPr="007C0A39" w:rsidRDefault="007C0A39" w:rsidP="007C0A39">
      <w:pPr>
        <w:numPr>
          <w:ilvl w:val="0"/>
          <w:numId w:val="45"/>
        </w:numPr>
        <w:tabs>
          <w:tab w:val="clear" w:pos="709"/>
          <w:tab w:val="left" w:pos="1344"/>
          <w:tab w:val="right" w:pos="9566"/>
        </w:tabs>
        <w:suppressAutoHyphens w:val="0"/>
        <w:spacing w:after="0" w:line="480" w:lineRule="exact"/>
        <w:ind w:left="40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Анализ факторов, влияющих на манёвренность агрегатов</w:t>
      </w:r>
      <w:r w:rsidRPr="007C0A39">
        <w:rPr>
          <w:rFonts w:ascii="Times New Roman" w:eastAsia="Times New Roman" w:hAnsi="Times New Roman" w:cs="Times New Roman"/>
          <w:color w:val="000000"/>
          <w:spacing w:val="-10"/>
          <w:kern w:val="0"/>
          <w:sz w:val="28"/>
          <w:szCs w:val="28"/>
          <w:lang w:eastAsia="ru-RU" w:bidi="ru-RU"/>
        </w:rPr>
        <w:tab/>
        <w:t>44</w:t>
      </w:r>
    </w:p>
    <w:p w:rsidR="007C0A39" w:rsidRPr="007C0A39" w:rsidRDefault="007C0A39" w:rsidP="007C0A39">
      <w:pPr>
        <w:numPr>
          <w:ilvl w:val="0"/>
          <w:numId w:val="45"/>
        </w:numPr>
        <w:tabs>
          <w:tab w:val="clear" w:pos="709"/>
          <w:tab w:val="left" w:pos="1344"/>
        </w:tabs>
        <w:suppressAutoHyphens w:val="0"/>
        <w:spacing w:after="0" w:line="480" w:lineRule="exact"/>
        <w:ind w:left="40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Анализ условий функционирования гидрофицированного</w:t>
      </w:r>
    </w:p>
    <w:p w:rsidR="007C0A39" w:rsidRPr="007C0A39" w:rsidRDefault="007C0A39" w:rsidP="007C0A39">
      <w:pPr>
        <w:tabs>
          <w:tab w:val="clear" w:pos="709"/>
          <w:tab w:val="right" w:pos="9566"/>
        </w:tabs>
        <w:suppressAutoHyphens w:val="0"/>
        <w:spacing w:after="0" w:line="480" w:lineRule="exact"/>
        <w:ind w:left="1440" w:firstLine="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механизма позиционирования</w:t>
      </w:r>
      <w:r w:rsidRPr="007C0A39">
        <w:rPr>
          <w:rFonts w:ascii="Times New Roman" w:eastAsia="Times New Roman" w:hAnsi="Times New Roman" w:cs="Times New Roman"/>
          <w:color w:val="000000"/>
          <w:spacing w:val="-10"/>
          <w:kern w:val="0"/>
          <w:sz w:val="28"/>
          <w:szCs w:val="28"/>
          <w:lang w:eastAsia="ru-RU" w:bidi="ru-RU"/>
        </w:rPr>
        <w:tab/>
        <w:t>51</w:t>
      </w:r>
    </w:p>
    <w:p w:rsidR="007C0A39" w:rsidRPr="007C0A39" w:rsidRDefault="007C0A39" w:rsidP="007C0A39">
      <w:pPr>
        <w:numPr>
          <w:ilvl w:val="0"/>
          <w:numId w:val="45"/>
        </w:numPr>
        <w:tabs>
          <w:tab w:val="clear" w:pos="709"/>
          <w:tab w:val="left" w:pos="1344"/>
        </w:tabs>
        <w:suppressAutoHyphens w:val="0"/>
        <w:spacing w:after="0" w:line="480" w:lineRule="exact"/>
        <w:ind w:left="40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Динамическая модель гидрофицированного механизма</w:t>
      </w:r>
    </w:p>
    <w:p w:rsidR="007C0A39" w:rsidRPr="007C0A39" w:rsidRDefault="007C0A39" w:rsidP="007C0A39">
      <w:pPr>
        <w:tabs>
          <w:tab w:val="clear" w:pos="709"/>
          <w:tab w:val="right" w:pos="9566"/>
        </w:tabs>
        <w:suppressAutoHyphens w:val="0"/>
        <w:spacing w:after="0" w:line="480" w:lineRule="exact"/>
        <w:ind w:left="1440" w:right="4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позиционирования, оснащенного стабилизирующими устройствами следящего типа</w:t>
      </w:r>
      <w:r w:rsidRPr="007C0A39">
        <w:rPr>
          <w:rFonts w:ascii="Times New Roman" w:eastAsia="Times New Roman" w:hAnsi="Times New Roman" w:cs="Times New Roman"/>
          <w:color w:val="000000"/>
          <w:spacing w:val="-10"/>
          <w:kern w:val="0"/>
          <w:sz w:val="28"/>
          <w:szCs w:val="28"/>
          <w:lang w:eastAsia="ru-RU" w:bidi="ru-RU"/>
        </w:rPr>
        <w:tab/>
        <w:t>60</w:t>
      </w:r>
    </w:p>
    <w:p w:rsidR="007C0A39" w:rsidRPr="007C0A39" w:rsidRDefault="007C0A39" w:rsidP="007C0A39">
      <w:pPr>
        <w:numPr>
          <w:ilvl w:val="0"/>
          <w:numId w:val="45"/>
        </w:numPr>
        <w:tabs>
          <w:tab w:val="clear" w:pos="709"/>
          <w:tab w:val="left" w:pos="1344"/>
        </w:tabs>
        <w:suppressAutoHyphens w:val="0"/>
        <w:spacing w:after="0" w:line="480" w:lineRule="exact"/>
        <w:ind w:left="40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Анализ динамических характеристик гидропривода и синтез</w:t>
      </w:r>
    </w:p>
    <w:p w:rsidR="007C0A39" w:rsidRPr="007C0A39" w:rsidRDefault="007C0A39" w:rsidP="007C0A39">
      <w:pPr>
        <w:tabs>
          <w:tab w:val="clear" w:pos="709"/>
          <w:tab w:val="right" w:pos="9566"/>
        </w:tabs>
        <w:suppressAutoHyphens w:val="0"/>
        <w:spacing w:after="0" w:line="480" w:lineRule="exact"/>
        <w:ind w:left="1440" w:firstLine="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стабилизирующего устройства клапанного типа.</w:t>
      </w:r>
      <w:r w:rsidRPr="007C0A39">
        <w:rPr>
          <w:rFonts w:ascii="Times New Roman" w:eastAsia="Times New Roman" w:hAnsi="Times New Roman" w:cs="Times New Roman"/>
          <w:color w:val="000000"/>
          <w:spacing w:val="-10"/>
          <w:kern w:val="0"/>
          <w:sz w:val="28"/>
          <w:szCs w:val="28"/>
          <w:lang w:eastAsia="ru-RU" w:bidi="ru-RU"/>
        </w:rPr>
        <w:tab/>
        <w:t>84</w:t>
      </w:r>
    </w:p>
    <w:p w:rsidR="007C0A39" w:rsidRPr="007C0A39" w:rsidRDefault="007C0A39" w:rsidP="007C0A39">
      <w:pPr>
        <w:numPr>
          <w:ilvl w:val="0"/>
          <w:numId w:val="44"/>
        </w:numPr>
        <w:tabs>
          <w:tab w:val="clear" w:pos="709"/>
          <w:tab w:val="left" w:pos="538"/>
        </w:tabs>
        <w:suppressAutoHyphens w:val="0"/>
        <w:spacing w:after="0" w:line="480" w:lineRule="exact"/>
        <w:ind w:left="2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ПРОГРАММА И МЕТОДИКА ЭКСПЕРИМЕНТАЛЬНЫХ</w:t>
      </w:r>
    </w:p>
    <w:p w:rsidR="007C0A39" w:rsidRPr="007C0A39" w:rsidRDefault="007C0A39" w:rsidP="007C0A39">
      <w:pPr>
        <w:tabs>
          <w:tab w:val="clear" w:pos="709"/>
          <w:tab w:val="right" w:pos="9166"/>
        </w:tabs>
        <w:suppressAutoHyphens w:val="0"/>
        <w:spacing w:after="0" w:line="480" w:lineRule="exact"/>
        <w:ind w:firstLine="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ИССЛЕДОВАНИЙ</w:t>
      </w:r>
      <w:r w:rsidRPr="007C0A39">
        <w:rPr>
          <w:rFonts w:ascii="Times New Roman" w:eastAsia="Times New Roman" w:hAnsi="Times New Roman" w:cs="Times New Roman"/>
          <w:color w:val="000000"/>
          <w:spacing w:val="-10"/>
          <w:kern w:val="0"/>
          <w:sz w:val="28"/>
          <w:szCs w:val="28"/>
          <w:lang w:eastAsia="ru-RU" w:bidi="ru-RU"/>
        </w:rPr>
        <w:tab/>
        <w:t>99</w:t>
      </w:r>
    </w:p>
    <w:p w:rsidR="007C0A39" w:rsidRPr="007C0A39" w:rsidRDefault="007C0A39" w:rsidP="007C0A39">
      <w:pPr>
        <w:numPr>
          <w:ilvl w:val="0"/>
          <w:numId w:val="46"/>
        </w:numPr>
        <w:tabs>
          <w:tab w:val="clear" w:pos="709"/>
          <w:tab w:val="left" w:pos="1344"/>
          <w:tab w:val="right" w:pos="9566"/>
        </w:tabs>
        <w:suppressAutoHyphens w:val="0"/>
        <w:spacing w:after="0" w:line="480" w:lineRule="exact"/>
        <w:ind w:left="40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Общая методика экспериментальных исследований</w:t>
      </w:r>
      <w:r w:rsidRPr="007C0A39">
        <w:rPr>
          <w:rFonts w:ascii="Times New Roman" w:eastAsia="Times New Roman" w:hAnsi="Times New Roman" w:cs="Times New Roman"/>
          <w:color w:val="000000"/>
          <w:spacing w:val="-10"/>
          <w:kern w:val="0"/>
          <w:sz w:val="28"/>
          <w:szCs w:val="28"/>
          <w:lang w:eastAsia="ru-RU" w:bidi="ru-RU"/>
        </w:rPr>
        <w:tab/>
        <w:t>99</w:t>
      </w:r>
    </w:p>
    <w:p w:rsidR="007C0A39" w:rsidRPr="007C0A39" w:rsidRDefault="007C0A39" w:rsidP="007C0A39">
      <w:pPr>
        <w:numPr>
          <w:ilvl w:val="0"/>
          <w:numId w:val="47"/>
        </w:numPr>
        <w:tabs>
          <w:tab w:val="clear" w:pos="709"/>
          <w:tab w:val="right" w:pos="9566"/>
        </w:tabs>
        <w:suppressAutoHyphens w:val="0"/>
        <w:spacing w:after="0" w:line="480" w:lineRule="exact"/>
        <w:ind w:left="72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 Программа экспериментальных исследований</w:t>
      </w:r>
      <w:r w:rsidRPr="007C0A39">
        <w:rPr>
          <w:rFonts w:ascii="Times New Roman" w:eastAsia="Times New Roman" w:hAnsi="Times New Roman" w:cs="Times New Roman"/>
          <w:color w:val="000000"/>
          <w:spacing w:val="-10"/>
          <w:kern w:val="0"/>
          <w:sz w:val="28"/>
          <w:szCs w:val="28"/>
          <w:lang w:eastAsia="ru-RU" w:bidi="ru-RU"/>
        </w:rPr>
        <w:tab/>
        <w:t>99</w:t>
      </w:r>
    </w:p>
    <w:p w:rsidR="007C0A39" w:rsidRPr="007C0A39" w:rsidRDefault="007C0A39" w:rsidP="007C0A39">
      <w:pPr>
        <w:numPr>
          <w:ilvl w:val="0"/>
          <w:numId w:val="47"/>
        </w:numPr>
        <w:tabs>
          <w:tab w:val="clear" w:pos="709"/>
          <w:tab w:val="right" w:pos="9566"/>
        </w:tabs>
        <w:suppressAutoHyphens w:val="0"/>
        <w:spacing w:after="0" w:line="480" w:lineRule="exact"/>
        <w:ind w:left="1440" w:right="40" w:hanging="72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 Экспериментальное оборудование, контрольно-измерительные приборы</w:t>
      </w:r>
      <w:r w:rsidRPr="007C0A39">
        <w:rPr>
          <w:rFonts w:ascii="Times New Roman" w:eastAsia="Times New Roman" w:hAnsi="Times New Roman" w:cs="Times New Roman"/>
          <w:color w:val="000000"/>
          <w:spacing w:val="-10"/>
          <w:kern w:val="0"/>
          <w:sz w:val="28"/>
          <w:szCs w:val="28"/>
          <w:lang w:eastAsia="ru-RU" w:bidi="ru-RU"/>
        </w:rPr>
        <w:tab/>
        <w:t>102</w:t>
      </w:r>
    </w:p>
    <w:p w:rsidR="007C0A39" w:rsidRPr="007C0A39" w:rsidRDefault="007C0A39" w:rsidP="007C0A39">
      <w:pPr>
        <w:tabs>
          <w:tab w:val="clear" w:pos="709"/>
          <w:tab w:val="left" w:pos="1344"/>
          <w:tab w:val="right" w:pos="9566"/>
        </w:tabs>
        <w:suppressAutoHyphens w:val="0"/>
        <w:spacing w:after="0" w:line="480" w:lineRule="exact"/>
        <w:ind w:left="400" w:firstLine="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3.2.</w:t>
      </w:r>
      <w:r w:rsidRPr="007C0A39">
        <w:rPr>
          <w:rFonts w:ascii="Times New Roman" w:eastAsia="Times New Roman" w:hAnsi="Times New Roman" w:cs="Times New Roman"/>
          <w:color w:val="000000"/>
          <w:spacing w:val="-10"/>
          <w:kern w:val="0"/>
          <w:sz w:val="28"/>
          <w:szCs w:val="28"/>
          <w:lang w:eastAsia="ru-RU" w:bidi="ru-RU"/>
        </w:rPr>
        <w:tab/>
        <w:t>Экспериментальная проверка адекватности модели</w:t>
      </w:r>
      <w:r w:rsidRPr="007C0A39">
        <w:rPr>
          <w:rFonts w:ascii="Times New Roman" w:eastAsia="Times New Roman" w:hAnsi="Times New Roman" w:cs="Times New Roman"/>
          <w:color w:val="000000"/>
          <w:spacing w:val="-10"/>
          <w:kern w:val="0"/>
          <w:sz w:val="28"/>
          <w:szCs w:val="28"/>
          <w:lang w:eastAsia="ru-RU" w:bidi="ru-RU"/>
        </w:rPr>
        <w:tab/>
        <w:t>108</w:t>
      </w:r>
    </w:p>
    <w:p w:rsidR="007C0A39" w:rsidRPr="007C0A39" w:rsidRDefault="007C0A39" w:rsidP="007C0A39">
      <w:pPr>
        <w:numPr>
          <w:ilvl w:val="0"/>
          <w:numId w:val="44"/>
        </w:numPr>
        <w:tabs>
          <w:tab w:val="clear" w:pos="709"/>
          <w:tab w:val="left" w:pos="538"/>
          <w:tab w:val="right" w:pos="9566"/>
        </w:tabs>
        <w:suppressAutoHyphens w:val="0"/>
        <w:spacing w:after="0" w:line="480" w:lineRule="exact"/>
        <w:ind w:left="2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АНАЛИЗ РЕЗУЛЬТАТОВ ИССЛЕДОВАНИЙ</w:t>
      </w:r>
      <w:r w:rsidRPr="007C0A39">
        <w:rPr>
          <w:rFonts w:ascii="Times New Roman" w:eastAsia="Times New Roman" w:hAnsi="Times New Roman" w:cs="Times New Roman"/>
          <w:color w:val="000000"/>
          <w:spacing w:val="-10"/>
          <w:kern w:val="0"/>
          <w:sz w:val="28"/>
          <w:szCs w:val="28"/>
          <w:lang w:eastAsia="ru-RU" w:bidi="ru-RU"/>
        </w:rPr>
        <w:tab/>
        <w:t>110</w:t>
      </w:r>
    </w:p>
    <w:p w:rsidR="007C0A39" w:rsidRPr="007C0A39" w:rsidRDefault="007C0A39" w:rsidP="007C0A39">
      <w:pPr>
        <w:numPr>
          <w:ilvl w:val="0"/>
          <w:numId w:val="48"/>
        </w:numPr>
        <w:tabs>
          <w:tab w:val="clear" w:pos="709"/>
          <w:tab w:val="left" w:pos="1344"/>
          <w:tab w:val="right" w:pos="9566"/>
        </w:tabs>
        <w:suppressAutoHyphens w:val="0"/>
        <w:spacing w:after="0" w:line="480" w:lineRule="exact"/>
        <w:ind w:left="400" w:firstLine="0"/>
        <w:jc w:val="left"/>
        <w:rPr>
          <w:rFonts w:ascii="Times New Roman" w:eastAsia="Times New Roman" w:hAnsi="Times New Roman" w:cs="Times New Roman"/>
          <w:color w:val="000000"/>
          <w:spacing w:val="-10"/>
          <w:kern w:val="0"/>
          <w:sz w:val="28"/>
          <w:szCs w:val="28"/>
          <w:lang w:eastAsia="ru-RU" w:bidi="ru-RU"/>
        </w:rPr>
        <w:sectPr w:rsidR="007C0A39" w:rsidRPr="007C0A39">
          <w:pgSz w:w="11909" w:h="16838"/>
          <w:pgMar w:top="1547" w:right="1133" w:bottom="1547" w:left="1157" w:header="0" w:footer="3" w:gutter="0"/>
          <w:cols w:space="720"/>
          <w:noEndnote/>
          <w:docGrid w:linePitch="360"/>
        </w:sectPr>
      </w:pPr>
      <w:r w:rsidRPr="007C0A39">
        <w:rPr>
          <w:rFonts w:ascii="Times New Roman" w:eastAsia="Times New Roman" w:hAnsi="Times New Roman" w:cs="Times New Roman"/>
          <w:color w:val="000000"/>
          <w:spacing w:val="-10"/>
          <w:kern w:val="0"/>
          <w:sz w:val="28"/>
          <w:szCs w:val="28"/>
          <w:lang w:eastAsia="ru-RU" w:bidi="ru-RU"/>
        </w:rPr>
        <w:t>Результаты лабораторных исследований</w:t>
      </w:r>
      <w:r w:rsidRPr="007C0A39">
        <w:rPr>
          <w:rFonts w:ascii="Times New Roman" w:eastAsia="Times New Roman" w:hAnsi="Times New Roman" w:cs="Times New Roman"/>
          <w:color w:val="000000"/>
          <w:spacing w:val="-10"/>
          <w:kern w:val="0"/>
          <w:sz w:val="28"/>
          <w:szCs w:val="28"/>
          <w:lang w:eastAsia="ru-RU" w:bidi="ru-RU"/>
        </w:rPr>
        <w:tab/>
        <w:t>110</w:t>
      </w:r>
      <w:r w:rsidRPr="007C0A39">
        <w:rPr>
          <w:rFonts w:ascii="Times New Roman" w:eastAsia="Times New Roman" w:hAnsi="Times New Roman" w:cs="Times New Roman"/>
          <w:color w:val="000000"/>
          <w:spacing w:val="-10"/>
          <w:kern w:val="0"/>
          <w:sz w:val="28"/>
          <w:szCs w:val="28"/>
          <w:lang w:eastAsia="ru-RU" w:bidi="ru-RU"/>
        </w:rPr>
        <w:fldChar w:fldCharType="end"/>
      </w:r>
    </w:p>
    <w:p w:rsidR="007C0A39" w:rsidRPr="007C0A39" w:rsidRDefault="007C0A39" w:rsidP="007C0A39">
      <w:pPr>
        <w:numPr>
          <w:ilvl w:val="0"/>
          <w:numId w:val="48"/>
        </w:numPr>
        <w:tabs>
          <w:tab w:val="clear" w:pos="709"/>
        </w:tabs>
        <w:suppressAutoHyphens w:val="0"/>
        <w:spacing w:after="0" w:line="480" w:lineRule="exact"/>
        <w:ind w:left="1020" w:right="300" w:hanging="100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 Сопоставление результатов экспериментальных и теоретических исследований</w:t>
      </w:r>
    </w:p>
    <w:p w:rsidR="007C0A39" w:rsidRPr="007C0A39" w:rsidRDefault="007C0A39" w:rsidP="007C0A39">
      <w:pPr>
        <w:numPr>
          <w:ilvl w:val="0"/>
          <w:numId w:val="48"/>
        </w:numPr>
        <w:tabs>
          <w:tab w:val="clear" w:pos="709"/>
          <w:tab w:val="left" w:pos="946"/>
        </w:tabs>
        <w:suppressAutoHyphens w:val="0"/>
        <w:spacing w:after="0" w:line="480" w:lineRule="exact"/>
        <w:ind w:left="20" w:right="30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Результаты хозяйственных испытаний ОСНОВЫ МЕТОДИКИ ИНЖЕНЕРНОГО РАСЧЕТА СТАБИЛИЗИРУЮЩЕГО УСТРОЙСТВА</w:t>
      </w:r>
    </w:p>
    <w:p w:rsidR="007C0A39" w:rsidRPr="007C0A39" w:rsidRDefault="007C0A39" w:rsidP="007C0A39">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ОЦЕНКА ЭКОНОМИЧЕСКОЙ ЭФФЕКТИВНОСТИ ПРИМЕНЕНИЯ</w:t>
      </w:r>
    </w:p>
    <w:p w:rsidR="007C0A39" w:rsidRPr="007C0A39" w:rsidRDefault="007C0A39" w:rsidP="007C0A39">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ОБЩИЕ ВЫВОДЫ</w:t>
      </w:r>
    </w:p>
    <w:p w:rsidR="007C0A39" w:rsidRPr="007C0A39" w:rsidRDefault="007C0A39" w:rsidP="007C0A39">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ЛИТЕРАТУРА</w:t>
      </w:r>
    </w:p>
    <w:p w:rsidR="007C0A39" w:rsidRPr="007C0A39" w:rsidRDefault="007C0A39" w:rsidP="007C0A39">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8"/>
          <w:szCs w:val="28"/>
          <w:lang w:eastAsia="ru-RU" w:bidi="ru-RU"/>
        </w:rPr>
        <w:sectPr w:rsidR="007C0A39" w:rsidRPr="007C0A39">
          <w:headerReference w:type="even" r:id="rId9"/>
          <w:headerReference w:type="default" r:id="rId10"/>
          <w:pgSz w:w="11909" w:h="16838"/>
          <w:pgMar w:top="1547" w:right="1133" w:bottom="1547" w:left="1157" w:header="0" w:footer="3" w:gutter="0"/>
          <w:pgNumType w:start="3"/>
          <w:cols w:space="720"/>
          <w:noEndnote/>
          <w:titlePg/>
          <w:docGrid w:linePitch="360"/>
        </w:sectPr>
      </w:pPr>
      <w:r w:rsidRPr="007C0A39">
        <w:rPr>
          <w:rFonts w:ascii="Times New Roman" w:eastAsia="Times New Roman" w:hAnsi="Times New Roman" w:cs="Times New Roman"/>
          <w:color w:val="000000"/>
          <w:spacing w:val="-10"/>
          <w:kern w:val="0"/>
          <w:sz w:val="28"/>
          <w:szCs w:val="28"/>
          <w:lang w:eastAsia="ru-RU" w:bidi="ru-RU"/>
        </w:rPr>
        <w:t>ПРИЛОЖЕНИЯ</w:t>
      </w:r>
    </w:p>
    <w:p w:rsidR="007C0A39" w:rsidRPr="007C0A39" w:rsidRDefault="007C0A39" w:rsidP="007C0A39">
      <w:pPr>
        <w:tabs>
          <w:tab w:val="clear" w:pos="709"/>
        </w:tabs>
        <w:suppressAutoHyphens w:val="0"/>
        <w:spacing w:after="352" w:line="280" w:lineRule="exact"/>
        <w:ind w:firstLine="0"/>
        <w:jc w:val="center"/>
        <w:rPr>
          <w:rFonts w:ascii="Times New Roman" w:eastAsia="Times New Roman" w:hAnsi="Times New Roman" w:cs="Times New Roman"/>
          <w:b/>
          <w:bCs/>
          <w:color w:val="000000"/>
          <w:spacing w:val="-10"/>
          <w:kern w:val="0"/>
          <w:sz w:val="28"/>
          <w:szCs w:val="28"/>
          <w:lang w:eastAsia="ru-RU" w:bidi="ru-RU"/>
        </w:rPr>
      </w:pPr>
      <w:r w:rsidRPr="007C0A39">
        <w:rPr>
          <w:rFonts w:ascii="Times New Roman" w:eastAsia="Times New Roman" w:hAnsi="Times New Roman" w:cs="Times New Roman"/>
          <w:b/>
          <w:bCs/>
          <w:color w:val="000000"/>
          <w:spacing w:val="-10"/>
          <w:kern w:val="0"/>
          <w:sz w:val="28"/>
          <w:szCs w:val="28"/>
          <w:lang w:eastAsia="ru-RU" w:bidi="ru-RU"/>
        </w:rPr>
        <w:t>ВВЕДЕНИЕ</w:t>
      </w:r>
    </w:p>
    <w:p w:rsidR="007C0A39" w:rsidRPr="007C0A39" w:rsidRDefault="007C0A39" w:rsidP="007C0A39">
      <w:pPr>
        <w:tabs>
          <w:tab w:val="clear" w:pos="709"/>
        </w:tabs>
        <w:suppressAutoHyphens w:val="0"/>
        <w:spacing w:after="0" w:line="480" w:lineRule="exact"/>
        <w:ind w:left="20" w:right="20" w:firstLine="72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b/>
          <w:bCs/>
          <w:color w:val="000000"/>
          <w:spacing w:val="-10"/>
          <w:kern w:val="0"/>
          <w:sz w:val="28"/>
          <w:szCs w:val="28"/>
          <w:lang w:eastAsia="ru-RU" w:bidi="ru-RU"/>
        </w:rPr>
        <w:t xml:space="preserve">Актуальность темы. </w:t>
      </w:r>
      <w:r w:rsidRPr="007C0A39">
        <w:rPr>
          <w:rFonts w:ascii="Times New Roman" w:eastAsia="Times New Roman" w:hAnsi="Times New Roman" w:cs="Times New Roman"/>
          <w:color w:val="000000"/>
          <w:spacing w:val="-10"/>
          <w:kern w:val="0"/>
          <w:sz w:val="28"/>
          <w:szCs w:val="28"/>
          <w:lang w:eastAsia="ru-RU" w:bidi="ru-RU"/>
        </w:rPr>
        <w:t>Приоритетным направлением развития машинно</w:t>
      </w:r>
      <w:r w:rsidRPr="007C0A39">
        <w:rPr>
          <w:rFonts w:ascii="Times New Roman" w:eastAsia="Times New Roman" w:hAnsi="Times New Roman" w:cs="Times New Roman"/>
          <w:color w:val="000000"/>
          <w:spacing w:val="-10"/>
          <w:kern w:val="0"/>
          <w:sz w:val="28"/>
          <w:szCs w:val="28"/>
          <w:lang w:eastAsia="ru-RU" w:bidi="ru-RU"/>
        </w:rPr>
        <w:softHyphen/>
        <w:t xml:space="preserve">тракторных агрегатов является повышение их производительности. Для почвообрабатывающих и посевных машин реальным резервом в этой области является развитие парка широкозахватных орудий, сформированных по </w:t>
      </w:r>
      <w:r w:rsidRPr="007C0A39">
        <w:rPr>
          <w:rFonts w:ascii="Times New Roman" w:eastAsia="Times New Roman" w:hAnsi="Times New Roman" w:cs="Times New Roman"/>
          <w:color w:val="000000"/>
          <w:spacing w:val="-10"/>
          <w:kern w:val="0"/>
          <w:sz w:val="28"/>
          <w:szCs w:val="28"/>
          <w:lang w:val="uk-UA" w:eastAsia="uk-UA" w:bidi="uk-UA"/>
        </w:rPr>
        <w:t xml:space="preserve">блочно </w:t>
      </w:r>
      <w:r w:rsidRPr="007C0A39">
        <w:rPr>
          <w:rFonts w:ascii="Times New Roman" w:eastAsia="Times New Roman" w:hAnsi="Times New Roman" w:cs="Times New Roman"/>
          <w:color w:val="000000"/>
          <w:spacing w:val="-10"/>
          <w:kern w:val="0"/>
          <w:sz w:val="28"/>
          <w:szCs w:val="28"/>
          <w:lang w:eastAsia="ru-RU" w:bidi="ru-RU"/>
        </w:rPr>
        <w:t>модульному принципу . Для обеспечения необходимой манёвренности в конструкции таких агрегатов предусматривается возможность изменения транспортных габаритов, что в большинстве случаев достигается поворотом модулей в вертикальной плоскости на угол более 90° (до 180°). Применяемые для этого гидрофицированные механизмы позиционирования (ГМП) оснащаются замедляющими устройствами, снижающими влияние на гидропривод знакопеременной позиционной нагрузки и стабилизирующими скорость поворота модулей.</w:t>
      </w:r>
    </w:p>
    <w:p w:rsidR="007C0A39" w:rsidRPr="007C0A39" w:rsidRDefault="007C0A39" w:rsidP="007C0A39">
      <w:pPr>
        <w:tabs>
          <w:tab w:val="clear" w:pos="709"/>
        </w:tabs>
        <w:suppressAutoHyphens w:val="0"/>
        <w:spacing w:after="0" w:line="480" w:lineRule="exact"/>
        <w:ind w:left="20" w:right="20" w:firstLine="72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Наиболее перспективными с точки зрения применения в сельскохозяйственных машинах являются ГМП, оснащённые замедляющими устройствами следящего типа.</w:t>
      </w:r>
    </w:p>
    <w:p w:rsidR="007C0A39" w:rsidRPr="007C0A39" w:rsidRDefault="007C0A39" w:rsidP="007C0A39">
      <w:pPr>
        <w:tabs>
          <w:tab w:val="clear" w:pos="709"/>
        </w:tabs>
        <w:suppressAutoHyphens w:val="0"/>
        <w:spacing w:after="0" w:line="480" w:lineRule="exact"/>
        <w:ind w:left="20" w:right="20" w:firstLine="72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Однако отрасль сельскохозяйственного и тракторного машиностроения не располагает следящими устройствами стабилизации, а подобные гидравлические аппараты, применяемые в других отраслях, не отвечают требованиям производства, эксплуатации и обслуживания сельскохозяйственных машин и их гидроприводов.</w:t>
      </w:r>
    </w:p>
    <w:p w:rsidR="007C0A39" w:rsidRPr="007C0A39" w:rsidRDefault="007C0A39" w:rsidP="007C0A39">
      <w:pPr>
        <w:tabs>
          <w:tab w:val="clear" w:pos="709"/>
        </w:tabs>
        <w:suppressAutoHyphens w:val="0"/>
        <w:spacing w:after="0" w:line="480" w:lineRule="exact"/>
        <w:ind w:left="20" w:right="20" w:firstLine="72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Сказанное выше ставит задачу создания специальных следящих устройств стабилизации для гидропривода позиционирования в вертикальной плоскости секций широкозахватных почвообрабатывающих машин.</w:t>
      </w:r>
    </w:p>
    <w:p w:rsidR="007C0A39" w:rsidRPr="007C0A39" w:rsidRDefault="007C0A39" w:rsidP="007C0A39">
      <w:pPr>
        <w:tabs>
          <w:tab w:val="clear" w:pos="709"/>
        </w:tabs>
        <w:suppressAutoHyphens w:val="0"/>
        <w:spacing w:after="0" w:line="480" w:lineRule="exact"/>
        <w:ind w:left="20" w:right="20" w:firstLine="72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b/>
          <w:bCs/>
          <w:color w:val="000000"/>
          <w:spacing w:val="-10"/>
          <w:kern w:val="0"/>
          <w:sz w:val="28"/>
          <w:szCs w:val="28"/>
          <w:lang w:eastAsia="ru-RU" w:bidi="ru-RU"/>
        </w:rPr>
        <w:t xml:space="preserve">Цель исследования </w:t>
      </w:r>
      <w:r w:rsidRPr="007C0A39">
        <w:rPr>
          <w:rFonts w:ascii="Times New Roman" w:eastAsia="Times New Roman" w:hAnsi="Times New Roman" w:cs="Times New Roman"/>
          <w:color w:val="000000"/>
          <w:spacing w:val="-10"/>
          <w:kern w:val="0"/>
          <w:sz w:val="28"/>
          <w:szCs w:val="28"/>
          <w:lang w:eastAsia="ru-RU" w:bidi="ru-RU"/>
        </w:rPr>
        <w:t xml:space="preserve">- </w:t>
      </w:r>
      <w:r w:rsidRPr="007C0A39">
        <w:rPr>
          <w:rFonts w:ascii="Times New Roman" w:eastAsia="Times New Roman" w:hAnsi="Times New Roman" w:cs="Times New Roman"/>
          <w:i/>
          <w:iCs/>
          <w:color w:val="000000"/>
          <w:kern w:val="0"/>
          <w:sz w:val="28"/>
          <w:lang w:eastAsia="ru-RU" w:bidi="ru-RU"/>
        </w:rPr>
        <w:t>повышение производительности</w:t>
      </w:r>
      <w:r w:rsidRPr="007C0A39">
        <w:rPr>
          <w:rFonts w:ascii="Times New Roman" w:eastAsia="Times New Roman" w:hAnsi="Times New Roman" w:cs="Times New Roman"/>
          <w:color w:val="000000"/>
          <w:spacing w:val="-10"/>
          <w:kern w:val="0"/>
          <w:sz w:val="28"/>
          <w:szCs w:val="28"/>
          <w:lang w:eastAsia="ru-RU" w:bidi="ru-RU"/>
        </w:rPr>
        <w:t xml:space="preserve"> широкозахватных машинно-тракторных агрегатов улучшением их маневровых свойств при движении на поворотной полосе.</w:t>
      </w:r>
    </w:p>
    <w:p w:rsidR="007C0A39" w:rsidRPr="007C0A39" w:rsidRDefault="007C0A39" w:rsidP="007C0A39">
      <w:pPr>
        <w:tabs>
          <w:tab w:val="clear" w:pos="709"/>
        </w:tabs>
        <w:suppressAutoHyphens w:val="0"/>
        <w:spacing w:after="0" w:line="480" w:lineRule="exact"/>
        <w:ind w:left="20" w:right="20" w:firstLine="720"/>
        <w:rPr>
          <w:rFonts w:ascii="Times New Roman" w:eastAsia="Times New Roman" w:hAnsi="Times New Roman" w:cs="Times New Roman"/>
          <w:color w:val="000000"/>
          <w:spacing w:val="-10"/>
          <w:kern w:val="0"/>
          <w:sz w:val="28"/>
          <w:szCs w:val="28"/>
          <w:lang w:eastAsia="ru-RU" w:bidi="ru-RU"/>
        </w:rPr>
        <w:sectPr w:rsidR="007C0A39" w:rsidRPr="007C0A39">
          <w:type w:val="continuous"/>
          <w:pgSz w:w="11909" w:h="16838"/>
          <w:pgMar w:top="1450" w:right="744" w:bottom="1144" w:left="744" w:header="0" w:footer="3" w:gutter="662"/>
          <w:cols w:space="720"/>
          <w:noEndnote/>
          <w:rtlGutter/>
          <w:docGrid w:linePitch="360"/>
        </w:sectPr>
      </w:pPr>
      <w:r w:rsidRPr="007C0A39">
        <w:rPr>
          <w:rFonts w:ascii="Times New Roman" w:eastAsia="Times New Roman" w:hAnsi="Times New Roman" w:cs="Times New Roman"/>
          <w:b/>
          <w:bCs/>
          <w:color w:val="000000"/>
          <w:spacing w:val="-10"/>
          <w:kern w:val="0"/>
          <w:sz w:val="28"/>
          <w:szCs w:val="28"/>
          <w:lang w:eastAsia="ru-RU" w:bidi="ru-RU"/>
        </w:rPr>
        <w:t xml:space="preserve">Объект исследования </w:t>
      </w:r>
      <w:r w:rsidRPr="007C0A39">
        <w:rPr>
          <w:rFonts w:ascii="Times New Roman" w:eastAsia="Times New Roman" w:hAnsi="Times New Roman" w:cs="Times New Roman"/>
          <w:color w:val="000000"/>
          <w:spacing w:val="-10"/>
          <w:kern w:val="0"/>
          <w:sz w:val="28"/>
          <w:szCs w:val="28"/>
          <w:lang w:eastAsia="ru-RU" w:bidi="ru-RU"/>
        </w:rPr>
        <w:t>- технологические процессы в гидравлических системах широкозахватных почвообрабатывающих агрегатов .</w:t>
      </w:r>
    </w:p>
    <w:p w:rsidR="007C0A39" w:rsidRPr="007C0A39" w:rsidRDefault="007C0A39" w:rsidP="007C0A39">
      <w:pPr>
        <w:tabs>
          <w:tab w:val="clear" w:pos="709"/>
        </w:tabs>
        <w:suppressAutoHyphens w:val="0"/>
        <w:spacing w:after="0" w:line="480" w:lineRule="exact"/>
        <w:ind w:left="20" w:right="20" w:firstLine="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использованы при разработке гидросистемы культиватора </w:t>
      </w:r>
      <w:r w:rsidRPr="007C0A39">
        <w:rPr>
          <w:rFonts w:ascii="Times New Roman" w:eastAsia="Times New Roman" w:hAnsi="Times New Roman" w:cs="Times New Roman"/>
          <w:b/>
          <w:bCs/>
          <w:color w:val="000000"/>
          <w:spacing w:val="-10"/>
          <w:kern w:val="0"/>
          <w:sz w:val="28"/>
          <w:szCs w:val="28"/>
          <w:lang w:eastAsia="ru-RU" w:bidi="ru-RU"/>
        </w:rPr>
        <w:t xml:space="preserve">КШУ-12А, </w:t>
      </w:r>
      <w:r w:rsidRPr="007C0A39">
        <w:rPr>
          <w:rFonts w:ascii="Times New Roman" w:eastAsia="Times New Roman" w:hAnsi="Times New Roman" w:cs="Times New Roman"/>
          <w:color w:val="000000"/>
          <w:spacing w:val="-10"/>
          <w:kern w:val="0"/>
          <w:sz w:val="28"/>
          <w:szCs w:val="28"/>
          <w:lang w:eastAsia="ru-RU" w:bidi="ru-RU"/>
        </w:rPr>
        <w:t>который освоен серийным выпуском Грязинским культиваторным заводом (Липецкая область). Разработаны основы методики инженерного расчета следящих стабилизирующих устройств с заранее заданными эксплуатационными свойствами, позволяющие определять их основные конструктивные и функциональные параметры.</w:t>
      </w:r>
    </w:p>
    <w:p w:rsidR="007C0A39" w:rsidRPr="007C0A39" w:rsidRDefault="007C0A39" w:rsidP="007C0A39">
      <w:pPr>
        <w:tabs>
          <w:tab w:val="clear" w:pos="709"/>
        </w:tabs>
        <w:suppressAutoHyphens w:val="0"/>
        <w:spacing w:after="0" w:line="480" w:lineRule="exact"/>
        <w:ind w:left="20" w:right="20" w:firstLine="70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b/>
          <w:bCs/>
          <w:color w:val="000000"/>
          <w:spacing w:val="-10"/>
          <w:kern w:val="0"/>
          <w:sz w:val="28"/>
          <w:szCs w:val="28"/>
          <w:lang w:eastAsia="ru-RU" w:bidi="ru-RU"/>
        </w:rPr>
        <w:t xml:space="preserve">Апробация работы. </w:t>
      </w:r>
      <w:r w:rsidRPr="007C0A39">
        <w:rPr>
          <w:rFonts w:ascii="Times New Roman" w:eastAsia="Times New Roman" w:hAnsi="Times New Roman" w:cs="Times New Roman"/>
          <w:color w:val="000000"/>
          <w:spacing w:val="-10"/>
          <w:kern w:val="0"/>
          <w:sz w:val="28"/>
          <w:szCs w:val="28"/>
          <w:lang w:eastAsia="ru-RU" w:bidi="ru-RU"/>
        </w:rPr>
        <w:t>Материалы диссертации докладывались на научно</w:t>
      </w:r>
      <w:r w:rsidRPr="007C0A39">
        <w:rPr>
          <w:rFonts w:ascii="Times New Roman" w:eastAsia="Times New Roman" w:hAnsi="Times New Roman" w:cs="Times New Roman"/>
          <w:color w:val="000000"/>
          <w:spacing w:val="-10"/>
          <w:kern w:val="0"/>
          <w:sz w:val="28"/>
          <w:szCs w:val="28"/>
          <w:lang w:eastAsia="ru-RU" w:bidi="ru-RU"/>
        </w:rPr>
        <w:softHyphen/>
        <w:t>технических конференциях профессорско-преподавательского состава ДГТУ (г. Ростов-на-Дону, 1994-2000 гг.), на 2-й и 3-й международных научно</w:t>
      </w:r>
      <w:r w:rsidRPr="007C0A39">
        <w:rPr>
          <w:rFonts w:ascii="Times New Roman" w:eastAsia="Times New Roman" w:hAnsi="Times New Roman" w:cs="Times New Roman"/>
          <w:color w:val="000000"/>
          <w:spacing w:val="-10"/>
          <w:kern w:val="0"/>
          <w:sz w:val="28"/>
          <w:szCs w:val="28"/>
          <w:lang w:eastAsia="ru-RU" w:bidi="ru-RU"/>
        </w:rPr>
        <w:softHyphen/>
        <w:t>технических конференциях «Новые технологии управления движением технических объектов » (г. Новочеркасск, 1999 и 2000 гг.).</w:t>
      </w:r>
    </w:p>
    <w:p w:rsidR="007C0A39" w:rsidRPr="007C0A39" w:rsidRDefault="007C0A39" w:rsidP="007C0A39">
      <w:pPr>
        <w:tabs>
          <w:tab w:val="clear" w:pos="709"/>
        </w:tabs>
        <w:suppressAutoHyphens w:val="0"/>
        <w:spacing w:after="0" w:line="480" w:lineRule="exact"/>
        <w:ind w:left="20" w:right="20" w:firstLine="70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b/>
          <w:bCs/>
          <w:color w:val="000000"/>
          <w:spacing w:val="-10"/>
          <w:kern w:val="0"/>
          <w:sz w:val="28"/>
          <w:szCs w:val="28"/>
          <w:lang w:eastAsia="ru-RU" w:bidi="ru-RU"/>
        </w:rPr>
        <w:t xml:space="preserve">Публикации. </w:t>
      </w:r>
      <w:r w:rsidRPr="007C0A39">
        <w:rPr>
          <w:rFonts w:ascii="Times New Roman" w:eastAsia="Times New Roman" w:hAnsi="Times New Roman" w:cs="Times New Roman"/>
          <w:color w:val="000000"/>
          <w:spacing w:val="-10"/>
          <w:kern w:val="0"/>
          <w:sz w:val="28"/>
          <w:szCs w:val="28"/>
          <w:lang w:eastAsia="ru-RU" w:bidi="ru-RU"/>
        </w:rPr>
        <w:t>По результатам выполненных исследований опубликованы в соавторстве четыре статьи общим объёмом 1,4 п. л.</w:t>
      </w:r>
    </w:p>
    <w:p w:rsidR="007C0A39" w:rsidRPr="007C0A39" w:rsidRDefault="007C0A39" w:rsidP="007C0A39">
      <w:pPr>
        <w:tabs>
          <w:tab w:val="clear" w:pos="709"/>
        </w:tabs>
        <w:suppressAutoHyphens w:val="0"/>
        <w:spacing w:after="0" w:line="480" w:lineRule="exact"/>
        <w:ind w:left="20" w:right="20" w:firstLine="70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b/>
          <w:bCs/>
          <w:color w:val="000000"/>
          <w:spacing w:val="-10"/>
          <w:kern w:val="0"/>
          <w:sz w:val="28"/>
          <w:szCs w:val="28"/>
          <w:lang w:eastAsia="ru-RU" w:bidi="ru-RU"/>
        </w:rPr>
        <w:t xml:space="preserve">Структура диссертационной работы. </w:t>
      </w:r>
      <w:r w:rsidRPr="007C0A39">
        <w:rPr>
          <w:rFonts w:ascii="Times New Roman" w:eastAsia="Times New Roman" w:hAnsi="Times New Roman" w:cs="Times New Roman"/>
          <w:color w:val="000000"/>
          <w:spacing w:val="-10"/>
          <w:kern w:val="0"/>
          <w:sz w:val="28"/>
          <w:szCs w:val="28"/>
          <w:lang w:eastAsia="ru-RU" w:bidi="ru-RU"/>
        </w:rPr>
        <w:t>Диссертация включает введение, шесть глав, общие выводы, список использованной литературы и приложения. Изложена на 198 страницах машинописного текста, содержит 65 рисунков, 23 таблицы и 14 приложений. Список литературы включает 147 наименований, из них - три на иностранных языках.</w:t>
      </w:r>
    </w:p>
    <w:p w:rsidR="007C0A39" w:rsidRPr="007C0A39" w:rsidRDefault="007C0A39" w:rsidP="007C0A39">
      <w:pPr>
        <w:tabs>
          <w:tab w:val="clear" w:pos="709"/>
        </w:tabs>
        <w:suppressAutoHyphens w:val="0"/>
        <w:spacing w:after="0" w:line="480" w:lineRule="exact"/>
        <w:ind w:left="20" w:right="20" w:firstLine="700"/>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На защиту выносятся следующие, обоснованные в ходе исследований, научные и практические результаты:</w:t>
      </w:r>
    </w:p>
    <w:p w:rsidR="007C0A39" w:rsidRPr="007C0A39" w:rsidRDefault="007C0A39" w:rsidP="007C0A39">
      <w:pPr>
        <w:numPr>
          <w:ilvl w:val="0"/>
          <w:numId w:val="49"/>
        </w:numPr>
        <w:tabs>
          <w:tab w:val="clear" w:pos="709"/>
          <w:tab w:val="left" w:pos="636"/>
        </w:tabs>
        <w:suppressAutoHyphens w:val="0"/>
        <w:spacing w:after="0" w:line="480" w:lineRule="exact"/>
        <w:ind w:right="2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математическая модель функционирования гидрофицированного механизма взаимной пространственной ориентации модулей широкозахватных МТА, содержащего следящие стабилизирующие устройства, позволяющая определять основные зависимости, раскрывающие взаимосвязь параметров шарнирно-рычажного механизма и гидросистемы;</w:t>
      </w:r>
    </w:p>
    <w:p w:rsidR="007C0A39" w:rsidRPr="007C0A39" w:rsidRDefault="007C0A39" w:rsidP="007C0A39">
      <w:pPr>
        <w:numPr>
          <w:ilvl w:val="0"/>
          <w:numId w:val="49"/>
        </w:numPr>
        <w:tabs>
          <w:tab w:val="clear" w:pos="709"/>
          <w:tab w:val="left" w:pos="636"/>
        </w:tabs>
        <w:suppressAutoHyphens w:val="0"/>
        <w:spacing w:after="0" w:line="480" w:lineRule="exact"/>
        <w:ind w:right="20"/>
        <w:jc w:val="left"/>
        <w:rPr>
          <w:rFonts w:ascii="Times New Roman" w:eastAsia="Times New Roman" w:hAnsi="Times New Roman" w:cs="Times New Roman"/>
          <w:color w:val="000000"/>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основы методики инженерного расчета устройств, улучшающих маневровые свойства широкозахватного МТА.</w:t>
      </w:r>
    </w:p>
    <w:p w:rsidR="007C0A39" w:rsidRDefault="007C0A39" w:rsidP="007C0A39"/>
    <w:p w:rsidR="007C0A39" w:rsidRDefault="007C0A39" w:rsidP="007C0A39"/>
    <w:p w:rsidR="007C0A39" w:rsidRDefault="007C0A39" w:rsidP="007C0A39"/>
    <w:p w:rsidR="007C0A39" w:rsidRPr="007C0A39" w:rsidRDefault="007C0A39" w:rsidP="007C0A39">
      <w:pPr>
        <w:tabs>
          <w:tab w:val="clear" w:pos="709"/>
        </w:tabs>
        <w:suppressAutoHyphens w:val="0"/>
        <w:spacing w:after="472" w:line="280" w:lineRule="exact"/>
        <w:ind w:left="40" w:firstLine="0"/>
        <w:jc w:val="center"/>
        <w:rPr>
          <w:rFonts w:ascii="Times New Roman" w:eastAsia="Times New Roman" w:hAnsi="Times New Roman" w:cs="Times New Roman"/>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ОБЩИЕ ВЫВОДЫ</w:t>
      </w:r>
    </w:p>
    <w:p w:rsidR="007C0A39" w:rsidRPr="007C0A39" w:rsidRDefault="007C0A39" w:rsidP="007C0A39">
      <w:pPr>
        <w:tabs>
          <w:tab w:val="clear" w:pos="709"/>
        </w:tabs>
        <w:suppressAutoHyphens w:val="0"/>
        <w:spacing w:after="0" w:line="480" w:lineRule="exact"/>
        <w:ind w:right="20" w:firstLine="0"/>
        <w:jc w:val="right"/>
        <w:rPr>
          <w:rFonts w:ascii="Times New Roman" w:eastAsia="Times New Roman" w:hAnsi="Times New Roman" w:cs="Times New Roman"/>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Полученные в процессе исследований результаты позволили сделать</w:t>
      </w:r>
    </w:p>
    <w:p w:rsidR="007C0A39" w:rsidRPr="007C0A39" w:rsidRDefault="007C0A39" w:rsidP="007C0A39">
      <w:pPr>
        <w:tabs>
          <w:tab w:val="clear" w:pos="709"/>
        </w:tabs>
        <w:suppressAutoHyphens w:val="0"/>
        <w:spacing w:after="0" w:line="480" w:lineRule="exact"/>
        <w:ind w:left="360" w:hanging="340"/>
        <w:rPr>
          <w:rFonts w:ascii="Times New Roman" w:eastAsia="Times New Roman" w:hAnsi="Times New Roman" w:cs="Times New Roman"/>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следующие выводы.</w:t>
      </w:r>
    </w:p>
    <w:p w:rsidR="007C0A39" w:rsidRPr="007C0A39" w:rsidRDefault="007C0A39" w:rsidP="007C0A39">
      <w:pPr>
        <w:numPr>
          <w:ilvl w:val="0"/>
          <w:numId w:val="50"/>
        </w:numPr>
        <w:tabs>
          <w:tab w:val="clear" w:pos="709"/>
        </w:tabs>
        <w:suppressAutoHyphens w:val="0"/>
        <w:spacing w:after="0" w:line="480" w:lineRule="exact"/>
        <w:ind w:left="360" w:right="20" w:hanging="340"/>
        <w:jc w:val="left"/>
        <w:rPr>
          <w:rFonts w:ascii="Times New Roman" w:eastAsia="Times New Roman" w:hAnsi="Times New Roman" w:cs="Times New Roman"/>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 Существующие гидрофицированные механизмы позиционирования (ГМП), которыми оснащают бессцепочные широкозахватные машины и орудия с шарнирно-сочлененными рамами, не обеспечивают необходимые маневровые свойства МТА во время их движения на поворотной полосе. Оснащение ГМП следящими стабилизирующими устройствами является перспективным направлением совершенствования гидроприводов МТА, создающим предпосылки для снижения времени выполнения разворота на поворотной полосе подбором параметров указанных устройств.</w:t>
      </w:r>
    </w:p>
    <w:p w:rsidR="007C0A39" w:rsidRPr="007C0A39" w:rsidRDefault="007C0A39" w:rsidP="007C0A39">
      <w:pPr>
        <w:numPr>
          <w:ilvl w:val="0"/>
          <w:numId w:val="50"/>
        </w:numPr>
        <w:tabs>
          <w:tab w:val="clear" w:pos="709"/>
        </w:tabs>
        <w:suppressAutoHyphens w:val="0"/>
        <w:spacing w:after="0" w:line="480" w:lineRule="exact"/>
        <w:ind w:left="360" w:right="20" w:hanging="340"/>
        <w:jc w:val="left"/>
        <w:rPr>
          <w:rFonts w:ascii="Times New Roman" w:eastAsia="Times New Roman" w:hAnsi="Times New Roman" w:cs="Times New Roman"/>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 Важнейшим фактором, влияющим на стабильность выполнения позиционирования секций широкозахватных МТА является знакопеременная нагрузка, возникающая на штоке гидроцилиндра в момент поворота секций вокруг горизонтальных шарниров на угол более 90°, вызывающая рассогласование потоков рабочей жидкости, входящих и выходящих из гидроцилиндра, и приводящая к разрыву потока в полости </w:t>
      </w:r>
      <w:r w:rsidRPr="007C0A39">
        <w:rPr>
          <w:rFonts w:ascii="Times New Roman" w:eastAsia="Times New Roman" w:hAnsi="Times New Roman" w:cs="Times New Roman"/>
          <w:color w:val="000000"/>
          <w:spacing w:val="-10"/>
          <w:kern w:val="0"/>
          <w:sz w:val="28"/>
          <w:szCs w:val="28"/>
          <w:lang w:val="uk-UA" w:eastAsia="uk-UA" w:bidi="uk-UA"/>
        </w:rPr>
        <w:t xml:space="preserve">ГІД, </w:t>
      </w:r>
      <w:r w:rsidRPr="007C0A39">
        <w:rPr>
          <w:rFonts w:ascii="Times New Roman" w:eastAsia="Times New Roman" w:hAnsi="Times New Roman" w:cs="Times New Roman"/>
          <w:color w:val="000000"/>
          <w:spacing w:val="-10"/>
          <w:kern w:val="0"/>
          <w:sz w:val="28"/>
          <w:szCs w:val="28"/>
          <w:lang w:eastAsia="ru-RU" w:bidi="ru-RU"/>
        </w:rPr>
        <w:t>соединенной с нагнетательной гидролинией. При наличии замедлительных клапанов согласование потоков достигается за счет повышения энергозатрат на привод насоса.</w:t>
      </w:r>
    </w:p>
    <w:p w:rsidR="007C0A39" w:rsidRPr="007C0A39" w:rsidRDefault="007C0A39" w:rsidP="007C0A39">
      <w:pPr>
        <w:numPr>
          <w:ilvl w:val="0"/>
          <w:numId w:val="50"/>
        </w:numPr>
        <w:tabs>
          <w:tab w:val="clear" w:pos="709"/>
        </w:tabs>
        <w:suppressAutoHyphens w:val="0"/>
        <w:spacing w:after="0" w:line="480" w:lineRule="exact"/>
        <w:ind w:left="360" w:right="20" w:hanging="340"/>
        <w:jc w:val="left"/>
        <w:rPr>
          <w:rFonts w:ascii="Times New Roman" w:eastAsia="Times New Roman" w:hAnsi="Times New Roman" w:cs="Times New Roman"/>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 Для исключения разрыва потока и снижения энергозатрат на гидроцилиндре установлено следящее стабилизирующее устройство, выполненное в виде гидрозамка, у которого в конструкцию запорного элемента введен дополнительный компенсационный шток, расположенный с противоположной стороны регулирующей поверхности его заслонки.</w:t>
      </w:r>
    </w:p>
    <w:p w:rsidR="007C0A39" w:rsidRPr="007C0A39" w:rsidRDefault="007C0A39" w:rsidP="007C0A39">
      <w:pPr>
        <w:numPr>
          <w:ilvl w:val="0"/>
          <w:numId w:val="50"/>
        </w:numPr>
        <w:tabs>
          <w:tab w:val="clear" w:pos="709"/>
        </w:tabs>
        <w:suppressAutoHyphens w:val="0"/>
        <w:spacing w:after="0" w:line="480" w:lineRule="exact"/>
        <w:ind w:left="360" w:right="20" w:hanging="340"/>
        <w:jc w:val="left"/>
        <w:rPr>
          <w:rFonts w:ascii="Times New Roman" w:eastAsia="Times New Roman" w:hAnsi="Times New Roman" w:cs="Times New Roman"/>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 Предложенная математическая модель функционирования ГМП включает в себя уравнение баланса расходов в штоковой и поршневой полостях ГЦ, а также дифференциальные уравнения второго порядка, связывающие между собой параметры гидроцилиндра, следящего стабилизирующего устройства и шарнирно-рычажной части в зависимости от расхода рабочей жидкости, перемещений штока ГЦ и запорного элемента.</w:t>
      </w:r>
    </w:p>
    <w:p w:rsidR="007C0A39" w:rsidRPr="007C0A39" w:rsidRDefault="007C0A39" w:rsidP="007C0A39">
      <w:pPr>
        <w:numPr>
          <w:ilvl w:val="0"/>
          <w:numId w:val="50"/>
        </w:numPr>
        <w:tabs>
          <w:tab w:val="clear" w:pos="709"/>
        </w:tabs>
        <w:suppressAutoHyphens w:val="0"/>
        <w:spacing w:after="0" w:line="480" w:lineRule="exact"/>
        <w:ind w:left="360" w:right="20" w:hanging="340"/>
        <w:jc w:val="left"/>
        <w:rPr>
          <w:rFonts w:ascii="Times New Roman" w:eastAsia="Times New Roman" w:hAnsi="Times New Roman" w:cs="Times New Roman"/>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 Разработанная математическая модель функционирования ГМП позволяет провести анализ работы следящего стабилизирующего устройства в динамическом режиме и произвести подбор его конструктивных параметров в зависимости от условий функционирования. Математическая модель адекватно отражает реальные процессы, происходящие в гидроприводе МТА. При качественном совпадении характера кривых расхождение результатов теоретических и экспериментальных исследований составляет: времени переходного процесса - 9%; значений текущего давления - 19,1% ( при максимальном - 26% ); значений давления для установившегося режима - 6,7%.</w:t>
      </w:r>
    </w:p>
    <w:p w:rsidR="007C0A39" w:rsidRPr="007C0A39" w:rsidRDefault="007C0A39" w:rsidP="007C0A39">
      <w:pPr>
        <w:numPr>
          <w:ilvl w:val="0"/>
          <w:numId w:val="50"/>
        </w:numPr>
        <w:tabs>
          <w:tab w:val="clear" w:pos="709"/>
        </w:tabs>
        <w:suppressAutoHyphens w:val="0"/>
        <w:spacing w:after="0" w:line="480" w:lineRule="exact"/>
        <w:ind w:left="360" w:right="20" w:hanging="340"/>
        <w:jc w:val="left"/>
        <w:rPr>
          <w:rFonts w:ascii="Times New Roman" w:eastAsia="Times New Roman" w:hAnsi="Times New Roman" w:cs="Times New Roman"/>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 Установлено, что наибольшее влияние на давление в полости управления следящего стабилизирующего устройства оказывает приведенная площадь сопла. Изменение приведенной площади целесообразно производить путем изменения диаметра компенсационного штока. Если приведенная площадь равна нулю, то давление в полости управления определяется жесткостью пружины клапана. Так при начальном давлении 7 МПа и жесткости пружин 16, 15, или 14 кН/м, конечное давление составляет соответственно 1,6, 1,1, или 0,6 МПа.</w:t>
      </w:r>
    </w:p>
    <w:p w:rsidR="007C0A39" w:rsidRPr="007C0A39" w:rsidRDefault="007C0A39" w:rsidP="007C0A39">
      <w:pPr>
        <w:numPr>
          <w:ilvl w:val="0"/>
          <w:numId w:val="50"/>
        </w:numPr>
        <w:tabs>
          <w:tab w:val="clear" w:pos="709"/>
        </w:tabs>
        <w:suppressAutoHyphens w:val="0"/>
        <w:spacing w:after="0" w:line="480" w:lineRule="exact"/>
        <w:ind w:left="360" w:right="20" w:hanging="340"/>
        <w:jc w:val="left"/>
        <w:rPr>
          <w:rFonts w:ascii="Times New Roman" w:eastAsia="Times New Roman" w:hAnsi="Times New Roman" w:cs="Times New Roman"/>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 Экспериментальная проверка работоспособности ГМП секций широкозахватного культиватора КШУ-12 позволила установить, что применение следящего стабилизирующего устройства способствует выполнению разворотов МТА на поворотной полосе с одинаковыми затратами времени. При этом коэффициент использования времени смены увеличивается с 0,79 до 0,82.</w:t>
      </w:r>
    </w:p>
    <w:p w:rsidR="007C0A39" w:rsidRPr="007C0A39" w:rsidRDefault="007C0A39" w:rsidP="007C0A39">
      <w:pPr>
        <w:numPr>
          <w:ilvl w:val="0"/>
          <w:numId w:val="50"/>
        </w:numPr>
        <w:tabs>
          <w:tab w:val="clear" w:pos="709"/>
        </w:tabs>
        <w:suppressAutoHyphens w:val="0"/>
        <w:spacing w:after="0" w:line="480" w:lineRule="exact"/>
        <w:ind w:left="360" w:right="20" w:hanging="340"/>
        <w:jc w:val="left"/>
        <w:rPr>
          <w:rFonts w:ascii="Times New Roman" w:eastAsia="Times New Roman" w:hAnsi="Times New Roman" w:cs="Times New Roman"/>
          <w:spacing w:val="-10"/>
          <w:kern w:val="0"/>
          <w:sz w:val="28"/>
          <w:szCs w:val="28"/>
          <w:lang w:eastAsia="ru-RU" w:bidi="ru-RU"/>
        </w:rPr>
      </w:pPr>
      <w:r w:rsidRPr="007C0A39">
        <w:rPr>
          <w:rFonts w:ascii="Times New Roman" w:eastAsia="Times New Roman" w:hAnsi="Times New Roman" w:cs="Times New Roman"/>
          <w:color w:val="000000"/>
          <w:spacing w:val="-10"/>
          <w:kern w:val="0"/>
          <w:sz w:val="28"/>
          <w:szCs w:val="28"/>
          <w:lang w:eastAsia="ru-RU" w:bidi="ru-RU"/>
        </w:rPr>
        <w:t xml:space="preserve"> Разработанные основы методики инженерного расчета следящих стабилизирующих устройств позволяют упростить процедуру расчета их конструкционных параметров и существенно повысить качественные показатели рабочего процесса в гидроприводе МТА.</w:t>
      </w:r>
    </w:p>
    <w:p w:rsidR="007C0A39" w:rsidRPr="007C0A39" w:rsidRDefault="007C0A39" w:rsidP="007C0A39">
      <w:r w:rsidRPr="007C0A39">
        <w:rPr>
          <w:rFonts w:ascii="Courier New" w:hAnsi="Courier New"/>
          <w:color w:val="000000"/>
          <w:kern w:val="0"/>
          <w:sz w:val="24"/>
          <w:szCs w:val="24"/>
          <w:lang w:eastAsia="ru-RU" w:bidi="ru-RU"/>
        </w:rPr>
        <w:t xml:space="preserve">Экономический эффект от применения культиватора КШУ-12, ГМП крайних секций которого оснащены следящими стабилизирующими устройствами, составит 133,4 тысячи рублей за весь период эксплуатации ( </w:t>
      </w:r>
      <w:r w:rsidRPr="007C0A39">
        <w:rPr>
          <w:rFonts w:ascii="Times New Roman" w:hAnsi="Times New Roman" w:cs="Times New Roman"/>
          <w:color w:val="000000"/>
          <w:kern w:val="0"/>
          <w:sz w:val="13"/>
          <w:szCs w:val="13"/>
          <w:shd w:val="clear" w:color="auto" w:fill="FFFFFF"/>
          <w:lang w:eastAsia="ru-RU" w:bidi="ru-RU"/>
        </w:rPr>
        <w:t>8</w:t>
      </w:r>
      <w:r w:rsidRPr="007C0A39">
        <w:rPr>
          <w:rFonts w:ascii="Courier New" w:hAnsi="Courier New"/>
          <w:color w:val="000000"/>
          <w:kern w:val="0"/>
          <w:sz w:val="24"/>
          <w:szCs w:val="24"/>
          <w:lang w:eastAsia="ru-RU" w:bidi="ru-RU"/>
        </w:rPr>
        <w:t xml:space="preserve"> лет ).</w:t>
      </w:r>
    </w:p>
    <w:sectPr w:rsidR="007C0A39" w:rsidRPr="007C0A39" w:rsidSect="007B2CF4">
      <w:headerReference w:type="even" r:id="rId11"/>
      <w:headerReference w:type="default" r:id="rId12"/>
      <w:footerReference w:type="even" r:id="rId13"/>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3CD" w:rsidRDefault="00ED13CD">
      <w:pPr>
        <w:spacing w:after="0" w:line="240" w:lineRule="auto"/>
      </w:pPr>
      <w:r>
        <w:separator/>
      </w:r>
    </w:p>
  </w:endnote>
  <w:endnote w:type="continuationSeparator" w:id="0">
    <w:p w:rsidR="00ED13CD" w:rsidRDefault="00ED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CD" w:rsidRDefault="00ED13CD">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3CD" w:rsidRDefault="00ED13C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3CD" w:rsidRDefault="00ED13CD"/>
    <w:p w:rsidR="00ED13CD" w:rsidRDefault="00ED13CD"/>
    <w:p w:rsidR="00ED13CD" w:rsidRDefault="00ED13CD"/>
    <w:p w:rsidR="00ED13CD" w:rsidRDefault="00ED13CD"/>
    <w:p w:rsidR="00ED13CD" w:rsidRDefault="00ED13CD"/>
    <w:p w:rsidR="00ED13CD" w:rsidRDefault="00ED13CD"/>
    <w:p w:rsidR="00ED13CD" w:rsidRDefault="00ED13CD">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3CD" w:rsidRDefault="00ED13CD">
                  <w:pPr>
                    <w:spacing w:line="240" w:lineRule="auto"/>
                  </w:pPr>
                  <w:fldSimple w:instr=" PAGE \* MERGEFORMAT ">
                    <w:r w:rsidRPr="00331C86">
                      <w:rPr>
                        <w:rStyle w:val="afffff9"/>
                        <w:b w:val="0"/>
                        <w:bCs w:val="0"/>
                        <w:noProof/>
                      </w:rPr>
                      <w:t>6</w:t>
                    </w:r>
                  </w:fldSimple>
                </w:p>
              </w:txbxContent>
            </v:textbox>
            <w10:wrap anchorx="page" anchory="page"/>
          </v:shape>
        </w:pict>
      </w:r>
    </w:p>
    <w:p w:rsidR="00ED13CD" w:rsidRDefault="00ED13CD"/>
    <w:p w:rsidR="00ED13CD" w:rsidRDefault="00ED13CD"/>
    <w:p w:rsidR="00ED13CD" w:rsidRDefault="00ED13CD">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3CD" w:rsidRDefault="00ED13CD"/>
              </w:txbxContent>
            </v:textbox>
            <w10:wrap anchorx="page" anchory="page"/>
          </v:shape>
        </w:pict>
      </w:r>
    </w:p>
    <w:p w:rsidR="00ED13CD" w:rsidRDefault="00ED13CD"/>
    <w:p w:rsidR="00ED13CD" w:rsidRDefault="00ED13CD">
      <w:pPr>
        <w:rPr>
          <w:sz w:val="2"/>
          <w:szCs w:val="2"/>
        </w:rPr>
      </w:pPr>
    </w:p>
    <w:p w:rsidR="00ED13CD" w:rsidRDefault="00ED13CD"/>
    <w:p w:rsidR="00ED13CD" w:rsidRDefault="00ED13CD">
      <w:pPr>
        <w:spacing w:after="0" w:line="240" w:lineRule="auto"/>
      </w:pPr>
    </w:p>
  </w:footnote>
  <w:footnote w:type="continuationSeparator" w:id="0">
    <w:p w:rsidR="00ED13CD" w:rsidRDefault="00ED1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39" w:rsidRDefault="007C0A39">
    <w:pPr>
      <w:rPr>
        <w:sz w:val="2"/>
        <w:szCs w:val="2"/>
      </w:rPr>
    </w:pPr>
    <w:r w:rsidRPr="006B7EAA">
      <w:rPr>
        <w:sz w:val="24"/>
        <w:szCs w:val="24"/>
        <w:lang w:bidi="ru-RU"/>
      </w:rPr>
      <w:pict>
        <v:shapetype id="_x0000_t202" coordsize="21600,21600" o:spt="202" path="m,l,21600r21600,l21600,xe">
          <v:stroke joinstyle="miter"/>
          <v:path gradientshapeok="t" o:connecttype="rect"/>
        </v:shapetype>
        <v:shape id="_x0000_s607883" type="#_x0000_t202" style="position:absolute;left:0;text-align:left;margin-left:295.55pt;margin-top:58.45pt;width:14.15pt;height:10.1pt;z-index:-251641856;mso-wrap-style:none;mso-wrap-distance-left:5pt;mso-wrap-distance-right:5pt;mso-position-horizontal-relative:page;mso-position-vertical-relative:page" wrapcoords="0 0" filled="f" stroked="f">
          <v:textbox style="mso-fit-shape-to-text:t" inset="0,0,0,0">
            <w:txbxContent>
              <w:p w:rsidR="007C0A39" w:rsidRDefault="007C0A39">
                <w:pPr>
                  <w:spacing w:line="240" w:lineRule="auto"/>
                  <w:jc w:val="left"/>
                </w:pPr>
                <w:r>
                  <w:rPr>
                    <w:rStyle w:val="afffff9"/>
                    <w:i/>
                    <w:iCs/>
                  </w:rPr>
                  <w:t></w:t>
                </w:r>
                <w:r>
                  <w:rPr>
                    <w:rStyle w:val="afffff9"/>
                    <w:i/>
                    <w:i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39" w:rsidRDefault="007C0A39">
    <w:pPr>
      <w:rPr>
        <w:sz w:val="2"/>
        <w:szCs w:val="2"/>
      </w:rPr>
    </w:pPr>
    <w:r w:rsidRPr="006B7EAA">
      <w:rPr>
        <w:sz w:val="24"/>
        <w:szCs w:val="24"/>
        <w:lang w:bidi="ru-RU"/>
      </w:rPr>
      <w:pict>
        <v:shapetype id="_x0000_t202" coordsize="21600,21600" o:spt="202" path="m,l,21600r21600,l21600,xe">
          <v:stroke joinstyle="miter"/>
          <v:path gradientshapeok="t" o:connecttype="rect"/>
        </v:shapetype>
        <v:shape id="_x0000_s607884" type="#_x0000_t202" style="position:absolute;left:0;text-align:left;margin-left:295.55pt;margin-top:58.45pt;width:14.15pt;height:10.1pt;z-index:-251640832;mso-wrap-style:none;mso-wrap-distance-left:5pt;mso-wrap-distance-right:5pt;mso-position-horizontal-relative:page;mso-position-vertical-relative:page" wrapcoords="0 0" filled="f" stroked="f">
          <v:textbox style="mso-fit-shape-to-text:t" inset="0,0,0,0">
            <w:txbxContent>
              <w:p w:rsidR="007C0A39" w:rsidRDefault="007C0A39">
                <w:pPr>
                  <w:spacing w:line="240" w:lineRule="auto"/>
                  <w:jc w:val="left"/>
                </w:pPr>
                <w:r>
                  <w:rPr>
                    <w:rStyle w:val="afffff9"/>
                    <w:i/>
                    <w:iCs/>
                  </w:rPr>
                  <w:t></w:t>
                </w:r>
                <w:r>
                  <w:rPr>
                    <w:rStyle w:val="afffff9"/>
                    <w:i/>
                    <w:iC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CD" w:rsidRDefault="00ED13CD"/>
  <w:p w:rsidR="00ED13CD" w:rsidRDefault="00ED13CD">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CD" w:rsidRPr="005856C0" w:rsidRDefault="00ED13C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
    <w:nsid w:val="00000007"/>
    <w:multiLevelType w:val="multilevel"/>
    <w:tmpl w:val="00000006"/>
    <w:lvl w:ilvl="0">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
    <w:nsid w:val="00000009"/>
    <w:multiLevelType w:val="multilevel"/>
    <w:tmpl w:val="00000008"/>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0">
    <w:nsid w:val="0000000D"/>
    <w:multiLevelType w:val="multilevel"/>
    <w:tmpl w:val="0000000C"/>
    <w:lvl w:ilvl="0">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1">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2">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3">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4">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5">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6">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7">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1">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2">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3">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4">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6">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7">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8">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1">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2">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3">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4">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5">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6">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7">
    <w:nsid w:val="0000003E"/>
    <w:multiLevelType w:val="singleLevel"/>
    <w:tmpl w:val="0000003E"/>
    <w:name w:val="WW8Num16"/>
    <w:lvl w:ilvl="0">
      <w:start w:val="1"/>
      <w:numFmt w:val="decimal"/>
      <w:lvlText w:val="%1."/>
      <w:lvlJc w:val="left"/>
      <w:pPr>
        <w:tabs>
          <w:tab w:val="num" w:pos="0"/>
        </w:tabs>
        <w:ind w:left="502" w:hanging="360"/>
      </w:pPr>
    </w:lvl>
  </w:abstractNum>
  <w:abstractNum w:abstractNumId="38">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9">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1">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2">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3">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4">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5">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9">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3">
    <w:nsid w:val="040E385F"/>
    <w:multiLevelType w:val="multilevel"/>
    <w:tmpl w:val="CCB26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5553056"/>
    <w:multiLevelType w:val="multilevel"/>
    <w:tmpl w:val="2D8CBE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D2290D"/>
    <w:multiLevelType w:val="multilevel"/>
    <w:tmpl w:val="15A8324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390AE8"/>
    <w:multiLevelType w:val="multilevel"/>
    <w:tmpl w:val="287EE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98B5383"/>
    <w:multiLevelType w:val="multilevel"/>
    <w:tmpl w:val="31F6237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3">
    <w:nsid w:val="0E8B2105"/>
    <w:multiLevelType w:val="multilevel"/>
    <w:tmpl w:val="D00C0C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F347229"/>
    <w:multiLevelType w:val="multilevel"/>
    <w:tmpl w:val="DDA6D19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8">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89259A7"/>
    <w:multiLevelType w:val="multilevel"/>
    <w:tmpl w:val="44781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A404AA8"/>
    <w:multiLevelType w:val="multilevel"/>
    <w:tmpl w:val="C470828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AAE364F"/>
    <w:multiLevelType w:val="multilevel"/>
    <w:tmpl w:val="7DCC725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B62186C"/>
    <w:multiLevelType w:val="multilevel"/>
    <w:tmpl w:val="475875A2"/>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D9F5DD4"/>
    <w:multiLevelType w:val="multilevel"/>
    <w:tmpl w:val="CD5E3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DAD0BA3"/>
    <w:multiLevelType w:val="multilevel"/>
    <w:tmpl w:val="4B520C08"/>
    <w:lvl w:ilvl="0">
      <w:start w:val="1"/>
      <w:numFmt w:val="decimal"/>
      <w:lvlText w:val="1.%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E7B66B1"/>
    <w:multiLevelType w:val="multilevel"/>
    <w:tmpl w:val="ADCCF62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E9C5E26"/>
    <w:multiLevelType w:val="multilevel"/>
    <w:tmpl w:val="223A6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F202275"/>
    <w:multiLevelType w:val="multilevel"/>
    <w:tmpl w:val="28442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11">
    <w:nsid w:val="36947F05"/>
    <w:multiLevelType w:val="multilevel"/>
    <w:tmpl w:val="56DC8C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984498B"/>
    <w:multiLevelType w:val="multilevel"/>
    <w:tmpl w:val="40B82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98C698F"/>
    <w:multiLevelType w:val="multilevel"/>
    <w:tmpl w:val="E5AEE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A2B4D65"/>
    <w:multiLevelType w:val="multilevel"/>
    <w:tmpl w:val="A8007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AE23522"/>
    <w:multiLevelType w:val="multilevel"/>
    <w:tmpl w:val="2620F32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0E5654A"/>
    <w:multiLevelType w:val="multilevel"/>
    <w:tmpl w:val="4D08B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8">
    <w:nsid w:val="4F971E24"/>
    <w:multiLevelType w:val="multilevel"/>
    <w:tmpl w:val="19C86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5560A39"/>
    <w:multiLevelType w:val="multilevel"/>
    <w:tmpl w:val="C360E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B8C5B65"/>
    <w:multiLevelType w:val="multilevel"/>
    <w:tmpl w:val="081465A8"/>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C0920BD"/>
    <w:multiLevelType w:val="multilevel"/>
    <w:tmpl w:val="60922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CD65528"/>
    <w:multiLevelType w:val="multilevel"/>
    <w:tmpl w:val="3544BA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A30027F"/>
    <w:multiLevelType w:val="multilevel"/>
    <w:tmpl w:val="BD1419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5">
    <w:nsid w:val="728C22EF"/>
    <w:multiLevelType w:val="multilevel"/>
    <w:tmpl w:val="CFDA6E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2D056C6"/>
    <w:multiLevelType w:val="multilevel"/>
    <w:tmpl w:val="81263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8">
    <w:nsid w:val="76C52321"/>
    <w:multiLevelType w:val="multilevel"/>
    <w:tmpl w:val="E92E06C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9143D0B"/>
    <w:multiLevelType w:val="multilevel"/>
    <w:tmpl w:val="1F2AE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925650A"/>
    <w:multiLevelType w:val="multilevel"/>
    <w:tmpl w:val="075222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E276D06"/>
    <w:multiLevelType w:val="multilevel"/>
    <w:tmpl w:val="BF360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FB7562A"/>
    <w:multiLevelType w:val="multilevel"/>
    <w:tmpl w:val="936E74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104"/>
  </w:num>
  <w:num w:numId="8">
    <w:abstractNumId w:val="107"/>
  </w:num>
  <w:num w:numId="9">
    <w:abstractNumId w:val="120"/>
  </w:num>
  <w:num w:numId="10">
    <w:abstractNumId w:val="101"/>
  </w:num>
  <w:num w:numId="11">
    <w:abstractNumId w:val="94"/>
  </w:num>
  <w:num w:numId="12">
    <w:abstractNumId w:val="90"/>
  </w:num>
  <w:num w:numId="13">
    <w:abstractNumId w:val="111"/>
  </w:num>
  <w:num w:numId="14">
    <w:abstractNumId w:val="106"/>
  </w:num>
  <w:num w:numId="15">
    <w:abstractNumId w:val="84"/>
  </w:num>
  <w:num w:numId="16">
    <w:abstractNumId w:val="119"/>
  </w:num>
  <w:num w:numId="17">
    <w:abstractNumId w:val="99"/>
  </w:num>
  <w:num w:numId="18">
    <w:abstractNumId w:val="114"/>
  </w:num>
  <w:num w:numId="19">
    <w:abstractNumId w:val="109"/>
  </w:num>
  <w:num w:numId="20">
    <w:abstractNumId w:val="116"/>
  </w:num>
  <w:num w:numId="21">
    <w:abstractNumId w:val="115"/>
  </w:num>
  <w:num w:numId="22">
    <w:abstractNumId w:val="108"/>
  </w:num>
  <w:num w:numId="23">
    <w:abstractNumId w:val="83"/>
  </w:num>
  <w:num w:numId="24">
    <w:abstractNumId w:val="129"/>
  </w:num>
  <w:num w:numId="25">
    <w:abstractNumId w:val="126"/>
  </w:num>
  <w:num w:numId="26">
    <w:abstractNumId w:val="118"/>
  </w:num>
  <w:num w:numId="27">
    <w:abstractNumId w:val="123"/>
  </w:num>
  <w:num w:numId="28">
    <w:abstractNumId w:val="87"/>
  </w:num>
  <w:num w:numId="29">
    <w:abstractNumId w:val="130"/>
  </w:num>
  <w:num w:numId="30">
    <w:abstractNumId w:val="113"/>
  </w:num>
  <w:num w:numId="31">
    <w:abstractNumId w:val="88"/>
  </w:num>
  <w:num w:numId="32">
    <w:abstractNumId w:val="121"/>
  </w:num>
  <w:num w:numId="33">
    <w:abstractNumId w:val="132"/>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44"/>
  </w:num>
  <w:num w:numId="44">
    <w:abstractNumId w:val="105"/>
  </w:num>
  <w:num w:numId="45">
    <w:abstractNumId w:val="122"/>
  </w:num>
  <w:num w:numId="46">
    <w:abstractNumId w:val="125"/>
  </w:num>
  <w:num w:numId="47">
    <w:abstractNumId w:val="102"/>
  </w:num>
  <w:num w:numId="48">
    <w:abstractNumId w:val="128"/>
  </w:num>
  <w:num w:numId="49">
    <w:abstractNumId w:val="133"/>
  </w:num>
  <w:num w:numId="50">
    <w:abstractNumId w:val="1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8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BE677-A8C0-4F16-95BB-D524B63D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2020-05-27T06:03:00Z</dcterms:created>
  <dcterms:modified xsi:type="dcterms:W3CDTF">2020-05-27T06:25:00Z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