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B32275" w:rsidRDefault="00B32275" w:rsidP="00B32275">
      <w:r w:rsidRPr="00B32275">
        <w:rPr>
          <w:rFonts w:ascii="Calibri" w:eastAsia="Calibri" w:hAnsi="Calibri" w:cs="Times New Roman"/>
          <w:b/>
          <w:kern w:val="0"/>
          <w:sz w:val="24"/>
          <w:szCs w:val="24"/>
          <w:lang w:val="uk-UA" w:eastAsia="en-US"/>
        </w:rPr>
        <w:t>Шегедін Анастасія Юріївна</w:t>
      </w:r>
      <w:r w:rsidRPr="00B32275">
        <w:rPr>
          <w:rFonts w:ascii="Calibri" w:eastAsia="Calibri" w:hAnsi="Calibri" w:cs="Times New Roman"/>
          <w:kern w:val="0"/>
          <w:sz w:val="24"/>
          <w:szCs w:val="24"/>
          <w:lang w:val="uk-UA" w:eastAsia="en-US"/>
        </w:rPr>
        <w:t xml:space="preserve"> старший лаборант к</w:t>
      </w:r>
      <w:r w:rsidRPr="00B32275">
        <w:rPr>
          <w:rFonts w:ascii="Calibri" w:eastAsia="Calibri" w:hAnsi="Calibri" w:cs="Times New Roman"/>
          <w:kern w:val="0"/>
          <w:sz w:val="24"/>
          <w:szCs w:val="24"/>
          <w:shd w:val="clear" w:color="auto" w:fill="FFFFFF"/>
          <w:lang w:val="uk-UA" w:eastAsia="en-US"/>
        </w:rPr>
        <w:t>афедри гістології, цитології та ембріології Львівського національного медичного університету імені Данила Галицького</w:t>
      </w:r>
      <w:r w:rsidRPr="00B32275">
        <w:rPr>
          <w:rFonts w:ascii="Calibri" w:eastAsia="Calibri" w:hAnsi="Calibri" w:cs="Times New Roman"/>
          <w:kern w:val="0"/>
          <w:sz w:val="24"/>
          <w:szCs w:val="24"/>
          <w:lang w:val="uk-UA" w:eastAsia="en-US"/>
        </w:rPr>
        <w:t xml:space="preserve"> </w:t>
      </w:r>
      <w:r w:rsidRPr="00B32275">
        <w:rPr>
          <w:rFonts w:ascii="Calibri" w:eastAsia="Calibri" w:hAnsi="Calibri" w:cs="Times New Roman"/>
          <w:bCs/>
          <w:kern w:val="0"/>
          <w:sz w:val="24"/>
          <w:szCs w:val="24"/>
          <w:lang w:val="uk-UA" w:eastAsia="ru-RU"/>
        </w:rPr>
        <w:t xml:space="preserve">МОЗ України. Назва дисертації: </w:t>
      </w:r>
      <w:r w:rsidRPr="00B32275">
        <w:rPr>
          <w:rFonts w:ascii="Calibri" w:eastAsia="Calibri" w:hAnsi="Calibri" w:cs="Times New Roman"/>
          <w:kern w:val="0"/>
          <w:sz w:val="24"/>
          <w:szCs w:val="24"/>
          <w:lang w:val="uk-UA" w:eastAsia="en-US"/>
        </w:rPr>
        <w:t>«М</w:t>
      </w:r>
      <w:r w:rsidRPr="00B32275">
        <w:rPr>
          <w:rFonts w:ascii="Calibri" w:eastAsia="Calibri" w:hAnsi="Calibri" w:cs="Times New Roman"/>
          <w:color w:val="000000"/>
          <w:kern w:val="0"/>
          <w:sz w:val="24"/>
          <w:szCs w:val="24"/>
          <w:lang w:val="uk-UA" w:eastAsia="en-US"/>
        </w:rPr>
        <w:t>орфофункціональні та лектиногістохімічні особливості яєчок потомства щурів,</w:t>
      </w:r>
      <w:r w:rsidRPr="00B32275">
        <w:rPr>
          <w:rFonts w:ascii="Calibri" w:eastAsia="Calibri" w:hAnsi="Calibri" w:cs="Times New Roman"/>
          <w:kern w:val="0"/>
          <w:sz w:val="24"/>
          <w:szCs w:val="24"/>
          <w:lang w:val="uk-UA" w:eastAsia="en-US"/>
        </w:rPr>
        <w:t xml:space="preserve"> що розвивалося за умов експериментального гіпо- та гіпертирозу материнського організму». Шифр та назва спеціальності – 14.01.09 – гістологія, цитологія, ембріологія. </w:t>
      </w:r>
      <w:r w:rsidRPr="00B32275">
        <w:rPr>
          <w:rFonts w:ascii="Calibri" w:eastAsia="Calibri" w:hAnsi="Calibri" w:cs="Times New Roman"/>
          <w:kern w:val="0"/>
          <w:sz w:val="24"/>
          <w:szCs w:val="24"/>
          <w:lang w:val="uk-UA" w:eastAsia="ru-RU"/>
        </w:rPr>
        <w:t>Спецрада Д</w:t>
      </w:r>
      <w:r w:rsidRPr="00B32275">
        <w:rPr>
          <w:rFonts w:ascii="Calibri" w:eastAsia="Calibri" w:hAnsi="Calibri" w:cs="Times New Roman"/>
          <w:kern w:val="0"/>
          <w:sz w:val="24"/>
          <w:szCs w:val="24"/>
          <w:lang w:val="uk-UA" w:eastAsia="en-US"/>
        </w:rPr>
        <w:t xml:space="preserve"> 20.601.02 Івано-</w:t>
      </w:r>
      <w:r w:rsidRPr="00B32275">
        <w:rPr>
          <w:rFonts w:ascii="Calibri" w:eastAsia="Calibri" w:hAnsi="Calibri" w:cs="Times New Roman"/>
          <w:bCs/>
          <w:kern w:val="0"/>
          <w:sz w:val="24"/>
          <w:szCs w:val="24"/>
          <w:lang w:val="uk-UA" w:eastAsia="ru-RU"/>
        </w:rPr>
        <w:t>Франківського національного медичного університету</w:t>
      </w:r>
    </w:p>
    <w:sectPr w:rsidR="00C47332" w:rsidRPr="00B3227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5F3D60">
                <w:pPr>
                  <w:spacing w:line="240" w:lineRule="auto"/>
                </w:pPr>
                <w:fldSimple w:instr=" PAGE \* MERGEFORMAT ">
                  <w:r w:rsidR="00D669C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5F3D60">
                <w:pPr>
                  <w:spacing w:line="240" w:lineRule="auto"/>
                </w:pPr>
                <w:fldSimple w:instr=" PAGE \* MERGEFORMAT ">
                  <w:r w:rsidR="00B32275" w:rsidRPr="00B3227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5F3D60">
                  <w:pPr>
                    <w:spacing w:line="240" w:lineRule="auto"/>
                  </w:pPr>
                  <w:fldSimple w:instr=" PAGE \* MERGEFORMAT ">
                    <w:r w:rsidR="00D669C5"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5F3D60">
      <w:pPr>
        <w:rPr>
          <w:sz w:val="2"/>
          <w:szCs w:val="2"/>
        </w:rPr>
      </w:pPr>
      <w:r w:rsidRPr="005F3D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BD924-A31B-486E-9745-E3B6ECAC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2020-09-21T08:23:00Z</dcterms:created>
  <dcterms:modified xsi:type="dcterms:W3CDTF">2020-09-22T10:05:00Z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