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95F" w14:textId="77777777" w:rsidR="009804B8" w:rsidRDefault="009804B8" w:rsidP="009804B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Смалюк</w:t>
      </w:r>
      <w:proofErr w:type="spellEnd"/>
      <w:r>
        <w:rPr>
          <w:rFonts w:ascii="Helvetica" w:hAnsi="Helvetica" w:cs="Helvetica"/>
          <w:b/>
          <w:bCs w:val="0"/>
          <w:color w:val="222222"/>
          <w:sz w:val="21"/>
          <w:szCs w:val="21"/>
        </w:rPr>
        <w:t>, Виктор Васильевич.</w:t>
      </w:r>
    </w:p>
    <w:p w14:paraId="051910A2" w14:textId="77777777" w:rsidR="009804B8" w:rsidRDefault="009804B8" w:rsidP="009804B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Диагностика поперечного движения пучка в </w:t>
      </w:r>
      <w:proofErr w:type="gramStart"/>
      <w:r>
        <w:rPr>
          <w:rFonts w:ascii="Helvetica" w:hAnsi="Helvetica" w:cs="Helvetica"/>
          <w:caps/>
          <w:color w:val="222222"/>
          <w:sz w:val="21"/>
          <w:szCs w:val="21"/>
        </w:rPr>
        <w:t>накопителе :</w:t>
      </w:r>
      <w:proofErr w:type="gramEnd"/>
      <w:r>
        <w:rPr>
          <w:rFonts w:ascii="Helvetica" w:hAnsi="Helvetica" w:cs="Helvetica"/>
          <w:caps/>
          <w:color w:val="222222"/>
          <w:sz w:val="21"/>
          <w:szCs w:val="21"/>
        </w:rPr>
        <w:t xml:space="preserve"> Разработка и развитие методов, их практическая реализация на комплексе ВЭПП-4М : диссертация ... кандидата физико-математических наук : 01.04.20. - Новосибирск, 1999. - 112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D9FD8A4" w14:textId="77777777" w:rsidR="009804B8" w:rsidRDefault="009804B8" w:rsidP="009804B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Смалюк</w:t>
      </w:r>
      <w:proofErr w:type="spellEnd"/>
      <w:r>
        <w:rPr>
          <w:rFonts w:ascii="Arial" w:hAnsi="Arial" w:cs="Arial"/>
          <w:color w:val="646B71"/>
          <w:sz w:val="18"/>
          <w:szCs w:val="18"/>
        </w:rPr>
        <w:t>, Виктор Васильевич</w:t>
      </w:r>
    </w:p>
    <w:p w14:paraId="6846D17C"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DF6DF1"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Бетатронные колебания.</w:t>
      </w:r>
    </w:p>
    <w:p w14:paraId="3989A5F8"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Уравнения движения.</w:t>
      </w:r>
    </w:p>
    <w:p w14:paraId="70B0F8D4"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Пооборотное</w:t>
      </w:r>
      <w:proofErr w:type="spellEnd"/>
      <w:r>
        <w:rPr>
          <w:rFonts w:ascii="Arial" w:hAnsi="Arial" w:cs="Arial"/>
          <w:color w:val="333333"/>
          <w:sz w:val="21"/>
          <w:szCs w:val="21"/>
        </w:rPr>
        <w:t xml:space="preserve"> измерение колебаний.</w:t>
      </w:r>
    </w:p>
    <w:p w14:paraId="5046BFC5"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Фазовые траектории.</w:t>
      </w:r>
    </w:p>
    <w:p w14:paraId="4537D1FE"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 двух пикапов.</w:t>
      </w:r>
    </w:p>
    <w:p w14:paraId="097FC68F"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 одного пикапа.</w:t>
      </w:r>
    </w:p>
    <w:p w14:paraId="05F101CB"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Сосредоточенная нелинейность.</w:t>
      </w:r>
    </w:p>
    <w:p w14:paraId="09DE71CF"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Равномерно распределенная нелинейность.</w:t>
      </w:r>
    </w:p>
    <w:p w14:paraId="35C0DA5B"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Нелинейность с произвольным распределением.</w:t>
      </w:r>
    </w:p>
    <w:p w14:paraId="4285ABD3"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Критерий сходства двух фазовых траекторий.</w:t>
      </w:r>
    </w:p>
    <w:p w14:paraId="1D1DA488"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Дискретный спектральный анализ колебаний.</w:t>
      </w:r>
    </w:p>
    <w:p w14:paraId="153DB7F2"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Фильтрация шума.</w:t>
      </w:r>
    </w:p>
    <w:p w14:paraId="7BC67DC7"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Дискретное преобразование Фурье (ДПФ).</w:t>
      </w:r>
    </w:p>
    <w:p w14:paraId="08D42459"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Точность ДПФ.</w:t>
      </w:r>
    </w:p>
    <w:p w14:paraId="4D8310EB"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уточнения ДПФ.</w:t>
      </w:r>
    </w:p>
    <w:p w14:paraId="382CF61E"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Метод интерполяции амплитудного спектра.</w:t>
      </w:r>
    </w:p>
    <w:p w14:paraId="2FEAA235"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Метод промежуточных Фурье-гармоник.</w:t>
      </w:r>
    </w:p>
    <w:p w14:paraId="575DA5C4"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2.3.3 Сравнительный анализ методов уточнения ДПФ.</w:t>
      </w:r>
    </w:p>
    <w:p w14:paraId="3EAD3A3A"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Дискретный гребенчатый фильтр.</w:t>
      </w:r>
    </w:p>
    <w:p w14:paraId="169F9DBD"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Измерение частоты, амплитуды и фазы колебаний пучка.</w:t>
      </w:r>
    </w:p>
    <w:p w14:paraId="047306E6"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Практические приложения.</w:t>
      </w:r>
    </w:p>
    <w:p w14:paraId="4BDC519D"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измерения параметров затухающих колебаний.</w:t>
      </w:r>
    </w:p>
    <w:p w14:paraId="5E33C661"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Диагностика инжекции.</w:t>
      </w:r>
    </w:p>
    <w:p w14:paraId="034E68FC"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Измерение структурных функций.</w:t>
      </w:r>
    </w:p>
    <w:p w14:paraId="721E34AE"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Измерение хроматизма.</w:t>
      </w:r>
    </w:p>
    <w:p w14:paraId="0BD7ECB4"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Измерение нелинейности ведущего поля.</w:t>
      </w:r>
    </w:p>
    <w:p w14:paraId="75A078C0"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З.б</w:t>
      </w:r>
      <w:proofErr w:type="spellEnd"/>
      <w:r>
        <w:rPr>
          <w:rFonts w:ascii="Arial" w:hAnsi="Arial" w:cs="Arial"/>
          <w:color w:val="333333"/>
          <w:sz w:val="21"/>
          <w:szCs w:val="21"/>
        </w:rPr>
        <w:t xml:space="preserve"> Спектральный анализ медленного движения пучка.</w:t>
      </w:r>
    </w:p>
    <w:p w14:paraId="284542E8"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Измерение и численный расчет нелинейных бетатронных колебаний.</w:t>
      </w:r>
    </w:p>
    <w:p w14:paraId="04247A27"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Практические приложения.</w:t>
      </w:r>
    </w:p>
    <w:p w14:paraId="066EE2AB"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Построение фазовых траекторий методом двух пикапов.</w:t>
      </w:r>
    </w:p>
    <w:p w14:paraId="66FA6BF2"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Построение фазовых траекторий методом одного пикапа.</w:t>
      </w:r>
    </w:p>
    <w:p w14:paraId="300C1B1A"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Структура с финальным фокусом. Накопитель ВЭПП-4М.</w:t>
      </w:r>
    </w:p>
    <w:p w14:paraId="5B787568"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Периодическая структура. Накопитель "Сибирь-2".</w:t>
      </w:r>
    </w:p>
    <w:p w14:paraId="373D0321"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Обзор практических результатов, полученных на накопителе ВЭПП-4М.</w:t>
      </w:r>
    </w:p>
    <w:p w14:paraId="3AADD57E"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Синхротронные колебания.</w:t>
      </w:r>
    </w:p>
    <w:p w14:paraId="39E407B5"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Дискретные уравнения движения.</w:t>
      </w:r>
    </w:p>
    <w:p w14:paraId="7C0888C9"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Фазовое уравнение.</w:t>
      </w:r>
    </w:p>
    <w:p w14:paraId="6E7485A5"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Фазовые траектории синхротронных колебаний.</w:t>
      </w:r>
    </w:p>
    <w:p w14:paraId="07380A40"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Построение фазовых траекторий по независимым измерениям энергии и фазы.</w:t>
      </w:r>
    </w:p>
    <w:p w14:paraId="0BEDDDBE"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5.3.2 Метод одного пикапа для синхротронных колебаний.</w:t>
      </w:r>
    </w:p>
    <w:p w14:paraId="3F60871C"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6. </w:t>
      </w:r>
      <w:proofErr w:type="spellStart"/>
      <w:r>
        <w:rPr>
          <w:rFonts w:ascii="Arial" w:hAnsi="Arial" w:cs="Arial"/>
          <w:color w:val="333333"/>
          <w:sz w:val="21"/>
          <w:szCs w:val="21"/>
        </w:rPr>
        <w:t>Импедансы</w:t>
      </w:r>
      <w:proofErr w:type="spellEnd"/>
      <w:r>
        <w:rPr>
          <w:rFonts w:ascii="Arial" w:hAnsi="Arial" w:cs="Arial"/>
          <w:color w:val="333333"/>
          <w:sz w:val="21"/>
          <w:szCs w:val="21"/>
        </w:rPr>
        <w:t xml:space="preserve"> связи.</w:t>
      </w:r>
    </w:p>
    <w:p w14:paraId="752C02C7"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ТМС неустойчивость в накопителе ВЭПП-4М.</w:t>
      </w:r>
    </w:p>
    <w:p w14:paraId="347382AE"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Взаимодействие пучка с окружающей структурой.</w:t>
      </w:r>
    </w:p>
    <w:p w14:paraId="4E6926C0"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w:t>
      </w:r>
      <w:proofErr w:type="spellStart"/>
      <w:r>
        <w:rPr>
          <w:rFonts w:ascii="Arial" w:hAnsi="Arial" w:cs="Arial"/>
          <w:color w:val="333333"/>
          <w:sz w:val="21"/>
          <w:szCs w:val="21"/>
        </w:rPr>
        <w:t>Уаке</w:t>
      </w:r>
      <w:proofErr w:type="spellEnd"/>
      <w:r>
        <w:rPr>
          <w:rFonts w:ascii="Arial" w:hAnsi="Arial" w:cs="Arial"/>
          <w:color w:val="333333"/>
          <w:sz w:val="21"/>
          <w:szCs w:val="21"/>
        </w:rPr>
        <w:t>-потенциалы.</w:t>
      </w:r>
    </w:p>
    <w:p w14:paraId="33006FEA"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6.2.2 </w:t>
      </w:r>
      <w:proofErr w:type="spellStart"/>
      <w:r>
        <w:rPr>
          <w:rFonts w:ascii="Arial" w:hAnsi="Arial" w:cs="Arial"/>
          <w:color w:val="333333"/>
          <w:sz w:val="21"/>
          <w:szCs w:val="21"/>
        </w:rPr>
        <w:t>Импедансы</w:t>
      </w:r>
      <w:proofErr w:type="spellEnd"/>
      <w:r>
        <w:rPr>
          <w:rFonts w:ascii="Arial" w:hAnsi="Arial" w:cs="Arial"/>
          <w:color w:val="333333"/>
          <w:sz w:val="21"/>
          <w:szCs w:val="21"/>
        </w:rPr>
        <w:t>.</w:t>
      </w:r>
    </w:p>
    <w:p w14:paraId="32D22785"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6.3 Измерение интегральных </w:t>
      </w:r>
      <w:proofErr w:type="spellStart"/>
      <w:r>
        <w:rPr>
          <w:rFonts w:ascii="Arial" w:hAnsi="Arial" w:cs="Arial"/>
          <w:color w:val="333333"/>
          <w:sz w:val="21"/>
          <w:szCs w:val="21"/>
        </w:rPr>
        <w:t>импедансов</w:t>
      </w:r>
      <w:proofErr w:type="spellEnd"/>
      <w:r>
        <w:rPr>
          <w:rFonts w:ascii="Arial" w:hAnsi="Arial" w:cs="Arial"/>
          <w:color w:val="333333"/>
          <w:sz w:val="21"/>
          <w:szCs w:val="21"/>
        </w:rPr>
        <w:t xml:space="preserve"> связи с использованием пучка.</w:t>
      </w:r>
    </w:p>
    <w:p w14:paraId="4342E60B"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6.3.1 Продольный импеданс.</w:t>
      </w:r>
    </w:p>
    <w:p w14:paraId="78800DD5"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6.3.2 Поперечный импеданс.</w:t>
      </w:r>
    </w:p>
    <w:p w14:paraId="639F9C6A"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7. Измерение азимутального распределения </w:t>
      </w:r>
      <w:proofErr w:type="spellStart"/>
      <w:r>
        <w:rPr>
          <w:rFonts w:ascii="Arial" w:hAnsi="Arial" w:cs="Arial"/>
          <w:color w:val="333333"/>
          <w:sz w:val="21"/>
          <w:szCs w:val="21"/>
        </w:rPr>
        <w:t>импедансов</w:t>
      </w:r>
      <w:proofErr w:type="spellEnd"/>
      <w:r>
        <w:rPr>
          <w:rFonts w:ascii="Arial" w:hAnsi="Arial" w:cs="Arial"/>
          <w:color w:val="333333"/>
          <w:sz w:val="21"/>
          <w:szCs w:val="21"/>
        </w:rPr>
        <w:t>.</w:t>
      </w:r>
    </w:p>
    <w:p w14:paraId="7D40680B"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Метод измерения азимутального распределения поперечного импеданса.</w:t>
      </w:r>
    </w:p>
    <w:p w14:paraId="2AE47086" w14:textId="77777777" w:rsidR="009804B8" w:rsidRDefault="009804B8" w:rsidP="009804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Поперечный импеданс накопителя ВЭПП-4М. Результаты измерений.</w:t>
      </w:r>
    </w:p>
    <w:p w14:paraId="77FDBE4B" w14:textId="5EB1AFDF" w:rsidR="00410372" w:rsidRPr="009804B8" w:rsidRDefault="00410372" w:rsidP="009804B8"/>
    <w:sectPr w:rsidR="00410372" w:rsidRPr="009804B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E5BD" w14:textId="77777777" w:rsidR="005412C6" w:rsidRDefault="005412C6">
      <w:pPr>
        <w:spacing w:after="0" w:line="240" w:lineRule="auto"/>
      </w:pPr>
      <w:r>
        <w:separator/>
      </w:r>
    </w:p>
  </w:endnote>
  <w:endnote w:type="continuationSeparator" w:id="0">
    <w:p w14:paraId="6686F3A5" w14:textId="77777777" w:rsidR="005412C6" w:rsidRDefault="0054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CA9F" w14:textId="77777777" w:rsidR="005412C6" w:rsidRDefault="005412C6"/>
    <w:p w14:paraId="1715F23B" w14:textId="77777777" w:rsidR="005412C6" w:rsidRDefault="005412C6"/>
    <w:p w14:paraId="3FFA8B50" w14:textId="77777777" w:rsidR="005412C6" w:rsidRDefault="005412C6"/>
    <w:p w14:paraId="09BF59A7" w14:textId="77777777" w:rsidR="005412C6" w:rsidRDefault="005412C6"/>
    <w:p w14:paraId="0CDF0A21" w14:textId="77777777" w:rsidR="005412C6" w:rsidRDefault="005412C6"/>
    <w:p w14:paraId="639438C7" w14:textId="77777777" w:rsidR="005412C6" w:rsidRDefault="005412C6"/>
    <w:p w14:paraId="48530B40" w14:textId="77777777" w:rsidR="005412C6" w:rsidRDefault="005412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08549B" wp14:editId="70A26A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4849E" w14:textId="77777777" w:rsidR="005412C6" w:rsidRDefault="00541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0854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D4849E" w14:textId="77777777" w:rsidR="005412C6" w:rsidRDefault="00541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E371BD" w14:textId="77777777" w:rsidR="005412C6" w:rsidRDefault="005412C6"/>
    <w:p w14:paraId="148F312F" w14:textId="77777777" w:rsidR="005412C6" w:rsidRDefault="005412C6"/>
    <w:p w14:paraId="545EA387" w14:textId="77777777" w:rsidR="005412C6" w:rsidRDefault="005412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DA4A5E" wp14:editId="4E63BF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82698" w14:textId="77777777" w:rsidR="005412C6" w:rsidRDefault="005412C6"/>
                          <w:p w14:paraId="14CD4CD2" w14:textId="77777777" w:rsidR="005412C6" w:rsidRDefault="005412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DA4A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582698" w14:textId="77777777" w:rsidR="005412C6" w:rsidRDefault="005412C6"/>
                    <w:p w14:paraId="14CD4CD2" w14:textId="77777777" w:rsidR="005412C6" w:rsidRDefault="005412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B44882" w14:textId="77777777" w:rsidR="005412C6" w:rsidRDefault="005412C6"/>
    <w:p w14:paraId="184E9499" w14:textId="77777777" w:rsidR="005412C6" w:rsidRDefault="005412C6">
      <w:pPr>
        <w:rPr>
          <w:sz w:val="2"/>
          <w:szCs w:val="2"/>
        </w:rPr>
      </w:pPr>
    </w:p>
    <w:p w14:paraId="19A75E3E" w14:textId="77777777" w:rsidR="005412C6" w:rsidRDefault="005412C6"/>
    <w:p w14:paraId="44D72DE4" w14:textId="77777777" w:rsidR="005412C6" w:rsidRDefault="005412C6">
      <w:pPr>
        <w:spacing w:after="0" w:line="240" w:lineRule="auto"/>
      </w:pPr>
    </w:p>
  </w:footnote>
  <w:footnote w:type="continuationSeparator" w:id="0">
    <w:p w14:paraId="5CC8A0A2" w14:textId="77777777" w:rsidR="005412C6" w:rsidRDefault="00541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C6"/>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131124</TotalTime>
  <Pages>3</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3450</cp:revision>
  <cp:lastPrinted>2009-02-06T05:36:00Z</cp:lastPrinted>
  <dcterms:created xsi:type="dcterms:W3CDTF">2024-01-07T13:43:00Z</dcterms:created>
  <dcterms:modified xsi:type="dcterms:W3CDTF">2025-07-12T20:31:00Z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