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20" w:rsidRPr="008C0B16" w:rsidRDefault="008C0B16" w:rsidP="008C0B16">
      <w:r w:rsidRPr="00073A6F">
        <w:rPr>
          <w:rFonts w:ascii="Times New Roman" w:eastAsia="Times New Roman" w:hAnsi="Times New Roman" w:cs="Times New Roman"/>
          <w:b/>
          <w:sz w:val="24"/>
          <w:szCs w:val="24"/>
          <w:lang w:eastAsia="ru-RU"/>
        </w:rPr>
        <w:t>Міщук Олег Миколайович</w:t>
      </w:r>
      <w:r w:rsidRPr="00073A6F">
        <w:rPr>
          <w:rFonts w:ascii="Times New Roman" w:eastAsia="Times New Roman" w:hAnsi="Times New Roman" w:cs="Times New Roman"/>
          <w:sz w:val="24"/>
          <w:szCs w:val="24"/>
          <w:lang w:eastAsia="ru-RU"/>
        </w:rPr>
        <w:t xml:space="preserve">, кандидат фізико-математичних наук, </w:t>
      </w:r>
      <w:r w:rsidRPr="00073A6F">
        <w:rPr>
          <w:rFonts w:ascii="Times New Roman" w:eastAsia="Times New Roman" w:hAnsi="Times New Roman" w:cs="Times New Roman"/>
          <w:noProof/>
          <w:sz w:val="24"/>
          <w:szCs w:val="24"/>
          <w:lang w:eastAsia="ru-RU"/>
        </w:rPr>
        <w:t>вчений секретар Сектору зведеного планування Науково-організаційного відділу Президії Національної академії наук України. Назва дисертації:</w:t>
      </w:r>
      <w:r w:rsidRPr="00073A6F">
        <w:rPr>
          <w:rFonts w:ascii="Times New Roman" w:eastAsia="Times New Roman" w:hAnsi="Times New Roman" w:cs="Times New Roman"/>
          <w:i/>
          <w:noProof/>
          <w:sz w:val="24"/>
          <w:szCs w:val="24"/>
          <w:lang w:eastAsia="ru-RU"/>
        </w:rPr>
        <w:t xml:space="preserve"> </w:t>
      </w:r>
      <w:r w:rsidRPr="00073A6F">
        <w:rPr>
          <w:rFonts w:ascii="Times New Roman" w:eastAsia="Times New Roman" w:hAnsi="Times New Roman" w:cs="Times New Roman"/>
          <w:noProof/>
          <w:sz w:val="24"/>
          <w:szCs w:val="24"/>
          <w:lang w:eastAsia="ru-RU"/>
        </w:rPr>
        <w:t>«</w:t>
      </w:r>
      <w:r w:rsidRPr="00073A6F">
        <w:rPr>
          <w:rFonts w:ascii="Times New Roman" w:eastAsia="Times New Roman" w:hAnsi="Times New Roman" w:cs="Times New Roman"/>
          <w:sz w:val="24"/>
          <w:szCs w:val="24"/>
          <w:lang w:eastAsia="ru-RU"/>
        </w:rPr>
        <w:t>Явища лінійних двопроменезаломлення та дихроїзму в реальних твердих тілах, індуковані неоднорідним  потенціалом</w:t>
      </w:r>
      <w:r w:rsidRPr="00073A6F">
        <w:rPr>
          <w:rFonts w:ascii="Times New Roman" w:eastAsia="Times New Roman" w:hAnsi="Times New Roman" w:cs="Times New Roman"/>
          <w:noProof/>
          <w:sz w:val="24"/>
          <w:szCs w:val="24"/>
          <w:lang w:eastAsia="ru-RU"/>
        </w:rPr>
        <w:t>». Шифр та назва спеціальності: 01.04.07 – фізика твердого тіла. Спецрада</w:t>
      </w:r>
      <w:r w:rsidRPr="00073A6F">
        <w:rPr>
          <w:rFonts w:ascii="Times New Roman" w:eastAsia="Times New Roman" w:hAnsi="Times New Roman" w:cs="Times New Roman"/>
          <w:i/>
          <w:noProof/>
          <w:sz w:val="24"/>
          <w:szCs w:val="24"/>
          <w:lang w:eastAsia="ru-RU"/>
        </w:rPr>
        <w:t xml:space="preserve"> </w:t>
      </w:r>
      <w:r w:rsidRPr="00073A6F">
        <w:rPr>
          <w:rFonts w:ascii="Times New Roman" w:eastAsia="Times New Roman" w:hAnsi="Times New Roman" w:cs="Times New Roman"/>
          <w:noProof/>
          <w:sz w:val="24"/>
          <w:szCs w:val="24"/>
          <w:lang w:eastAsia="ru-RU"/>
        </w:rPr>
        <w:t>Д 26.199.01 Інститут фізики напівпровідників ім. В.Є.Лашкарьова</w:t>
      </w:r>
      <w:r w:rsidRPr="00073A6F">
        <w:rPr>
          <w:rFonts w:ascii="Times New Roman" w:eastAsia="Times New Roman" w:hAnsi="Times New Roman" w:cs="Times New Roman"/>
          <w:noProof/>
          <w:sz w:val="24"/>
          <w:szCs w:val="24"/>
          <w:lang w:eastAsia="ru-RU"/>
        </w:rPr>
        <w:tab/>
        <w:t>Національної академії наук України</w:t>
      </w:r>
    </w:p>
    <w:sectPr w:rsidR="00822920" w:rsidRPr="008C0B1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DEB" w:rsidRDefault="00940DEB">
      <w:pPr>
        <w:spacing w:after="0" w:line="240" w:lineRule="auto"/>
      </w:pPr>
      <w:r>
        <w:separator/>
      </w:r>
    </w:p>
  </w:endnote>
  <w:endnote w:type="continuationSeparator" w:id="0">
    <w:p w:rsidR="00940DEB" w:rsidRDefault="00940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940DEB">
    <w:pPr>
      <w:rPr>
        <w:sz w:val="2"/>
        <w:szCs w:val="2"/>
      </w:rPr>
    </w:pPr>
    <w:r w:rsidRPr="000877C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40DEB" w:rsidRDefault="00940DE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940DEB">
    <w:pPr>
      <w:rPr>
        <w:sz w:val="2"/>
        <w:szCs w:val="2"/>
      </w:rPr>
    </w:pPr>
    <w:r w:rsidRPr="000877C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40DEB" w:rsidRDefault="00940DEB">
                <w:pPr>
                  <w:spacing w:line="240" w:lineRule="auto"/>
                </w:pPr>
                <w:fldSimple w:instr=" PAGE \* MERGEFORMAT ">
                  <w:r w:rsidR="008C0B16" w:rsidRPr="008C0B1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DEB" w:rsidRDefault="00940DEB"/>
    <w:p w:rsidR="00940DEB" w:rsidRDefault="00940DEB"/>
    <w:p w:rsidR="00940DEB" w:rsidRDefault="00940DEB"/>
    <w:p w:rsidR="00940DEB" w:rsidRDefault="00940DEB"/>
    <w:p w:rsidR="00940DEB" w:rsidRDefault="00940DEB"/>
    <w:p w:rsidR="00940DEB" w:rsidRDefault="00940DEB"/>
    <w:p w:rsidR="00940DEB" w:rsidRDefault="00940DEB">
      <w:pPr>
        <w:rPr>
          <w:sz w:val="2"/>
          <w:szCs w:val="2"/>
        </w:rPr>
      </w:pPr>
      <w:r w:rsidRPr="000877C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40DEB" w:rsidRDefault="00940DEB">
                  <w:pPr>
                    <w:spacing w:line="240" w:lineRule="auto"/>
                  </w:pPr>
                  <w:fldSimple w:instr=" PAGE \* MERGEFORMAT ">
                    <w:r w:rsidR="00822920" w:rsidRPr="00822920">
                      <w:rPr>
                        <w:rStyle w:val="afffff9"/>
                        <w:b w:val="0"/>
                        <w:bCs w:val="0"/>
                        <w:noProof/>
                      </w:rPr>
                      <w:t>20</w:t>
                    </w:r>
                  </w:fldSimple>
                </w:p>
              </w:txbxContent>
            </v:textbox>
            <w10:wrap anchorx="page" anchory="page"/>
          </v:shape>
        </w:pict>
      </w:r>
    </w:p>
    <w:p w:rsidR="00940DEB" w:rsidRDefault="00940DEB"/>
    <w:p w:rsidR="00940DEB" w:rsidRDefault="00940DEB"/>
    <w:p w:rsidR="00940DEB" w:rsidRDefault="00940DEB">
      <w:pPr>
        <w:rPr>
          <w:sz w:val="2"/>
          <w:szCs w:val="2"/>
        </w:rPr>
      </w:pPr>
      <w:r w:rsidRPr="000877C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40DEB" w:rsidRDefault="00940DEB"/>
              </w:txbxContent>
            </v:textbox>
            <w10:wrap anchorx="page" anchory="page"/>
          </v:shape>
        </w:pict>
      </w:r>
    </w:p>
    <w:p w:rsidR="00940DEB" w:rsidRDefault="00940DEB"/>
    <w:p w:rsidR="00940DEB" w:rsidRDefault="00940DEB">
      <w:pPr>
        <w:rPr>
          <w:sz w:val="2"/>
          <w:szCs w:val="2"/>
        </w:rPr>
      </w:pPr>
    </w:p>
    <w:p w:rsidR="00940DEB" w:rsidRDefault="00940DEB"/>
    <w:p w:rsidR="00940DEB" w:rsidRDefault="00940DEB">
      <w:pPr>
        <w:spacing w:after="0" w:line="240" w:lineRule="auto"/>
      </w:pPr>
    </w:p>
  </w:footnote>
  <w:footnote w:type="continuationSeparator" w:id="0">
    <w:p w:rsidR="00940DEB" w:rsidRDefault="00940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940DEB">
    <w:pPr>
      <w:rPr>
        <w:sz w:val="2"/>
        <w:szCs w:val="2"/>
      </w:rPr>
    </w:pPr>
    <w:r w:rsidRPr="00522F5B">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940DEB">
    <w:pPr>
      <w:rPr>
        <w:sz w:val="2"/>
        <w:szCs w:val="2"/>
      </w:rPr>
    </w:pPr>
    <w:r w:rsidRPr="00522F5B">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v:textbox>
          <w10:wrap anchorx="page" anchory="page"/>
        </v:shape>
      </w:pict>
    </w:r>
  </w:p>
  <w:p w:rsidR="00940DEB" w:rsidRDefault="00940DEB"/>
  <w:p w:rsidR="00940DEB" w:rsidRPr="005856C0" w:rsidRDefault="00940DE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6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8DA"/>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60"/>
    <o:shapelayout v:ext="edit">
      <o:idmap v:ext="edit" data="1"/>
      <o:rules v:ext="edit">
        <o:r id="V:Rule1" type="connector" idref="#_x0000_s1161"/>
        <o:r id="V:Rule2" type="connector" idref="#_x0000_s1159"/>
        <o:r id="V:Rule3" type="connector" idref="#_x0000_s1160"/>
        <o:r id="V:Rule4" type="connector" idref="#_x0000_s1158"/>
        <o:r id="V:Rule5" type="connector" idref="#_x0000_s1149"/>
        <o:r id="V:Rule6" type="connector" idref="#_x0000_s1150"/>
        <o:r id="V:Rule7" type="connector" idref="#_x0000_s1148"/>
        <o:r id="V:Rule8" type="connector" idref="#_x0000_s1210"/>
        <o:r id="V:Rule9" type="connector" idref="#_x0000_s1208"/>
        <o:r id="V:Rule10" type="connector" idref="#_x0000_s1209"/>
        <o:r id="V:Rule11" type="connector" idref="#_x0000_s1207"/>
        <o:r id="V:Rule12" type="connector" idref="#_x0000_s1198"/>
        <o:r id="V:Rule13" type="connector" idref="#_x0000_s1199"/>
        <o:r id="V:Rule14" type="connector" idref="#_x0000_s119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51DB7-2ADB-4E48-A565-A7833C48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72</Words>
  <Characters>412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2021-01-12T18:43:00Z</dcterms:created>
  <dcterms:modified xsi:type="dcterms:W3CDTF">2021-01-12T18:58:00Z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