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156D1" w14:textId="77777777" w:rsidR="00FE6611" w:rsidRDefault="00FE6611" w:rsidP="00FE6611">
      <w:pPr>
        <w:pStyle w:val="afffffffffffffffffffffffffff5"/>
        <w:rPr>
          <w:rFonts w:ascii="Verdana" w:hAnsi="Verdana"/>
          <w:color w:val="000000"/>
          <w:sz w:val="21"/>
          <w:szCs w:val="21"/>
        </w:rPr>
      </w:pPr>
      <w:r>
        <w:rPr>
          <w:rFonts w:ascii="Helvetica" w:hAnsi="Helvetica" w:cs="Helvetica"/>
          <w:b/>
          <w:bCs w:val="0"/>
          <w:color w:val="222222"/>
          <w:sz w:val="21"/>
          <w:szCs w:val="21"/>
        </w:rPr>
        <w:t>Амадо Аугустино Эспиноса Гарридо.</w:t>
      </w:r>
    </w:p>
    <w:p w14:paraId="274C7634" w14:textId="77777777" w:rsidR="00FE6611" w:rsidRDefault="00FE6611" w:rsidP="00FE661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Динамические характеристики гравитационных полей с </w:t>
      </w:r>
      <w:proofErr w:type="gramStart"/>
      <w:r>
        <w:rPr>
          <w:rFonts w:ascii="Helvetica" w:hAnsi="Helvetica" w:cs="Helvetica"/>
          <w:caps/>
          <w:color w:val="222222"/>
          <w:sz w:val="21"/>
          <w:szCs w:val="21"/>
        </w:rPr>
        <w:t>симметриями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- 108 с.</w:t>
      </w:r>
    </w:p>
    <w:p w14:paraId="3B5F807B" w14:textId="77777777" w:rsidR="00FE6611" w:rsidRDefault="00FE6611" w:rsidP="00FE661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Эспиноса Гарридо, Амадо Аугустино</w:t>
      </w:r>
    </w:p>
    <w:p w14:paraId="59D0D57C"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B9AD7FB"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ЗАКОНЫ СОХРАНЕНИЯ И ПСЕВДОТЕНЗОРЫ</w:t>
      </w:r>
    </w:p>
    <w:p w14:paraId="3E5C7B2B"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ЭНЕРГИИ-</w:t>
      </w:r>
      <w:proofErr w:type="gramStart"/>
      <w:r>
        <w:rPr>
          <w:rFonts w:ascii="Arial" w:hAnsi="Arial" w:cs="Arial"/>
          <w:color w:val="333333"/>
          <w:sz w:val="21"/>
          <w:szCs w:val="21"/>
        </w:rPr>
        <w:t>ИМПУЛЬСА .</w:t>
      </w:r>
      <w:proofErr w:type="gramEnd"/>
      <w:r>
        <w:rPr>
          <w:rFonts w:ascii="Arial" w:hAnsi="Arial" w:cs="Arial"/>
          <w:color w:val="333333"/>
          <w:sz w:val="21"/>
          <w:szCs w:val="21"/>
        </w:rPr>
        <w:t xml:space="preserve"> II</w:t>
      </w:r>
    </w:p>
    <w:p w14:paraId="7CEE094B"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1.1. Теорема </w:t>
      </w:r>
      <w:proofErr w:type="gramStart"/>
      <w:r>
        <w:rPr>
          <w:rFonts w:ascii="Arial" w:hAnsi="Arial" w:cs="Arial"/>
          <w:color w:val="333333"/>
          <w:sz w:val="21"/>
          <w:szCs w:val="21"/>
        </w:rPr>
        <w:t>Нетер .</w:t>
      </w:r>
      <w:proofErr w:type="gramEnd"/>
      <w:r>
        <w:rPr>
          <w:rFonts w:ascii="Arial" w:hAnsi="Arial" w:cs="Arial"/>
          <w:color w:val="333333"/>
          <w:sz w:val="21"/>
          <w:szCs w:val="21"/>
        </w:rPr>
        <w:t xml:space="preserve"> II</w:t>
      </w:r>
    </w:p>
    <w:p w14:paraId="52E778EF"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Псевдотензор Эйнштейна.</w:t>
      </w:r>
    </w:p>
    <w:p w14:paraId="151737E0"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Псевдотензор Шредингера-Меллера</w:t>
      </w:r>
    </w:p>
    <w:p w14:paraId="36C7580E"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-Мицкевича</w:t>
      </w:r>
    </w:p>
    <w:p w14:paraId="1889D619"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Псевдотензор Ландау-Лифшица</w:t>
      </w:r>
    </w:p>
    <w:p w14:paraId="7AE73BB8"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Псевдотензор Папапетру.</w:t>
      </w:r>
    </w:p>
    <w:p w14:paraId="13EAFC5B"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Одноиндексные сохраняющиеся величины.</w:t>
      </w:r>
    </w:p>
    <w:p w14:paraId="38DFE1F0"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ПОЛЯ КЕРРА-ШИЛДА.</w:t>
      </w:r>
    </w:p>
    <w:p w14:paraId="7FEB7479"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ПЛ. Геометрические свойства.</w:t>
      </w:r>
    </w:p>
    <w:p w14:paraId="06E04052"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П.2. Свойства псевдотензоров для полей</w:t>
      </w:r>
    </w:p>
    <w:p w14:paraId="64102EBA"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Керра-Шилда.</w:t>
      </w:r>
    </w:p>
    <w:p w14:paraId="5BDD8476"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ГРАВИТАЦИОННОЕ ПОЛЕ В ГАРМОНИЧЕСКИХ</w:t>
      </w:r>
    </w:p>
    <w:p w14:paraId="5C2F9C79"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КООРДИНАТАХ</w:t>
      </w:r>
    </w:p>
    <w:p w14:paraId="2992C698"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Ш.1. Мультипольные моменты и гармонические координаты</w:t>
      </w:r>
    </w:p>
    <w:p w14:paraId="7ED979A0"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Ш.2. Поле Шварцшильда в гармонических координатах.</w:t>
      </w:r>
    </w:p>
    <w:p w14:paraId="781BE91B"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Ш.З. Поле Керра в гармонических координатах.</w:t>
      </w:r>
    </w:p>
    <w:p w14:paraId="61CAA5EB"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Ш.4. Вычисление динамичесвих характеристик поля Керра.</w:t>
      </w:r>
    </w:p>
    <w:p w14:paraId="364C24FA"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Поле НУТ в гармонических координатах</w:t>
      </w:r>
    </w:p>
    <w:p w14:paraId="22336749" w14:textId="77777777" w:rsidR="00FE6611" w:rsidRDefault="00FE6611" w:rsidP="00FE66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Ш.6. Метрика световой нити в гармонических координатах.</w:t>
      </w:r>
    </w:p>
    <w:p w14:paraId="69F09626" w14:textId="0210DA5D" w:rsidR="005E23AC" w:rsidRPr="00FE6611" w:rsidRDefault="005E23AC" w:rsidP="00FE6611"/>
    <w:sectPr w:rsidR="005E23AC" w:rsidRPr="00FE661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A886" w14:textId="77777777" w:rsidR="00352C2C" w:rsidRDefault="00352C2C">
      <w:pPr>
        <w:spacing w:after="0" w:line="240" w:lineRule="auto"/>
      </w:pPr>
      <w:r>
        <w:separator/>
      </w:r>
    </w:p>
  </w:endnote>
  <w:endnote w:type="continuationSeparator" w:id="0">
    <w:p w14:paraId="56F98DE5" w14:textId="77777777" w:rsidR="00352C2C" w:rsidRDefault="0035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52300" w14:textId="77777777" w:rsidR="00352C2C" w:rsidRDefault="00352C2C"/>
    <w:p w14:paraId="5C1C909D" w14:textId="77777777" w:rsidR="00352C2C" w:rsidRDefault="00352C2C"/>
    <w:p w14:paraId="4EE4BA2A" w14:textId="77777777" w:rsidR="00352C2C" w:rsidRDefault="00352C2C"/>
    <w:p w14:paraId="37C6C303" w14:textId="77777777" w:rsidR="00352C2C" w:rsidRDefault="00352C2C"/>
    <w:p w14:paraId="5F341731" w14:textId="77777777" w:rsidR="00352C2C" w:rsidRDefault="00352C2C"/>
    <w:p w14:paraId="6C6A891E" w14:textId="77777777" w:rsidR="00352C2C" w:rsidRDefault="00352C2C"/>
    <w:p w14:paraId="4E1B2754" w14:textId="77777777" w:rsidR="00352C2C" w:rsidRDefault="00352C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DC83DD" wp14:editId="77BB58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688C7" w14:textId="77777777" w:rsidR="00352C2C" w:rsidRDefault="00352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DC83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2688C7" w14:textId="77777777" w:rsidR="00352C2C" w:rsidRDefault="00352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C09CDB" w14:textId="77777777" w:rsidR="00352C2C" w:rsidRDefault="00352C2C"/>
    <w:p w14:paraId="324E4125" w14:textId="77777777" w:rsidR="00352C2C" w:rsidRDefault="00352C2C"/>
    <w:p w14:paraId="7F25FC23" w14:textId="77777777" w:rsidR="00352C2C" w:rsidRDefault="00352C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338F17" wp14:editId="7A055B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69AD3" w14:textId="77777777" w:rsidR="00352C2C" w:rsidRDefault="00352C2C"/>
                          <w:p w14:paraId="7E8E8264" w14:textId="77777777" w:rsidR="00352C2C" w:rsidRDefault="00352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338F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A69AD3" w14:textId="77777777" w:rsidR="00352C2C" w:rsidRDefault="00352C2C"/>
                    <w:p w14:paraId="7E8E8264" w14:textId="77777777" w:rsidR="00352C2C" w:rsidRDefault="00352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46B76F" w14:textId="77777777" w:rsidR="00352C2C" w:rsidRDefault="00352C2C"/>
    <w:p w14:paraId="06F80CBF" w14:textId="77777777" w:rsidR="00352C2C" w:rsidRDefault="00352C2C">
      <w:pPr>
        <w:rPr>
          <w:sz w:val="2"/>
          <w:szCs w:val="2"/>
        </w:rPr>
      </w:pPr>
    </w:p>
    <w:p w14:paraId="750DB2C1" w14:textId="77777777" w:rsidR="00352C2C" w:rsidRDefault="00352C2C"/>
    <w:p w14:paraId="298F9F3C" w14:textId="77777777" w:rsidR="00352C2C" w:rsidRDefault="00352C2C">
      <w:pPr>
        <w:spacing w:after="0" w:line="240" w:lineRule="auto"/>
      </w:pPr>
    </w:p>
  </w:footnote>
  <w:footnote w:type="continuationSeparator" w:id="0">
    <w:p w14:paraId="3EC7C83D" w14:textId="77777777" w:rsidR="00352C2C" w:rsidRDefault="00352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2C"/>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148965</TotalTime>
  <Pages>2</Pages>
  <Words>158</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4181</cp:revision>
  <cp:lastPrinted>2009-02-06T05:36:00Z</cp:lastPrinted>
  <dcterms:created xsi:type="dcterms:W3CDTF">2024-01-07T13:43:00Z</dcterms:created>
  <dcterms:modified xsi:type="dcterms:W3CDTF">2025-08-20T16:13:00Z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